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B696" w14:textId="10EAB8F5" w:rsidR="00DB3858" w:rsidRPr="008F5916" w:rsidRDefault="007B35DE" w:rsidP="00FD2775">
      <w:pPr>
        <w:spacing w:before="240" w:after="240" w:line="276" w:lineRule="auto"/>
        <w:rPr>
          <w:rFonts w:eastAsia="Calibri" w:cstheme="minorHAnsi"/>
          <w:color w:val="000000" w:themeColor="text1"/>
          <w:sz w:val="24"/>
          <w:szCs w:val="24"/>
        </w:rPr>
      </w:pPr>
      <w:r w:rsidRPr="008F5916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7456" behindDoc="1" locked="0" layoutInCell="1" allowOverlap="1" wp14:anchorId="21882807" wp14:editId="7F744E76">
            <wp:simplePos x="0" y="0"/>
            <wp:positionH relativeFrom="margin">
              <wp:posOffset>222250</wp:posOffset>
            </wp:positionH>
            <wp:positionV relativeFrom="paragraph">
              <wp:posOffset>1270</wp:posOffset>
            </wp:positionV>
            <wp:extent cx="5762625" cy="523875"/>
            <wp:effectExtent l="0" t="0" r="9525" b="9525"/>
            <wp:wrapNone/>
            <wp:docPr id="5" name="Obraz 5" descr="Pasek logotypów: logotyp Fundusze Europejskie dla Rozwoju Społecznego, logotyp Rzeczpospolita Polska, logotyp Dofinansowane przez Unię Europejską, 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C4D8B" w14:textId="77777777" w:rsidR="00FB7FA4" w:rsidRPr="008F5916" w:rsidRDefault="00DC45DC" w:rsidP="00FD2775">
      <w:pPr>
        <w:tabs>
          <w:tab w:val="center" w:pos="4875"/>
          <w:tab w:val="left" w:pos="7410"/>
        </w:tabs>
        <w:spacing w:before="240" w:after="240" w:line="276" w:lineRule="auto"/>
        <w:rPr>
          <w:rFonts w:cstheme="minorHAnsi"/>
          <w:b/>
          <w:sz w:val="24"/>
          <w:szCs w:val="24"/>
        </w:rPr>
      </w:pPr>
      <w:r w:rsidRPr="008F5916">
        <w:rPr>
          <w:rFonts w:cstheme="minorHAnsi"/>
          <w:sz w:val="24"/>
          <w:szCs w:val="24"/>
        </w:rPr>
        <w:tab/>
      </w:r>
    </w:p>
    <w:p w14:paraId="1757A38E" w14:textId="347190F5" w:rsidR="00902118" w:rsidRPr="008F5916" w:rsidRDefault="0072163C" w:rsidP="000F1B3B">
      <w:pPr>
        <w:pStyle w:val="Nagwek1"/>
      </w:pPr>
      <w:bookmarkStart w:id="0" w:name="_Toc131512801"/>
      <w:bookmarkStart w:id="1" w:name="_Toc134082436"/>
      <w:bookmarkStart w:id="2" w:name="_Toc134448900"/>
      <w:bookmarkStart w:id="3" w:name="_Toc134603262"/>
      <w:bookmarkStart w:id="4" w:name="_Toc134616846"/>
      <w:bookmarkStart w:id="5" w:name="_Toc134617094"/>
      <w:bookmarkStart w:id="6" w:name="_Toc134796983"/>
      <w:bookmarkStart w:id="7" w:name="_Toc138074533"/>
      <w:bookmarkStart w:id="8" w:name="_Toc142030696"/>
      <w:r w:rsidRPr="008F5916">
        <w:t xml:space="preserve">Regulamin </w:t>
      </w:r>
      <w:r w:rsidR="00EB1643" w:rsidRPr="008F5916">
        <w:t>wyboru projektów</w:t>
      </w:r>
      <w:bookmarkEnd w:id="0"/>
      <w:bookmarkEnd w:id="1"/>
      <w:bookmarkEnd w:id="2"/>
      <w:bookmarkEnd w:id="3"/>
      <w:bookmarkEnd w:id="4"/>
      <w:bookmarkEnd w:id="5"/>
      <w:bookmarkEnd w:id="6"/>
      <w:r w:rsidR="006969CA" w:rsidRPr="008F5916">
        <w:t xml:space="preserve"> </w:t>
      </w:r>
      <w:r w:rsidR="00A43B21" w:rsidRPr="008F5916">
        <w:t>w ramach konkursu „</w:t>
      </w:r>
      <w:r w:rsidR="00430E3A">
        <w:t>Wsparcie firm w okresowych trudnościach”</w:t>
      </w:r>
      <w:bookmarkEnd w:id="7"/>
      <w:bookmarkEnd w:id="8"/>
    </w:p>
    <w:p w14:paraId="182A367C" w14:textId="77777777" w:rsidR="002239A4" w:rsidRPr="008F5916" w:rsidRDefault="002239A4" w:rsidP="000F1B3B">
      <w:pPr>
        <w:spacing w:before="480" w:line="276" w:lineRule="auto"/>
        <w:rPr>
          <w:rFonts w:cstheme="minorHAnsi"/>
          <w:sz w:val="24"/>
        </w:rPr>
      </w:pPr>
      <w:r w:rsidRPr="008F5916">
        <w:rPr>
          <w:rFonts w:cstheme="minorHAnsi"/>
          <w:b/>
          <w:sz w:val="24"/>
        </w:rPr>
        <w:t>Instytucja Pośrednicząca:</w:t>
      </w:r>
      <w:r w:rsidRPr="008F5916">
        <w:rPr>
          <w:rFonts w:cstheme="minorHAnsi"/>
          <w:sz w:val="24"/>
        </w:rPr>
        <w:tab/>
        <w:t>Polska Agencja Rozwoju Przedsiębiorczości</w:t>
      </w:r>
    </w:p>
    <w:p w14:paraId="2678F9DB" w14:textId="77777777" w:rsidR="002239A4" w:rsidRPr="008F5916" w:rsidRDefault="002239A4" w:rsidP="000F1B3B">
      <w:pPr>
        <w:spacing w:line="276" w:lineRule="auto"/>
        <w:rPr>
          <w:rFonts w:cstheme="minorHAnsi"/>
          <w:sz w:val="24"/>
        </w:rPr>
      </w:pPr>
      <w:r w:rsidRPr="008F5916">
        <w:rPr>
          <w:rFonts w:cstheme="minorHAnsi"/>
          <w:b/>
          <w:sz w:val="24"/>
        </w:rPr>
        <w:t>Program:</w:t>
      </w:r>
      <w:r w:rsidRPr="008F5916">
        <w:rPr>
          <w:rFonts w:cstheme="minorHAnsi"/>
          <w:sz w:val="24"/>
        </w:rPr>
        <w:tab/>
      </w:r>
      <w:r w:rsidRPr="008F5916">
        <w:rPr>
          <w:rFonts w:cstheme="minorHAnsi"/>
          <w:sz w:val="24"/>
        </w:rPr>
        <w:tab/>
      </w:r>
      <w:r w:rsidRPr="008F5916">
        <w:rPr>
          <w:rFonts w:cstheme="minorHAnsi"/>
          <w:sz w:val="24"/>
        </w:rPr>
        <w:tab/>
      </w:r>
      <w:bookmarkStart w:id="9" w:name="_Hlk131771353"/>
      <w:r w:rsidRPr="008F5916">
        <w:rPr>
          <w:rFonts w:cstheme="minorHAnsi"/>
          <w:sz w:val="24"/>
        </w:rPr>
        <w:t>Fundusze Europejskie dla Rozwoju Społecznego</w:t>
      </w:r>
      <w:r w:rsidR="005D5513" w:rsidRPr="008F5916">
        <w:rPr>
          <w:rFonts w:cstheme="minorHAnsi"/>
          <w:sz w:val="24"/>
        </w:rPr>
        <w:t xml:space="preserve"> </w:t>
      </w:r>
      <w:bookmarkEnd w:id="9"/>
      <w:r w:rsidR="005D5513" w:rsidRPr="008F5916">
        <w:rPr>
          <w:rFonts w:cstheme="minorHAnsi"/>
          <w:sz w:val="24"/>
        </w:rPr>
        <w:t>2021-2027</w:t>
      </w:r>
    </w:p>
    <w:p w14:paraId="0A1612FD" w14:textId="77777777" w:rsidR="002239A4" w:rsidRPr="008F5916" w:rsidRDefault="002239A4" w:rsidP="000F1B3B">
      <w:pPr>
        <w:spacing w:line="276" w:lineRule="auto"/>
        <w:rPr>
          <w:rFonts w:cstheme="minorHAnsi"/>
          <w:sz w:val="24"/>
        </w:rPr>
      </w:pPr>
      <w:r w:rsidRPr="008F5916">
        <w:rPr>
          <w:rFonts w:cstheme="minorHAnsi"/>
          <w:b/>
          <w:sz w:val="24"/>
        </w:rPr>
        <w:t>Priorytet:</w:t>
      </w:r>
      <w:r w:rsidRPr="008F5916">
        <w:rPr>
          <w:rFonts w:cstheme="minorHAnsi"/>
          <w:sz w:val="24"/>
        </w:rPr>
        <w:tab/>
      </w:r>
      <w:r w:rsidRPr="008F5916">
        <w:rPr>
          <w:rFonts w:cstheme="minorHAnsi"/>
          <w:sz w:val="24"/>
        </w:rPr>
        <w:tab/>
      </w:r>
      <w:r w:rsidRPr="008F5916">
        <w:rPr>
          <w:rFonts w:cstheme="minorHAnsi"/>
          <w:sz w:val="24"/>
        </w:rPr>
        <w:tab/>
        <w:t xml:space="preserve">I - Umiejętności </w:t>
      </w:r>
    </w:p>
    <w:p w14:paraId="0BE331E1" w14:textId="77777777" w:rsidR="005D5513" w:rsidRPr="008F5916" w:rsidRDefault="002239A4" w:rsidP="000F1B3B">
      <w:pPr>
        <w:spacing w:line="276" w:lineRule="auto"/>
        <w:ind w:left="2829" w:hanging="2829"/>
        <w:rPr>
          <w:rFonts w:cstheme="minorHAnsi"/>
          <w:sz w:val="24"/>
        </w:rPr>
      </w:pPr>
      <w:r w:rsidRPr="008F5916">
        <w:rPr>
          <w:rFonts w:cstheme="minorHAnsi"/>
          <w:b/>
          <w:sz w:val="24"/>
        </w:rPr>
        <w:t>Działanie:</w:t>
      </w:r>
      <w:r w:rsidRPr="008F5916">
        <w:rPr>
          <w:rFonts w:cstheme="minorHAnsi"/>
          <w:sz w:val="24"/>
        </w:rPr>
        <w:tab/>
      </w:r>
      <w:r w:rsidRPr="008F5916">
        <w:rPr>
          <w:rFonts w:cstheme="minorHAnsi"/>
          <w:sz w:val="24"/>
        </w:rPr>
        <w:tab/>
      </w:r>
      <w:r w:rsidR="005D5513" w:rsidRPr="008F5916">
        <w:rPr>
          <w:rFonts w:cstheme="minorHAnsi"/>
          <w:sz w:val="24"/>
        </w:rPr>
        <w:t>01.03 Kadry nowoczesnej gospodarki</w:t>
      </w:r>
    </w:p>
    <w:p w14:paraId="25FD4088" w14:textId="37E88039" w:rsidR="002239A4" w:rsidRPr="00F423AA" w:rsidRDefault="005D5513" w:rsidP="000F1B3B">
      <w:pPr>
        <w:spacing w:line="276" w:lineRule="auto"/>
        <w:ind w:left="2830" w:hanging="2830"/>
        <w:rPr>
          <w:rFonts w:cstheme="minorHAnsi"/>
          <w:sz w:val="24"/>
        </w:rPr>
      </w:pPr>
      <w:r w:rsidRPr="008F5916">
        <w:rPr>
          <w:rFonts w:cstheme="minorHAnsi"/>
          <w:b/>
          <w:sz w:val="24"/>
        </w:rPr>
        <w:t>Typ projektu:</w:t>
      </w:r>
      <w:r w:rsidRPr="008F5916">
        <w:rPr>
          <w:rFonts w:cstheme="minorHAnsi"/>
          <w:sz w:val="24"/>
        </w:rPr>
        <w:tab/>
      </w:r>
      <w:r w:rsidRPr="00F423AA">
        <w:rPr>
          <w:rFonts w:cstheme="minorHAnsi"/>
          <w:sz w:val="24"/>
        </w:rPr>
        <w:tab/>
      </w:r>
      <w:r w:rsidR="00115590" w:rsidRPr="00F423AA">
        <w:rPr>
          <w:rFonts w:cstheme="minorHAnsi"/>
          <w:sz w:val="24"/>
        </w:rPr>
        <w:t xml:space="preserve">1 </w:t>
      </w:r>
      <w:r w:rsidR="00F423AA" w:rsidRPr="00F423AA">
        <w:rPr>
          <w:rFonts w:cstheme="minorHAnsi"/>
          <w:sz w:val="24"/>
          <w:szCs w:val="24"/>
        </w:rPr>
        <w:t>Działania szkoleniowe i doradcze dla pracowników przedsiębiorstw i innych pracodawców, realizowane w obszarach kluczowych dla rozwoju społeczno-gospodarczego kraju, w tym: a) dostosowanie przedsiębiorstw do zmian/radzenie sobie w trudnościach.</w:t>
      </w:r>
    </w:p>
    <w:p w14:paraId="527E719A" w14:textId="2C36C6D8" w:rsidR="00B72028" w:rsidRPr="008F5916" w:rsidRDefault="00876BBE" w:rsidP="000F1B3B">
      <w:pPr>
        <w:spacing w:after="0" w:line="276" w:lineRule="auto"/>
        <w:ind w:left="2829" w:hanging="2829"/>
        <w:rPr>
          <w:rFonts w:cstheme="minorHAnsi"/>
          <w:sz w:val="24"/>
        </w:rPr>
      </w:pPr>
      <w:r w:rsidRPr="008F5916">
        <w:rPr>
          <w:rFonts w:cstheme="minorHAnsi"/>
          <w:b/>
          <w:sz w:val="24"/>
        </w:rPr>
        <w:t>Cel szczegółowy:</w:t>
      </w:r>
      <w:r w:rsidRPr="008F5916">
        <w:rPr>
          <w:rFonts w:cstheme="minorHAnsi"/>
          <w:sz w:val="24"/>
        </w:rPr>
        <w:tab/>
      </w:r>
      <w:r w:rsidR="007107FB" w:rsidRPr="008F5916">
        <w:rPr>
          <w:rFonts w:cstheme="minorHAnsi"/>
          <w:sz w:val="24"/>
        </w:rPr>
        <w:t>ESO4.4 Wsparcie dostosowania pracowników, przedsiębiorstw i przedsiębiorców do zmian, wspieranie aktywnego i zdrowego starzenia się oraz zdrowego i dobrze dostosowanego środowiska pracy, które uwzględnia zagrożenia dla zdrowia (EFS+)</w:t>
      </w:r>
    </w:p>
    <w:p w14:paraId="7FA1794B" w14:textId="7C994B0F" w:rsidR="002239A4" w:rsidRPr="008C7B9B" w:rsidRDefault="002239A4" w:rsidP="000F1B3B">
      <w:pPr>
        <w:spacing w:before="200" w:line="276" w:lineRule="auto"/>
        <w:rPr>
          <w:rFonts w:cstheme="minorHAnsi"/>
          <w:sz w:val="24"/>
        </w:rPr>
      </w:pPr>
      <w:r w:rsidRPr="008C7B9B">
        <w:rPr>
          <w:rFonts w:cstheme="minorHAnsi"/>
          <w:b/>
          <w:sz w:val="24"/>
        </w:rPr>
        <w:t>Nabór:</w:t>
      </w:r>
      <w:r w:rsidRPr="008C7B9B">
        <w:rPr>
          <w:rFonts w:cstheme="minorHAnsi"/>
          <w:sz w:val="24"/>
        </w:rPr>
        <w:tab/>
      </w:r>
      <w:r w:rsidRPr="008C7B9B">
        <w:rPr>
          <w:rFonts w:cstheme="minorHAnsi"/>
          <w:sz w:val="24"/>
        </w:rPr>
        <w:tab/>
      </w:r>
      <w:r w:rsidRPr="008C7B9B">
        <w:rPr>
          <w:rFonts w:cstheme="minorHAnsi"/>
          <w:sz w:val="24"/>
        </w:rPr>
        <w:tab/>
      </w:r>
      <w:r w:rsidRPr="008C7B9B">
        <w:rPr>
          <w:rFonts w:cstheme="minorHAnsi"/>
          <w:sz w:val="24"/>
        </w:rPr>
        <w:tab/>
      </w:r>
      <w:r w:rsidR="00725FF8" w:rsidRPr="008C7B9B">
        <w:rPr>
          <w:rFonts w:cstheme="minorHAnsi"/>
          <w:sz w:val="24"/>
        </w:rPr>
        <w:t xml:space="preserve"> </w:t>
      </w:r>
    </w:p>
    <w:p w14:paraId="70B734EB" w14:textId="66F17016" w:rsidR="002239A4" w:rsidRPr="008C7B9B" w:rsidRDefault="002239A4" w:rsidP="000F1B3B">
      <w:pPr>
        <w:spacing w:line="276" w:lineRule="auto"/>
        <w:rPr>
          <w:rFonts w:cstheme="minorHAnsi"/>
          <w:sz w:val="24"/>
        </w:rPr>
      </w:pPr>
      <w:r w:rsidRPr="008C7B9B">
        <w:rPr>
          <w:rFonts w:cstheme="minorHAnsi"/>
          <w:b/>
          <w:sz w:val="24"/>
        </w:rPr>
        <w:t>Ogłoszenie naboru:</w:t>
      </w:r>
      <w:r w:rsidRPr="008C7B9B">
        <w:rPr>
          <w:rFonts w:cstheme="minorHAnsi"/>
          <w:sz w:val="24"/>
        </w:rPr>
        <w:tab/>
      </w:r>
      <w:r w:rsidRPr="008C7B9B">
        <w:rPr>
          <w:rFonts w:cstheme="minorHAnsi"/>
          <w:sz w:val="24"/>
        </w:rPr>
        <w:tab/>
      </w:r>
      <w:r w:rsidR="00F423AA" w:rsidRPr="008C7B9B">
        <w:rPr>
          <w:rFonts w:cstheme="minorHAnsi"/>
          <w:sz w:val="24"/>
        </w:rPr>
        <w:t>2 października</w:t>
      </w:r>
      <w:r w:rsidRPr="008C7B9B">
        <w:rPr>
          <w:rFonts w:cstheme="minorHAnsi"/>
          <w:sz w:val="24"/>
        </w:rPr>
        <w:t xml:space="preserve"> 2023 r. </w:t>
      </w:r>
    </w:p>
    <w:p w14:paraId="3F76132F" w14:textId="2F7E84F2" w:rsidR="002239A4" w:rsidRPr="008C7B9B" w:rsidRDefault="002239A4" w:rsidP="000F1B3B">
      <w:pPr>
        <w:spacing w:line="276" w:lineRule="auto"/>
        <w:rPr>
          <w:rFonts w:cstheme="minorHAnsi"/>
          <w:sz w:val="24"/>
        </w:rPr>
      </w:pPr>
      <w:r w:rsidRPr="008C7B9B">
        <w:rPr>
          <w:rFonts w:cstheme="minorHAnsi"/>
          <w:b/>
          <w:sz w:val="24"/>
        </w:rPr>
        <w:t>Nabór wniosków:</w:t>
      </w:r>
      <w:r w:rsidRPr="008C7B9B">
        <w:rPr>
          <w:rFonts w:cstheme="minorHAnsi"/>
          <w:sz w:val="24"/>
        </w:rPr>
        <w:tab/>
      </w:r>
      <w:r w:rsidRPr="008C7B9B">
        <w:rPr>
          <w:rFonts w:cstheme="minorHAnsi"/>
          <w:sz w:val="24"/>
        </w:rPr>
        <w:tab/>
      </w:r>
      <w:r w:rsidR="00F423AA" w:rsidRPr="008C7B9B">
        <w:rPr>
          <w:rFonts w:cstheme="minorHAnsi"/>
          <w:sz w:val="24"/>
        </w:rPr>
        <w:t xml:space="preserve">2 -17 listopada </w:t>
      </w:r>
      <w:r w:rsidRPr="008C7B9B">
        <w:rPr>
          <w:rFonts w:cstheme="minorHAnsi"/>
          <w:sz w:val="24"/>
        </w:rPr>
        <w:t>2023 r.</w:t>
      </w:r>
      <w:r w:rsidR="00CA5497" w:rsidRPr="008C7B9B">
        <w:rPr>
          <w:rFonts w:cstheme="minorHAnsi"/>
          <w:sz w:val="24"/>
        </w:rPr>
        <w:t>, do godz. 10.00</w:t>
      </w:r>
    </w:p>
    <w:p w14:paraId="2FCAB6A3" w14:textId="42A29858" w:rsidR="002239A4" w:rsidRPr="008C7B9B" w:rsidRDefault="002239A4" w:rsidP="000F1B3B">
      <w:pPr>
        <w:spacing w:line="276" w:lineRule="auto"/>
        <w:rPr>
          <w:rFonts w:cstheme="minorHAnsi"/>
          <w:sz w:val="24"/>
        </w:rPr>
      </w:pPr>
      <w:r w:rsidRPr="008C7B9B">
        <w:rPr>
          <w:rFonts w:cstheme="minorHAnsi"/>
          <w:b/>
          <w:sz w:val="24"/>
        </w:rPr>
        <w:t>Wersja dokumentu:</w:t>
      </w:r>
      <w:r w:rsidRPr="008C7B9B">
        <w:rPr>
          <w:rFonts w:cstheme="minorHAnsi"/>
          <w:sz w:val="24"/>
        </w:rPr>
        <w:tab/>
      </w:r>
      <w:r w:rsidRPr="008C7B9B">
        <w:rPr>
          <w:rFonts w:cstheme="minorHAnsi"/>
          <w:sz w:val="24"/>
        </w:rPr>
        <w:tab/>
        <w:t xml:space="preserve">obowiązująca (od </w:t>
      </w:r>
      <w:r w:rsidR="004B7091" w:rsidRPr="008C7B9B">
        <w:rPr>
          <w:rFonts w:cstheme="minorHAnsi"/>
          <w:sz w:val="24"/>
        </w:rPr>
        <w:t>………………</w:t>
      </w:r>
      <w:r w:rsidR="007107FB" w:rsidRPr="008C7B9B">
        <w:rPr>
          <w:rFonts w:cstheme="minorHAnsi"/>
          <w:sz w:val="24"/>
        </w:rPr>
        <w:t xml:space="preserve"> </w:t>
      </w:r>
      <w:r w:rsidRPr="008C7B9B">
        <w:rPr>
          <w:rFonts w:cstheme="minorHAnsi"/>
          <w:sz w:val="24"/>
        </w:rPr>
        <w:t xml:space="preserve">2023 r.) </w:t>
      </w:r>
    </w:p>
    <w:p w14:paraId="0ECD4669" w14:textId="00A68565" w:rsidR="002239A4" w:rsidRPr="008F5916" w:rsidRDefault="002239A4" w:rsidP="000F1B3B">
      <w:pPr>
        <w:spacing w:after="0" w:line="276" w:lineRule="auto"/>
        <w:rPr>
          <w:rFonts w:cstheme="minorHAnsi"/>
        </w:rPr>
      </w:pPr>
      <w:r w:rsidRPr="008C7B9B">
        <w:rPr>
          <w:rFonts w:cstheme="minorHAnsi"/>
          <w:b/>
          <w:sz w:val="24"/>
        </w:rPr>
        <w:t>Data zatwierdzenia:</w:t>
      </w:r>
      <w:r w:rsidRPr="008C7B9B">
        <w:rPr>
          <w:rFonts w:cstheme="minorHAnsi"/>
          <w:sz w:val="24"/>
        </w:rPr>
        <w:tab/>
      </w:r>
      <w:r w:rsidRPr="008C7B9B">
        <w:rPr>
          <w:rFonts w:cstheme="minorHAnsi"/>
          <w:sz w:val="24"/>
        </w:rPr>
        <w:tab/>
        <w:t>…………… 2023 r</w:t>
      </w:r>
      <w:r w:rsidR="00711686" w:rsidRPr="008C7B9B">
        <w:rPr>
          <w:rFonts w:cstheme="minorHAnsi"/>
          <w:sz w:val="24"/>
        </w:rPr>
        <w:t>.</w:t>
      </w:r>
    </w:p>
    <w:bookmarkStart w:id="10" w:name="_Toc131512802"/>
    <w:bookmarkStart w:id="11" w:name="_Toc133329102"/>
    <w:bookmarkStart w:id="12" w:name="_Toc134082437"/>
    <w:bookmarkStart w:id="13" w:name="_Toc134448901"/>
    <w:bookmarkStart w:id="14" w:name="_Toc134603263"/>
    <w:bookmarkStart w:id="15" w:name="_Toc134616847"/>
    <w:bookmarkStart w:id="16" w:name="_Toc134617095"/>
    <w:bookmarkStart w:id="17" w:name="_Toc134796984"/>
    <w:bookmarkStart w:id="18" w:name="_Toc134082438"/>
    <w:bookmarkStart w:id="19" w:name="_Toc134448902"/>
    <w:bookmarkStart w:id="20" w:name="_Toc134603264"/>
    <w:bookmarkStart w:id="21" w:name="_Toc134616848"/>
    <w:bookmarkStart w:id="22" w:name="_Toc134617096"/>
    <w:bookmarkStart w:id="23" w:name="_Toc134796985"/>
    <w:p w14:paraId="2C9C82FA" w14:textId="0F582E83" w:rsidR="00F423AA" w:rsidRDefault="00F423AA" w:rsidP="000F1B3B">
      <w:pPr>
        <w:spacing w:line="276" w:lineRule="auto"/>
        <w:rPr>
          <w:rFonts w:cstheme="minorHAnsi"/>
          <w:sz w:val="24"/>
          <w:szCs w:val="24"/>
          <w:lang w:val="pl"/>
        </w:rPr>
      </w:pPr>
      <w:r w:rsidRPr="008F5916">
        <w:rPr>
          <w:rStyle w:val="Hipercze"/>
          <w:rFonts w:cstheme="minorHAnsi"/>
          <w:b/>
          <w:noProof/>
          <w:sz w:val="36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BF2EE5E" wp14:editId="3B53B605">
                <wp:simplePos x="0" y="0"/>
                <wp:positionH relativeFrom="margin">
                  <wp:posOffset>-15134</wp:posOffset>
                </wp:positionH>
                <wp:positionV relativeFrom="paragraph">
                  <wp:posOffset>225113</wp:posOffset>
                </wp:positionV>
                <wp:extent cx="6190711" cy="1869667"/>
                <wp:effectExtent l="0" t="0" r="19685" b="1651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0711" cy="186966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BDBD2" id="Prostokąt 3" o:spid="_x0000_s1026" style="position:absolute;margin-left:-1.2pt;margin-top:17.75pt;width:487.45pt;height:147.2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" fillcolor="#d8d8d8 [2732]" strokecolor="#c00000" strokeweight="2pt">
                <w10:wrap anchorx="margin"/>
              </v:rect>
            </w:pict>
          </mc:Fallback>
        </mc:AlternateConten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5A70D96" w14:textId="73629466" w:rsidR="00944E2C" w:rsidRPr="008F5916" w:rsidRDefault="00793298" w:rsidP="000F1B3B">
      <w:pPr>
        <w:tabs>
          <w:tab w:val="left" w:pos="4055"/>
        </w:tabs>
        <w:spacing w:line="276" w:lineRule="auto"/>
      </w:pPr>
      <w:r w:rsidRPr="008F5916">
        <w:rPr>
          <w:rFonts w:cstheme="minorHAnsi"/>
          <w:sz w:val="24"/>
          <w:szCs w:val="24"/>
          <w:lang w:val="pl"/>
        </w:rPr>
        <w:t xml:space="preserve">Regulamin wyboru projektów (RWP) został przygotowany w celu przedstawienia zasad aplikowania oraz </w:t>
      </w:r>
      <w:r w:rsidRPr="008F5916">
        <w:rPr>
          <w:rFonts w:cstheme="minorHAnsi"/>
          <w:sz w:val="24"/>
          <w:szCs w:val="24"/>
        </w:rPr>
        <w:t>reguł</w:t>
      </w:r>
      <w:r w:rsidRPr="008F5916">
        <w:rPr>
          <w:rFonts w:cstheme="minorHAnsi"/>
          <w:sz w:val="24"/>
          <w:szCs w:val="24"/>
          <w:lang w:val="pl"/>
        </w:rPr>
        <w:t xml:space="preserve"> wyboru projektów realizowanych przez uprawnione podmioty. Dokument został opracowany na podstawie obowiązujących przepisów prawa krajowego i unijnego. Jakiekolwiek rozbieżności pomiędzy tym dokumentem a przepisami prawa rozstrzygać należy na podstawie tych przepisów. Zaleca się, aby podmioty zainteresowane aplikowaniem o środki w ramach konkursu na bieżąco zapoznawały się z informacjami zamieszczanymi na stronach internetowych </w:t>
      </w:r>
      <w:hyperlink r:id="rId9" w:history="1">
        <w:r w:rsidRPr="008F5916">
          <w:rPr>
            <w:rStyle w:val="Hipercze"/>
            <w:rFonts w:cstheme="minorHAnsi"/>
            <w:sz w:val="24"/>
            <w:szCs w:val="24"/>
            <w:lang w:val="pl"/>
          </w:rPr>
          <w:t>www.rozwojspoleczny.gov.p</w:t>
        </w:r>
        <w:r w:rsidRPr="008F5916">
          <w:rPr>
            <w:rStyle w:val="Hipercze"/>
            <w:rFonts w:cstheme="minorHAnsi"/>
            <w:sz w:val="24"/>
            <w:szCs w:val="24"/>
          </w:rPr>
          <w:t>l</w:t>
        </w:r>
      </w:hyperlink>
      <w:r w:rsidRPr="008F5916">
        <w:rPr>
          <w:rFonts w:cstheme="minorHAnsi"/>
          <w:sz w:val="24"/>
          <w:szCs w:val="24"/>
          <w:lang w:val="pl"/>
        </w:rPr>
        <w:t>,</w:t>
      </w:r>
      <w:r w:rsidRPr="008F5916">
        <w:rPr>
          <w:rFonts w:cstheme="minorHAnsi"/>
          <w:sz w:val="24"/>
          <w:szCs w:val="24"/>
        </w:rPr>
        <w:t xml:space="preserve"> </w:t>
      </w:r>
      <w:hyperlink r:id="rId10" w:history="1">
        <w:r w:rsidRPr="008F5916">
          <w:rPr>
            <w:rStyle w:val="Hipercze"/>
            <w:rFonts w:cstheme="minorHAnsi"/>
            <w:sz w:val="24"/>
            <w:szCs w:val="24"/>
            <w:lang w:val="pl"/>
          </w:rPr>
          <w:t>www.funduszeeuropejskie.gov.p</w:t>
        </w:r>
        <w:r w:rsidRPr="008F5916">
          <w:rPr>
            <w:rStyle w:val="Hipercze"/>
            <w:rFonts w:cstheme="minorHAnsi"/>
            <w:sz w:val="24"/>
            <w:szCs w:val="24"/>
          </w:rPr>
          <w:t>l</w:t>
        </w:r>
      </w:hyperlink>
      <w:r w:rsidRPr="008F5916">
        <w:rPr>
          <w:rFonts w:cstheme="minorHAnsi"/>
          <w:sz w:val="24"/>
          <w:szCs w:val="24"/>
          <w:lang w:val="pl"/>
        </w:rPr>
        <w:t xml:space="preserve"> oraz </w:t>
      </w:r>
      <w:hyperlink r:id="rId11" w:anchor="l" w:history="1">
        <w:r w:rsidRPr="008F5916">
          <w:rPr>
            <w:rStyle w:val="Hipercze"/>
            <w:rFonts w:cstheme="minorHAnsi"/>
            <w:sz w:val="24"/>
            <w:szCs w:val="24"/>
            <w:lang w:val="pl"/>
          </w:rPr>
          <w:t>www.fers.parp.gov.p</w:t>
        </w:r>
        <w:r w:rsidRPr="008F5916">
          <w:rPr>
            <w:rStyle w:val="Hipercze"/>
            <w:rFonts w:cstheme="minorHAnsi"/>
            <w:sz w:val="24"/>
            <w:szCs w:val="24"/>
          </w:rPr>
          <w:t>l</w:t>
        </w:r>
      </w:hyperlink>
      <w:bookmarkEnd w:id="18"/>
      <w:bookmarkEnd w:id="19"/>
      <w:bookmarkEnd w:id="20"/>
      <w:bookmarkEnd w:id="21"/>
      <w:bookmarkEnd w:id="22"/>
      <w:bookmarkEnd w:id="23"/>
    </w:p>
    <w:sdt>
      <w:sdtPr>
        <w:id w:val="1832017705"/>
        <w:docPartObj>
          <w:docPartGallery w:val="Table of Contents"/>
          <w:docPartUnique/>
        </w:docPartObj>
      </w:sdtPr>
      <w:sdtEndPr/>
      <w:sdtContent>
        <w:p w14:paraId="69274048" w14:textId="77777777" w:rsidR="003D2E76" w:rsidRDefault="003D2E76" w:rsidP="000F1B3B">
          <w:pPr>
            <w:pStyle w:val="Spistreci1"/>
          </w:pPr>
        </w:p>
        <w:p w14:paraId="273F1F45" w14:textId="77777777" w:rsidR="00672099" w:rsidRPr="008C7B9B" w:rsidRDefault="00812210" w:rsidP="000F1B3B">
          <w:pPr>
            <w:pStyle w:val="Spistreci1"/>
            <w:rPr>
              <w:rFonts w:cstheme="minorHAnsi"/>
              <w:sz w:val="24"/>
              <w:szCs w:val="24"/>
            </w:rPr>
          </w:pPr>
          <w:r w:rsidRPr="008C7B9B">
            <w:rPr>
              <w:rFonts w:cstheme="minorHAnsi"/>
              <w:sz w:val="24"/>
              <w:szCs w:val="24"/>
            </w:rPr>
            <w:lastRenderedPageBreak/>
            <w:t>Spis treści</w:t>
          </w:r>
        </w:p>
        <w:p w14:paraId="2B80B01B" w14:textId="13FB4DD3" w:rsidR="00672099" w:rsidRPr="008C7B9B" w:rsidRDefault="008C7B9B" w:rsidP="000F1B3B">
          <w:pPr>
            <w:pStyle w:val="Spistreci1"/>
            <w:rPr>
              <w:rFonts w:cstheme="minorHAnsi"/>
              <w:sz w:val="24"/>
              <w:szCs w:val="24"/>
            </w:rPr>
          </w:pPr>
          <w:r w:rsidRPr="008C7B9B">
            <w:rPr>
              <w:rFonts w:cstheme="minorHAnsi"/>
              <w:b/>
              <w:bCs/>
              <w:sz w:val="24"/>
              <w:szCs w:val="24"/>
            </w:rPr>
            <w:t xml:space="preserve">    </w:t>
          </w:r>
          <w:r w:rsidR="00CB0B16" w:rsidRPr="008C7B9B">
            <w:rPr>
              <w:rFonts w:cstheme="minorHAnsi"/>
              <w:b/>
              <w:bCs/>
              <w:sz w:val="24"/>
              <w:szCs w:val="24"/>
            </w:rPr>
            <w:fldChar w:fldCharType="begin"/>
          </w:r>
          <w:r w:rsidR="00812210" w:rsidRPr="008C7B9B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="00CB0B16" w:rsidRPr="008C7B9B">
            <w:rPr>
              <w:rFonts w:cstheme="minorHAnsi"/>
              <w:b/>
              <w:bCs/>
              <w:sz w:val="24"/>
              <w:szCs w:val="24"/>
            </w:rPr>
            <w:fldChar w:fldCharType="separate"/>
          </w:r>
          <w:hyperlink w:anchor="_Toc142030696" w:history="1">
            <w:r w:rsidR="00672099" w:rsidRPr="008C7B9B">
              <w:rPr>
                <w:rStyle w:val="Hipercze"/>
                <w:rFonts w:cstheme="minorHAnsi"/>
                <w:noProof/>
                <w:sz w:val="24"/>
                <w:szCs w:val="24"/>
              </w:rPr>
              <w:t>Regulamin wyboru projektów w ramach konkursu Wsparcie firm w okresowych trudnościach</w: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_Toc142030696 \h </w:instrTex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t>1</w: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F0B49C" w14:textId="0FD50C32" w:rsidR="00672099" w:rsidRPr="008C7B9B" w:rsidRDefault="00217D3E" w:rsidP="000F1B3B">
          <w:pPr>
            <w:pStyle w:val="Spistreci2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42030697" w:history="1">
            <w:r w:rsidR="00672099" w:rsidRPr="008C7B9B">
              <w:rPr>
                <w:rStyle w:val="Hipercze"/>
                <w:rFonts w:cstheme="minorHAnsi"/>
                <w:noProof/>
                <w:sz w:val="24"/>
                <w:szCs w:val="24"/>
              </w:rPr>
              <w:t>Rozdział 1 – Podstawy prawne</w: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_Toc142030697 \h </w:instrTex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t>4</w: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4D8303" w14:textId="1DB854AF" w:rsidR="00672099" w:rsidRPr="008C7B9B" w:rsidRDefault="00217D3E" w:rsidP="000F1B3B">
          <w:pPr>
            <w:pStyle w:val="Spistreci2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42030698" w:history="1">
            <w:r w:rsidR="00672099" w:rsidRPr="008C7B9B">
              <w:rPr>
                <w:rStyle w:val="Hipercze"/>
                <w:rFonts w:cstheme="minorHAnsi"/>
                <w:noProof/>
                <w:sz w:val="24"/>
                <w:szCs w:val="24"/>
              </w:rPr>
              <w:t>Rozdział 2 - Wykaz skrótów</w: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_Toc142030698 \h </w:instrTex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t>6</w: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A7E8BB" w14:textId="57584ECF" w:rsidR="00672099" w:rsidRPr="008C7B9B" w:rsidRDefault="00217D3E" w:rsidP="000F1B3B">
          <w:pPr>
            <w:pStyle w:val="Spistreci2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42030699" w:history="1">
            <w:r w:rsidR="00672099" w:rsidRPr="008C7B9B">
              <w:rPr>
                <w:rStyle w:val="Hipercze"/>
                <w:rFonts w:cstheme="minorHAnsi"/>
                <w:noProof/>
                <w:sz w:val="24"/>
                <w:szCs w:val="24"/>
              </w:rPr>
              <w:t>Rozdział 3 – Słownik pojęć</w: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_Toc142030699 \h </w:instrTex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t>7</w: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9801DB" w14:textId="7417DCE8" w:rsidR="00672099" w:rsidRPr="008C7B9B" w:rsidRDefault="00217D3E" w:rsidP="000F1B3B">
          <w:pPr>
            <w:pStyle w:val="Spistreci2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42030700" w:history="1">
            <w:r w:rsidR="00672099" w:rsidRPr="008C7B9B">
              <w:rPr>
                <w:rStyle w:val="Hipercze"/>
                <w:rFonts w:cstheme="minorHAnsi"/>
                <w:noProof/>
                <w:sz w:val="24"/>
                <w:szCs w:val="24"/>
              </w:rPr>
              <w:t>Rozdział 4 – Informacje ogólne</w: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_Toc142030700 \h </w:instrTex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t>9</w: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8C2A0B" w14:textId="7C02378A" w:rsidR="00672099" w:rsidRPr="008C7B9B" w:rsidRDefault="008C7B9B" w:rsidP="000F1B3B">
          <w:pPr>
            <w:pStyle w:val="Spistreci3"/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r w:rsidRPr="008C7B9B">
            <w:rPr>
              <w:rStyle w:val="Hipercze"/>
              <w:rFonts w:asciiTheme="minorHAnsi" w:hAnsiTheme="minorHAnsi" w:cstheme="minorHAnsi"/>
              <w:noProof/>
              <w:sz w:val="24"/>
              <w:szCs w:val="24"/>
            </w:rPr>
            <w:t xml:space="preserve">      </w:t>
          </w:r>
          <w:hyperlink w:anchor="_Toc142030701" w:history="1">
            <w:r w:rsidR="00672099" w:rsidRPr="008C7B9B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Podrozdział 4.1 Podstawowe informacje na temat naboru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_Toc142030701 \h </w:instrTex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9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35A8A9" w14:textId="44EB93FD" w:rsidR="00672099" w:rsidRPr="008C7B9B" w:rsidRDefault="008C7B9B" w:rsidP="000F1B3B">
          <w:pPr>
            <w:pStyle w:val="Spistreci3"/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r w:rsidRPr="008C7B9B">
            <w:rPr>
              <w:rStyle w:val="Hipercze"/>
              <w:rFonts w:asciiTheme="minorHAnsi" w:hAnsiTheme="minorHAnsi" w:cstheme="minorHAnsi"/>
              <w:noProof/>
              <w:sz w:val="24"/>
              <w:szCs w:val="24"/>
            </w:rPr>
            <w:t xml:space="preserve">      </w:t>
          </w:r>
          <w:hyperlink w:anchor="_Toc142030702" w:history="1">
            <w:r w:rsidR="00672099" w:rsidRPr="008C7B9B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Podrozdział 4.2 Kwota przeznaczona na nabór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_Toc142030702 \h </w:instrTex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9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942BDF" w14:textId="249D914D" w:rsidR="00672099" w:rsidRPr="008C7B9B" w:rsidRDefault="008C7B9B" w:rsidP="000F1B3B">
          <w:pPr>
            <w:pStyle w:val="Spistreci3"/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r w:rsidRPr="008C7B9B">
            <w:rPr>
              <w:rStyle w:val="Hipercze"/>
              <w:rFonts w:asciiTheme="minorHAnsi" w:hAnsiTheme="minorHAnsi" w:cstheme="minorHAnsi"/>
              <w:noProof/>
              <w:sz w:val="24"/>
              <w:szCs w:val="24"/>
            </w:rPr>
            <w:t xml:space="preserve">      </w:t>
          </w:r>
          <w:hyperlink w:anchor="_Toc142030703" w:history="1">
            <w:r w:rsidR="00672099" w:rsidRPr="008C7B9B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Podrozdział 4.3 Cel naboru i uzasadnienie realizacji wsparcia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_Toc142030703 \h </w:instrTex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10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63C0A3" w14:textId="2E566BFE" w:rsidR="00672099" w:rsidRPr="008C7B9B" w:rsidRDefault="008C7B9B" w:rsidP="000F1B3B">
          <w:pPr>
            <w:pStyle w:val="Spistreci3"/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r w:rsidRPr="008C7B9B">
            <w:rPr>
              <w:rStyle w:val="Hipercze"/>
              <w:rFonts w:asciiTheme="minorHAnsi" w:hAnsiTheme="minorHAnsi" w:cstheme="minorHAnsi"/>
              <w:noProof/>
              <w:sz w:val="24"/>
              <w:szCs w:val="24"/>
            </w:rPr>
            <w:t xml:space="preserve">      </w:t>
          </w:r>
          <w:hyperlink w:anchor="_Toc142030704" w:history="1">
            <w:r w:rsidR="00672099" w:rsidRPr="008C7B9B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Podrozdział 4.4 Podmioty uprawnione o ubieganie się o dofinansowanie projektu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_Toc142030704 \h </w:instrTex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10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E1F0A7" w14:textId="1C4775E4" w:rsidR="00672099" w:rsidRPr="008C7B9B" w:rsidRDefault="00217D3E" w:rsidP="000F1B3B">
          <w:pPr>
            <w:pStyle w:val="Spistreci2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42030705" w:history="1">
            <w:r w:rsidR="00672099" w:rsidRPr="008C7B9B">
              <w:rPr>
                <w:rStyle w:val="Hipercze"/>
                <w:rFonts w:cstheme="minorHAnsi"/>
                <w:noProof/>
                <w:sz w:val="24"/>
                <w:szCs w:val="24"/>
              </w:rPr>
              <w:t>Rozdział 5 – Podstawowe informacje na temat realizacji projektu</w: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_Toc142030705 \h </w:instrTex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t>12</w: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D9FC6E" w14:textId="08E8B3C3" w:rsidR="00672099" w:rsidRPr="008C7B9B" w:rsidRDefault="008C7B9B" w:rsidP="000F1B3B">
          <w:pPr>
            <w:pStyle w:val="Spistreci3"/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r w:rsidRPr="008C7B9B">
            <w:rPr>
              <w:rStyle w:val="Hipercze"/>
              <w:rFonts w:asciiTheme="minorHAnsi" w:hAnsiTheme="minorHAnsi" w:cstheme="minorHAnsi"/>
              <w:noProof/>
              <w:sz w:val="24"/>
              <w:szCs w:val="24"/>
            </w:rPr>
            <w:t xml:space="preserve">      </w:t>
          </w:r>
          <w:hyperlink w:anchor="_Toc142030706" w:history="1">
            <w:r w:rsidR="00672099" w:rsidRPr="008C7B9B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Podrozdział 5.1 Kryteria dostępu oraz premiujące wraz z opisem ich znaczenia dla realizacji projektu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_Toc142030706 \h </w:instrTex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12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B5BF8F" w14:textId="5BDE0FC4" w:rsidR="00672099" w:rsidRPr="008C7B9B" w:rsidRDefault="008C7B9B" w:rsidP="000F1B3B">
          <w:pPr>
            <w:pStyle w:val="Spistreci3"/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r w:rsidRPr="008C7B9B">
            <w:rPr>
              <w:rStyle w:val="Hipercze"/>
              <w:rFonts w:asciiTheme="minorHAnsi" w:hAnsiTheme="minorHAnsi" w:cstheme="minorHAnsi"/>
              <w:noProof/>
              <w:sz w:val="24"/>
              <w:szCs w:val="24"/>
            </w:rPr>
            <w:t xml:space="preserve">      </w:t>
          </w:r>
          <w:hyperlink w:anchor="_Toc142030707" w:history="1">
            <w:r w:rsidR="00672099" w:rsidRPr="008C7B9B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Podrozdział 5.2 Wskaźniki do osiągnięcia w naborze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_Toc142030707 \h </w:instrTex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13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82A23F" w14:textId="546E5B5A" w:rsidR="00672099" w:rsidRPr="008C7B9B" w:rsidRDefault="008C7B9B" w:rsidP="000F1B3B">
          <w:pPr>
            <w:pStyle w:val="Spistreci3"/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r w:rsidRPr="008C7B9B">
            <w:rPr>
              <w:rStyle w:val="Hipercze"/>
              <w:rFonts w:asciiTheme="minorHAnsi" w:hAnsiTheme="minorHAnsi" w:cstheme="minorHAnsi"/>
              <w:noProof/>
              <w:sz w:val="24"/>
              <w:szCs w:val="24"/>
            </w:rPr>
            <w:t xml:space="preserve">      </w:t>
          </w:r>
          <w:hyperlink w:anchor="_Toc142030708" w:history="1">
            <w:r w:rsidR="00672099" w:rsidRPr="008C7B9B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Podrozdział 5.3 Grupa docelowa projektu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_Toc142030708 \h </w:instrTex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14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9727CD" w14:textId="1A23B9A6" w:rsidR="00672099" w:rsidRPr="008C7B9B" w:rsidRDefault="008C7B9B" w:rsidP="000F1B3B">
          <w:pPr>
            <w:pStyle w:val="Spistreci3"/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r w:rsidRPr="008C7B9B">
            <w:rPr>
              <w:rStyle w:val="Hipercze"/>
              <w:rFonts w:asciiTheme="minorHAnsi" w:hAnsiTheme="minorHAnsi" w:cstheme="minorHAnsi"/>
              <w:noProof/>
              <w:sz w:val="24"/>
              <w:szCs w:val="24"/>
            </w:rPr>
            <w:t xml:space="preserve">      </w:t>
          </w:r>
          <w:hyperlink w:anchor="_Toc142030709" w:history="1">
            <w:r w:rsidR="00672099" w:rsidRPr="008C7B9B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Podrozdział 5.4 Dofinansowanie projektu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_Toc142030709 \h </w:instrTex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15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DE9FF1" w14:textId="1B864FEA" w:rsidR="00672099" w:rsidRPr="008C7B9B" w:rsidRDefault="008C7B9B" w:rsidP="000F1B3B">
          <w:pPr>
            <w:pStyle w:val="Spistreci3"/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r w:rsidRPr="008C7B9B">
            <w:rPr>
              <w:rStyle w:val="Hipercze"/>
              <w:rFonts w:asciiTheme="minorHAnsi" w:hAnsiTheme="minorHAnsi" w:cstheme="minorHAnsi"/>
              <w:noProof/>
              <w:sz w:val="24"/>
              <w:szCs w:val="24"/>
            </w:rPr>
            <w:t xml:space="preserve">      </w:t>
          </w:r>
          <w:hyperlink w:anchor="_Toc142030710" w:history="1">
            <w:r w:rsidR="00672099" w:rsidRPr="008C7B9B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Podrozdział 5.5 Zadania w projekcie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_Toc142030710 \h </w:instrTex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16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AAAA6F" w14:textId="6E0AB99E" w:rsidR="00672099" w:rsidRPr="008C7B9B" w:rsidRDefault="008C7B9B" w:rsidP="000F1B3B">
          <w:pPr>
            <w:pStyle w:val="Spistreci3"/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r w:rsidRPr="008C7B9B">
            <w:rPr>
              <w:rStyle w:val="Hipercze"/>
              <w:rFonts w:asciiTheme="minorHAnsi" w:hAnsiTheme="minorHAnsi" w:cstheme="minorHAnsi"/>
              <w:noProof/>
              <w:sz w:val="24"/>
              <w:szCs w:val="24"/>
            </w:rPr>
            <w:t xml:space="preserve">      </w:t>
          </w:r>
          <w:hyperlink w:anchor="_Toc142030711" w:history="1">
            <w:r w:rsidR="00672099" w:rsidRPr="008C7B9B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Podrozdział 5.7 Podatek VAT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_Toc142030711 \h </w:instrTex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16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591B8D" w14:textId="19FABEF8" w:rsidR="00672099" w:rsidRPr="008C7B9B" w:rsidRDefault="008C7B9B" w:rsidP="000F1B3B">
          <w:pPr>
            <w:pStyle w:val="Spistreci3"/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r w:rsidRPr="008C7B9B">
            <w:rPr>
              <w:rStyle w:val="Hipercze"/>
              <w:rFonts w:asciiTheme="minorHAnsi" w:hAnsiTheme="minorHAnsi" w:cstheme="minorHAnsi"/>
              <w:noProof/>
              <w:sz w:val="24"/>
              <w:szCs w:val="24"/>
            </w:rPr>
            <w:t xml:space="preserve">      </w:t>
          </w:r>
          <w:hyperlink w:anchor="_Toc142030712" w:history="1">
            <w:r w:rsidR="00672099" w:rsidRPr="008C7B9B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Podrozdział 5.8 Projekty partnerskie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_Toc142030712 \h </w:instrTex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17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829EAD" w14:textId="132B3E6A" w:rsidR="00672099" w:rsidRPr="008C7B9B" w:rsidRDefault="00217D3E" w:rsidP="000F1B3B">
          <w:pPr>
            <w:pStyle w:val="Spistreci2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42030713" w:history="1">
            <w:r w:rsidR="00672099" w:rsidRPr="008C7B9B">
              <w:rPr>
                <w:rStyle w:val="Hipercze"/>
                <w:rFonts w:cstheme="minorHAnsi"/>
                <w:noProof/>
                <w:sz w:val="24"/>
                <w:szCs w:val="24"/>
              </w:rPr>
              <w:t xml:space="preserve">Rozdział 6 – Zasady dotyczące udzielania pomocy </w:t>
            </w:r>
            <w:r w:rsidR="00672099" w:rsidRPr="008C7B9B">
              <w:rPr>
                <w:rStyle w:val="Hipercze"/>
                <w:rFonts w:cstheme="minorHAnsi"/>
                <w:i/>
                <w:noProof/>
                <w:sz w:val="24"/>
                <w:szCs w:val="24"/>
              </w:rPr>
              <w:t>de minimis</w: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_Toc142030713 \h </w:instrTex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t>20</w: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0E445C" w14:textId="715AA276" w:rsidR="00672099" w:rsidRPr="008C7B9B" w:rsidRDefault="00217D3E" w:rsidP="000F1B3B">
          <w:pPr>
            <w:pStyle w:val="Spistreci2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42030714" w:history="1">
            <w:r w:rsidR="00672099" w:rsidRPr="008C7B9B">
              <w:rPr>
                <w:rStyle w:val="Hipercze"/>
                <w:rFonts w:cstheme="minorHAnsi"/>
                <w:noProof/>
                <w:sz w:val="24"/>
                <w:szCs w:val="24"/>
              </w:rPr>
              <w:t>Rozdział 7 – Procedura przygotowania i składania wniosku</w: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_Toc142030714 \h </w:instrTex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t>20</w: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6184BD" w14:textId="4AAD4C64" w:rsidR="00672099" w:rsidRPr="008C7B9B" w:rsidRDefault="00217D3E" w:rsidP="000F1B3B">
          <w:pPr>
            <w:pStyle w:val="Spistreci2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42030715" w:history="1">
            <w:r w:rsidR="00672099" w:rsidRPr="008C7B9B">
              <w:rPr>
                <w:rStyle w:val="Hipercze"/>
                <w:rFonts w:cstheme="minorHAnsi"/>
                <w:noProof/>
                <w:sz w:val="24"/>
                <w:szCs w:val="24"/>
              </w:rPr>
              <w:t>Rozdział 8 – Ocena wniosków</w: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_Toc142030715 \h </w:instrTex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t>22</w: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2E48AA" w14:textId="271483B4" w:rsidR="00672099" w:rsidRPr="008C7B9B" w:rsidRDefault="008C7B9B" w:rsidP="000F1B3B">
          <w:pPr>
            <w:pStyle w:val="Spistreci3"/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r w:rsidRPr="008C7B9B">
            <w:rPr>
              <w:rStyle w:val="Hipercze"/>
              <w:rFonts w:asciiTheme="minorHAnsi" w:hAnsiTheme="minorHAnsi" w:cstheme="minorHAnsi"/>
              <w:noProof/>
              <w:sz w:val="24"/>
              <w:szCs w:val="24"/>
            </w:rPr>
            <w:t xml:space="preserve">      </w:t>
          </w:r>
          <w:hyperlink w:anchor="_Toc142030716" w:history="1">
            <w:r w:rsidR="00672099" w:rsidRPr="008C7B9B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Podrozdział 8.1 Komisja Oceny Projektów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_Toc142030716 \h </w:instrTex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22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A65AED" w14:textId="769FE7BF" w:rsidR="00672099" w:rsidRPr="008C7B9B" w:rsidRDefault="008C7B9B" w:rsidP="000F1B3B">
          <w:pPr>
            <w:pStyle w:val="Spistreci3"/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r w:rsidRPr="008C7B9B">
            <w:rPr>
              <w:rStyle w:val="Hipercze"/>
              <w:rFonts w:asciiTheme="minorHAnsi" w:hAnsiTheme="minorHAnsi" w:cstheme="minorHAnsi"/>
              <w:noProof/>
              <w:sz w:val="24"/>
              <w:szCs w:val="24"/>
            </w:rPr>
            <w:t xml:space="preserve">      </w:t>
          </w:r>
          <w:hyperlink w:anchor="_Toc142030717" w:history="1">
            <w:r w:rsidR="00672099" w:rsidRPr="008C7B9B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Podrozdział 8.2 Ocena merytoryczna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_Toc142030717 \h </w:instrTex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23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FB26A3" w14:textId="62CBEBBD" w:rsidR="00672099" w:rsidRPr="008C7B9B" w:rsidRDefault="008C7B9B" w:rsidP="000F1B3B">
          <w:pPr>
            <w:pStyle w:val="Spistreci3"/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r w:rsidRPr="008C7B9B">
            <w:rPr>
              <w:rStyle w:val="Hipercze"/>
              <w:rFonts w:asciiTheme="minorHAnsi" w:hAnsiTheme="minorHAnsi" w:cstheme="minorHAnsi"/>
              <w:noProof/>
              <w:sz w:val="24"/>
              <w:szCs w:val="24"/>
            </w:rPr>
            <w:t xml:space="preserve">      </w:t>
          </w:r>
          <w:hyperlink w:anchor="_Toc142030718" w:history="1">
            <w:r w:rsidR="00672099" w:rsidRPr="008C7B9B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Podrozdział 8.3 Procedura dokonywania oceny merytorycznej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_Toc142030718 \h </w:instrTex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24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0634AC" w14:textId="3FC03F10" w:rsidR="00672099" w:rsidRPr="008C7B9B" w:rsidRDefault="008C7B9B" w:rsidP="000F1B3B">
          <w:pPr>
            <w:pStyle w:val="Spistreci3"/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r w:rsidRPr="008C7B9B">
            <w:rPr>
              <w:rStyle w:val="Hipercze"/>
              <w:rFonts w:asciiTheme="minorHAnsi" w:hAnsiTheme="minorHAnsi" w:cstheme="minorHAnsi"/>
              <w:noProof/>
              <w:sz w:val="24"/>
              <w:szCs w:val="24"/>
            </w:rPr>
            <w:t xml:space="preserve">      </w:t>
          </w:r>
          <w:hyperlink w:anchor="_Toc142030719" w:history="1">
            <w:r w:rsidR="00672099" w:rsidRPr="008C7B9B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Podrozdział 8.4 Analiza Kart oceny i obliczanie przyznanych punktów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_Toc142030719 \h </w:instrTex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27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1F9542" w14:textId="4D2F6176" w:rsidR="00672099" w:rsidRPr="008C7B9B" w:rsidRDefault="008C7B9B" w:rsidP="000F1B3B">
          <w:pPr>
            <w:pStyle w:val="Spistreci3"/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r w:rsidRPr="008C7B9B">
            <w:rPr>
              <w:rStyle w:val="Hipercze"/>
              <w:rFonts w:asciiTheme="minorHAnsi" w:hAnsiTheme="minorHAnsi" w:cstheme="minorHAnsi"/>
              <w:noProof/>
              <w:sz w:val="24"/>
              <w:szCs w:val="24"/>
            </w:rPr>
            <w:t xml:space="preserve">      </w:t>
          </w:r>
          <w:hyperlink w:anchor="_Toc142030720" w:history="1">
            <w:r w:rsidR="00672099" w:rsidRPr="008C7B9B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Podrozdział 8.5 Negocjacje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_Toc142030720 \h </w:instrTex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30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ADD899" w14:textId="5A7453ED" w:rsidR="00672099" w:rsidRPr="008C7B9B" w:rsidRDefault="008C7B9B" w:rsidP="000F1B3B">
          <w:pPr>
            <w:pStyle w:val="Spistreci3"/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r w:rsidRPr="008C7B9B">
            <w:rPr>
              <w:rStyle w:val="Hipercze"/>
              <w:rFonts w:asciiTheme="minorHAnsi" w:hAnsiTheme="minorHAnsi" w:cstheme="minorHAnsi"/>
              <w:noProof/>
              <w:sz w:val="24"/>
              <w:szCs w:val="24"/>
            </w:rPr>
            <w:t xml:space="preserve">      </w:t>
          </w:r>
          <w:hyperlink w:anchor="_Toc142030721" w:history="1">
            <w:r w:rsidR="00672099" w:rsidRPr="008C7B9B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Podrozdział 8.6 Zakończenie oceny i rozstrzygnięcie naboru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_Toc142030721 \h </w:instrTex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31</w:t>
            </w:r>
            <w:r w:rsidR="00672099" w:rsidRPr="008C7B9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5B3455" w14:textId="1B8F02BC" w:rsidR="00672099" w:rsidRPr="008C7B9B" w:rsidRDefault="00217D3E" w:rsidP="000F1B3B">
          <w:pPr>
            <w:pStyle w:val="Spistreci2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42030722" w:history="1">
            <w:r w:rsidR="00672099" w:rsidRPr="008C7B9B">
              <w:rPr>
                <w:rStyle w:val="Hipercze"/>
                <w:rFonts w:cstheme="minorHAnsi"/>
                <w:noProof/>
                <w:sz w:val="24"/>
                <w:szCs w:val="24"/>
              </w:rPr>
              <w:t>Rozdział 9 – Procedura odwoławcza</w: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_Toc142030722 \h </w:instrTex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t>32</w: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F3770C" w14:textId="4294D36F" w:rsidR="00672099" w:rsidRPr="008C7B9B" w:rsidRDefault="00217D3E" w:rsidP="000F1B3B">
          <w:pPr>
            <w:pStyle w:val="Spistreci2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42030723" w:history="1">
            <w:r w:rsidR="00672099" w:rsidRPr="008C7B9B">
              <w:rPr>
                <w:rStyle w:val="Hipercze"/>
                <w:rFonts w:cstheme="minorHAnsi"/>
                <w:noProof/>
                <w:sz w:val="24"/>
                <w:szCs w:val="24"/>
              </w:rPr>
              <w:t>Rozdział 10 – Dokumenty do zawarcia umowy</w: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_Toc142030723 \h </w:instrTex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t>34</w: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2ADCDA" w14:textId="69646D55" w:rsidR="00672099" w:rsidRPr="008C7B9B" w:rsidRDefault="00217D3E" w:rsidP="000F1B3B">
          <w:pPr>
            <w:pStyle w:val="Spistreci2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42030724" w:history="1">
            <w:r w:rsidR="00672099" w:rsidRPr="008C7B9B">
              <w:rPr>
                <w:rStyle w:val="Hipercze"/>
                <w:rFonts w:cstheme="minorHAnsi"/>
                <w:noProof/>
                <w:sz w:val="24"/>
                <w:szCs w:val="24"/>
              </w:rPr>
              <w:t>Rozdział 11 – Zasady komunikacji pomiędzy PARP a Wnioskodawcą</w: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_Toc142030724 \h </w:instrTex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t>36</w: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677AB3" w14:textId="79F8B5C2" w:rsidR="00672099" w:rsidRPr="008C7B9B" w:rsidRDefault="00217D3E" w:rsidP="000F1B3B">
          <w:pPr>
            <w:pStyle w:val="Spistreci2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42030725" w:history="1">
            <w:r w:rsidR="00672099" w:rsidRPr="008C7B9B">
              <w:rPr>
                <w:rStyle w:val="Hipercze"/>
                <w:rFonts w:cstheme="minorHAnsi"/>
                <w:noProof/>
                <w:sz w:val="24"/>
                <w:szCs w:val="24"/>
              </w:rPr>
              <w:t>Rozdział 12 – Postanowienia końcowe</w: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_Toc142030725 \h </w:instrTex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t>37</w: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DB0743" w14:textId="24BAAF45" w:rsidR="00672099" w:rsidRPr="008C7B9B" w:rsidRDefault="00217D3E" w:rsidP="000F1B3B">
          <w:pPr>
            <w:pStyle w:val="Spistreci2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42030726" w:history="1">
            <w:r w:rsidR="00672099" w:rsidRPr="008C7B9B">
              <w:rPr>
                <w:rStyle w:val="Hipercze"/>
                <w:rFonts w:cstheme="minorHAnsi"/>
                <w:noProof/>
                <w:sz w:val="24"/>
                <w:szCs w:val="24"/>
              </w:rPr>
              <w:t>Rozdział 13 – Harmonogram naboru</w: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_Toc142030726 \h </w:instrTex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t>38</w: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B24DD7" w14:textId="18F94CB7" w:rsidR="00672099" w:rsidRPr="008C7B9B" w:rsidRDefault="00217D3E" w:rsidP="000F1B3B">
          <w:pPr>
            <w:pStyle w:val="Spistreci2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42030727" w:history="1">
            <w:r w:rsidR="00672099" w:rsidRPr="008C7B9B">
              <w:rPr>
                <w:rStyle w:val="Hipercze"/>
                <w:rFonts w:cstheme="minorHAnsi"/>
                <w:noProof/>
                <w:sz w:val="24"/>
                <w:szCs w:val="24"/>
              </w:rPr>
              <w:t>Rozdział 14 – Załączniki</w: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_Toc142030727 \h </w:instrTex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t>39</w:t>
            </w:r>
            <w:r w:rsidR="00672099" w:rsidRPr="008C7B9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FED5D7" w14:textId="55489C97" w:rsidR="00812210" w:rsidRPr="008F5916" w:rsidRDefault="00CB0B16" w:rsidP="000F1B3B">
          <w:pPr>
            <w:pStyle w:val="Spistreci2"/>
          </w:pPr>
          <w:r w:rsidRPr="008C7B9B">
            <w:rPr>
              <w:rFonts w:cstheme="minorHAnsi"/>
              <w:b/>
              <w:bCs/>
              <w:sz w:val="24"/>
              <w:szCs w:val="24"/>
            </w:rPr>
            <w:fldChar w:fldCharType="end"/>
          </w:r>
        </w:p>
      </w:sdtContent>
    </w:sdt>
    <w:p w14:paraId="69E053F6" w14:textId="681A1403" w:rsidR="00CB3587" w:rsidRPr="00565667" w:rsidRDefault="000824EE" w:rsidP="000F1B3B">
      <w:pPr>
        <w:spacing w:before="240" w:after="240" w:line="276" w:lineRule="auto"/>
        <w:rPr>
          <w:b/>
          <w:sz w:val="32"/>
          <w:szCs w:val="32"/>
        </w:rPr>
      </w:pPr>
      <w:r w:rsidRPr="008F5916">
        <w:rPr>
          <w:rFonts w:cstheme="minorHAnsi"/>
          <w:sz w:val="24"/>
          <w:szCs w:val="24"/>
        </w:rPr>
        <w:br w:type="page"/>
      </w:r>
      <w:bookmarkStart w:id="24" w:name="_Toc142030697"/>
      <w:r w:rsidR="00CB3587" w:rsidRPr="00565667">
        <w:rPr>
          <w:b/>
          <w:sz w:val="32"/>
          <w:szCs w:val="32"/>
        </w:rPr>
        <w:lastRenderedPageBreak/>
        <w:t>Rozdział 1 – Podstawy prawne</w:t>
      </w:r>
      <w:bookmarkEnd w:id="24"/>
      <w:r w:rsidR="00CB3587" w:rsidRPr="00565667">
        <w:rPr>
          <w:b/>
          <w:sz w:val="32"/>
          <w:szCs w:val="32"/>
        </w:rPr>
        <w:t xml:space="preserve"> </w:t>
      </w:r>
    </w:p>
    <w:p w14:paraId="5E01F129" w14:textId="77777777" w:rsidR="00CB3587" w:rsidRPr="008F5916" w:rsidRDefault="00CB3587" w:rsidP="000F1B3B">
      <w:pPr>
        <w:pStyle w:val="Akapitzlist"/>
        <w:numPr>
          <w:ilvl w:val="0"/>
          <w:numId w:val="16"/>
        </w:numPr>
        <w:tabs>
          <w:tab w:val="left" w:pos="3119"/>
        </w:tabs>
        <w:spacing w:after="0" w:line="276" w:lineRule="auto"/>
        <w:ind w:left="360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Regulamin został przygotowany na podstawie:</w:t>
      </w:r>
    </w:p>
    <w:p w14:paraId="32B10E3C" w14:textId="7E5985E0" w:rsidR="00722E20" w:rsidRPr="008F5916" w:rsidRDefault="006D62D6" w:rsidP="000F1B3B">
      <w:pPr>
        <w:pStyle w:val="Akapitzlist"/>
        <w:numPr>
          <w:ilvl w:val="0"/>
          <w:numId w:val="3"/>
        </w:numPr>
        <w:spacing w:line="276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816133" w:rsidRPr="008F5916">
        <w:rPr>
          <w:rFonts w:cstheme="minorHAnsi"/>
          <w:sz w:val="24"/>
          <w:szCs w:val="24"/>
        </w:rPr>
        <w:t>orozumienia w sprawie realizacji Fundusze Europejskie dla Rozwoju Społecznego 2021</w:t>
      </w:r>
      <w:r w:rsidR="00722E20" w:rsidRPr="008F5916">
        <w:rPr>
          <w:rFonts w:cstheme="minorHAnsi"/>
          <w:sz w:val="24"/>
          <w:szCs w:val="24"/>
        </w:rPr>
        <w:t>-</w:t>
      </w:r>
      <w:r w:rsidR="00816133" w:rsidRPr="008F5916">
        <w:rPr>
          <w:rFonts w:cstheme="minorHAnsi"/>
          <w:sz w:val="24"/>
          <w:szCs w:val="24"/>
        </w:rPr>
        <w:t>2027 z dnia 9 stycznia 2023 r. zawartego pomiędzy Ministrem Funduszy i Polityki Regionalnej a Polską Agencją Rozwoju Przedsiębiorczości;</w:t>
      </w:r>
    </w:p>
    <w:p w14:paraId="547ACBD3" w14:textId="52516E66" w:rsidR="00816133" w:rsidRPr="008F5916" w:rsidRDefault="00277FA3" w:rsidP="000F1B3B">
      <w:pPr>
        <w:pStyle w:val="Akapitzlist"/>
        <w:numPr>
          <w:ilvl w:val="0"/>
          <w:numId w:val="3"/>
        </w:numPr>
        <w:spacing w:line="276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816133" w:rsidRPr="008F5916">
        <w:rPr>
          <w:rFonts w:cstheme="minorHAnsi"/>
          <w:sz w:val="24"/>
          <w:szCs w:val="24"/>
        </w:rPr>
        <w:t xml:space="preserve">ozporządzenia Ministra Funduszy i Polityki Regionalnej z dnia </w:t>
      </w:r>
      <w:r w:rsidR="00722E20" w:rsidRPr="008F5916">
        <w:rPr>
          <w:rFonts w:cstheme="minorHAnsi"/>
          <w:sz w:val="24"/>
          <w:szCs w:val="24"/>
        </w:rPr>
        <w:t xml:space="preserve">25 maja 2023 </w:t>
      </w:r>
      <w:r w:rsidR="00816133" w:rsidRPr="008F5916">
        <w:rPr>
          <w:rFonts w:cstheme="minorHAnsi"/>
          <w:sz w:val="24"/>
          <w:szCs w:val="24"/>
        </w:rPr>
        <w:t xml:space="preserve">r. </w:t>
      </w:r>
      <w:r w:rsidR="00446A29" w:rsidRPr="008F5916">
        <w:rPr>
          <w:rFonts w:cstheme="minorHAnsi"/>
          <w:sz w:val="24"/>
          <w:szCs w:val="24"/>
        </w:rPr>
        <w:t>w </w:t>
      </w:r>
      <w:r w:rsidR="00816133" w:rsidRPr="008F5916">
        <w:rPr>
          <w:rFonts w:cstheme="minorHAnsi"/>
          <w:sz w:val="24"/>
          <w:szCs w:val="24"/>
        </w:rPr>
        <w:t>sprawie udzielania przez Polską Agencję Rozwoju Przedsiębiorczości pomocy finansowej w ramach Fundusze Europejskie dla Rozwoju Społecznego 2021</w:t>
      </w:r>
      <w:r w:rsidR="00722E20" w:rsidRPr="008F5916">
        <w:rPr>
          <w:rFonts w:cstheme="minorHAnsi"/>
          <w:sz w:val="24"/>
          <w:szCs w:val="24"/>
        </w:rPr>
        <w:t>-</w:t>
      </w:r>
      <w:r w:rsidR="00816133" w:rsidRPr="008F5916">
        <w:rPr>
          <w:rFonts w:cstheme="minorHAnsi"/>
          <w:sz w:val="24"/>
          <w:szCs w:val="24"/>
        </w:rPr>
        <w:t>2027 (</w:t>
      </w:r>
      <w:r w:rsidR="00722E20" w:rsidRPr="008F5916">
        <w:rPr>
          <w:rFonts w:cstheme="minorHAnsi"/>
          <w:sz w:val="24"/>
          <w:szCs w:val="24"/>
        </w:rPr>
        <w:t>Dz.U. z 2023 r. poz. 1106</w:t>
      </w:r>
      <w:r w:rsidR="00816133" w:rsidRPr="008F5916">
        <w:rPr>
          <w:rFonts w:cstheme="minorHAnsi"/>
          <w:sz w:val="24"/>
          <w:szCs w:val="24"/>
        </w:rPr>
        <w:t>), zwanego „</w:t>
      </w:r>
      <w:r w:rsidR="00816133" w:rsidRPr="008F5916">
        <w:rPr>
          <w:rFonts w:cstheme="minorHAnsi"/>
          <w:b/>
          <w:sz w:val="24"/>
          <w:szCs w:val="24"/>
        </w:rPr>
        <w:t>Rozporządzeniem”</w:t>
      </w:r>
      <w:r w:rsidR="00816133" w:rsidRPr="008F5916">
        <w:rPr>
          <w:rFonts w:cstheme="minorHAnsi"/>
          <w:sz w:val="24"/>
          <w:szCs w:val="24"/>
        </w:rPr>
        <w:t>;</w:t>
      </w:r>
    </w:p>
    <w:p w14:paraId="05EA3DF0" w14:textId="19051FCA" w:rsidR="005724DC" w:rsidRPr="008F5916" w:rsidRDefault="00277FA3" w:rsidP="000F1B3B">
      <w:pPr>
        <w:pStyle w:val="Akapitzlist"/>
        <w:widowControl w:val="0"/>
        <w:numPr>
          <w:ilvl w:val="0"/>
          <w:numId w:val="3"/>
        </w:numPr>
        <w:shd w:val="clear" w:color="auto" w:fill="FFFFFF"/>
        <w:spacing w:after="0" w:line="276" w:lineRule="auto"/>
        <w:ind w:left="709" w:hanging="369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1D335B" w:rsidRPr="008F5916">
        <w:rPr>
          <w:rFonts w:cstheme="minorHAnsi"/>
          <w:sz w:val="24"/>
          <w:szCs w:val="24"/>
        </w:rPr>
        <w:t>staw</w:t>
      </w:r>
      <w:r w:rsidR="008A2299" w:rsidRPr="008F5916">
        <w:rPr>
          <w:rFonts w:cstheme="minorHAnsi"/>
          <w:sz w:val="24"/>
          <w:szCs w:val="24"/>
        </w:rPr>
        <w:t>y</w:t>
      </w:r>
      <w:r w:rsidR="007A43FD" w:rsidRPr="008F5916">
        <w:rPr>
          <w:rFonts w:cstheme="minorHAnsi"/>
          <w:sz w:val="24"/>
          <w:szCs w:val="24"/>
        </w:rPr>
        <w:t xml:space="preserve"> z dnia 2</w:t>
      </w:r>
      <w:r w:rsidR="0048147D" w:rsidRPr="008F5916">
        <w:rPr>
          <w:rFonts w:cstheme="minorHAnsi"/>
          <w:sz w:val="24"/>
          <w:szCs w:val="24"/>
        </w:rPr>
        <w:t>8 kwietnia</w:t>
      </w:r>
      <w:r w:rsidR="007A43FD" w:rsidRPr="008F5916">
        <w:rPr>
          <w:rFonts w:cstheme="minorHAnsi"/>
          <w:sz w:val="24"/>
          <w:szCs w:val="24"/>
        </w:rPr>
        <w:t xml:space="preserve"> 2022 r. o zasadach realizacji zadań finansowanych ze środków europejskich w perspektywie finansowej 2021–2027</w:t>
      </w:r>
      <w:r w:rsidR="00CB3587" w:rsidRPr="008F5916">
        <w:rPr>
          <w:rFonts w:cstheme="minorHAnsi"/>
          <w:sz w:val="24"/>
          <w:szCs w:val="24"/>
        </w:rPr>
        <w:t xml:space="preserve"> </w:t>
      </w:r>
      <w:r w:rsidR="00655661" w:rsidRPr="008F5916">
        <w:rPr>
          <w:rFonts w:cstheme="minorHAnsi"/>
          <w:sz w:val="24"/>
          <w:szCs w:val="24"/>
          <w:lang w:eastAsia="pl-PL"/>
        </w:rPr>
        <w:t>(</w:t>
      </w:r>
      <w:bookmarkStart w:id="25" w:name="_Hlk71620016"/>
      <w:r w:rsidR="00655661" w:rsidRPr="008F5916">
        <w:rPr>
          <w:rFonts w:cstheme="minorHAnsi"/>
          <w:sz w:val="24"/>
          <w:szCs w:val="24"/>
          <w:lang w:eastAsia="pl-PL"/>
        </w:rPr>
        <w:t xml:space="preserve">Dz. U. </w:t>
      </w:r>
      <w:r w:rsidR="00DA5F85" w:rsidRPr="008F5916">
        <w:rPr>
          <w:rFonts w:cstheme="minorHAnsi"/>
          <w:sz w:val="24"/>
          <w:szCs w:val="24"/>
          <w:lang w:eastAsia="pl-PL"/>
        </w:rPr>
        <w:t xml:space="preserve">z </w:t>
      </w:r>
      <w:r w:rsidR="00655661" w:rsidRPr="008F5916">
        <w:rPr>
          <w:rFonts w:cstheme="minorHAnsi"/>
          <w:sz w:val="24"/>
          <w:szCs w:val="24"/>
          <w:lang w:eastAsia="pl-PL"/>
        </w:rPr>
        <w:t>20</w:t>
      </w:r>
      <w:r w:rsidR="00D07916" w:rsidRPr="008F5916">
        <w:rPr>
          <w:rFonts w:cstheme="minorHAnsi"/>
          <w:sz w:val="24"/>
          <w:szCs w:val="24"/>
          <w:lang w:eastAsia="pl-PL"/>
        </w:rPr>
        <w:t>2</w:t>
      </w:r>
      <w:r w:rsidR="007A43FD" w:rsidRPr="008F5916">
        <w:rPr>
          <w:rFonts w:cstheme="minorHAnsi"/>
          <w:sz w:val="24"/>
          <w:szCs w:val="24"/>
          <w:lang w:eastAsia="pl-PL"/>
        </w:rPr>
        <w:t>2</w:t>
      </w:r>
      <w:r w:rsidR="00655661" w:rsidRPr="008F5916">
        <w:rPr>
          <w:rFonts w:cstheme="minorHAnsi"/>
          <w:sz w:val="24"/>
          <w:szCs w:val="24"/>
          <w:lang w:eastAsia="pl-PL"/>
        </w:rPr>
        <w:t xml:space="preserve"> </w:t>
      </w:r>
      <w:r w:rsidR="00DA5F85" w:rsidRPr="008F5916">
        <w:rPr>
          <w:rFonts w:cstheme="minorHAnsi"/>
          <w:sz w:val="24"/>
          <w:szCs w:val="24"/>
          <w:lang w:eastAsia="pl-PL"/>
        </w:rPr>
        <w:t>r.</w:t>
      </w:r>
      <w:r w:rsidR="00536005" w:rsidRPr="008F5916">
        <w:rPr>
          <w:rFonts w:cstheme="minorHAnsi"/>
          <w:sz w:val="24"/>
          <w:szCs w:val="24"/>
          <w:lang w:eastAsia="pl-PL"/>
        </w:rPr>
        <w:t xml:space="preserve"> </w:t>
      </w:r>
      <w:r w:rsidR="00655661" w:rsidRPr="008F5916">
        <w:rPr>
          <w:rFonts w:cstheme="minorHAnsi"/>
          <w:sz w:val="24"/>
          <w:szCs w:val="24"/>
          <w:lang w:eastAsia="pl-PL"/>
        </w:rPr>
        <w:t xml:space="preserve">poz. </w:t>
      </w:r>
      <w:r w:rsidR="007A43FD" w:rsidRPr="008F5916">
        <w:rPr>
          <w:rFonts w:cstheme="minorHAnsi"/>
          <w:sz w:val="24"/>
          <w:szCs w:val="24"/>
          <w:lang w:eastAsia="pl-PL"/>
        </w:rPr>
        <w:t>1079</w:t>
      </w:r>
      <w:bookmarkEnd w:id="25"/>
      <w:r w:rsidR="00335DE7" w:rsidRPr="008F5916">
        <w:rPr>
          <w:rFonts w:cstheme="minorHAnsi"/>
          <w:sz w:val="24"/>
          <w:szCs w:val="24"/>
        </w:rPr>
        <w:t>),</w:t>
      </w:r>
      <w:r w:rsidR="00CB3587" w:rsidRPr="008F5916">
        <w:rPr>
          <w:rFonts w:cstheme="minorHAnsi"/>
          <w:sz w:val="24"/>
          <w:szCs w:val="24"/>
        </w:rPr>
        <w:t xml:space="preserve"> zwanej</w:t>
      </w:r>
      <w:r w:rsidR="007337F1" w:rsidRPr="008F5916">
        <w:rPr>
          <w:rFonts w:cstheme="minorHAnsi"/>
          <w:sz w:val="24"/>
          <w:szCs w:val="24"/>
        </w:rPr>
        <w:t xml:space="preserve"> </w:t>
      </w:r>
      <w:r w:rsidR="00CB3587" w:rsidRPr="008F5916">
        <w:rPr>
          <w:rFonts w:cstheme="minorHAnsi"/>
          <w:b/>
          <w:sz w:val="24"/>
          <w:szCs w:val="24"/>
        </w:rPr>
        <w:t>„ustawą</w:t>
      </w:r>
      <w:r w:rsidR="00341AC9" w:rsidRPr="008F5916">
        <w:rPr>
          <w:rFonts w:cstheme="minorHAnsi"/>
          <w:b/>
          <w:sz w:val="24"/>
          <w:szCs w:val="24"/>
        </w:rPr>
        <w:t xml:space="preserve"> wdrożeniową</w:t>
      </w:r>
      <w:r w:rsidR="00CB3587" w:rsidRPr="008F5916">
        <w:rPr>
          <w:rFonts w:cstheme="minorHAnsi"/>
          <w:b/>
          <w:sz w:val="24"/>
          <w:szCs w:val="24"/>
        </w:rPr>
        <w:t>”</w:t>
      </w:r>
      <w:r w:rsidR="00CB3587" w:rsidRPr="008F5916">
        <w:rPr>
          <w:rFonts w:cstheme="minorHAnsi"/>
          <w:sz w:val="24"/>
          <w:szCs w:val="24"/>
        </w:rPr>
        <w:t>;</w:t>
      </w:r>
    </w:p>
    <w:p w14:paraId="0656E354" w14:textId="7DB16D85" w:rsidR="004976B1" w:rsidRPr="008F5916" w:rsidRDefault="00E94F07" w:rsidP="000F1B3B">
      <w:pPr>
        <w:pStyle w:val="Akapitzlist"/>
        <w:numPr>
          <w:ilvl w:val="0"/>
          <w:numId w:val="3"/>
        </w:numPr>
        <w:spacing w:line="276" w:lineRule="auto"/>
        <w:ind w:left="709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</w:t>
      </w:r>
      <w:r w:rsidR="009D0617" w:rsidRPr="008F5916">
        <w:rPr>
          <w:rFonts w:cstheme="minorHAnsi"/>
          <w:sz w:val="24"/>
          <w:szCs w:val="24"/>
        </w:rPr>
        <w:t xml:space="preserve">ytycznych </w:t>
      </w:r>
      <w:bookmarkStart w:id="26" w:name="_Hlk131060865"/>
      <w:r w:rsidR="009D0617" w:rsidRPr="008F5916">
        <w:rPr>
          <w:rFonts w:cstheme="minorHAnsi"/>
          <w:sz w:val="24"/>
          <w:szCs w:val="24"/>
        </w:rPr>
        <w:t xml:space="preserve">Ministra Funduszy i Polityki Regionalnej </w:t>
      </w:r>
      <w:bookmarkEnd w:id="26"/>
      <w:r w:rsidR="009D0617" w:rsidRPr="008F5916">
        <w:rPr>
          <w:rFonts w:cstheme="minorHAnsi"/>
          <w:sz w:val="24"/>
          <w:szCs w:val="24"/>
        </w:rPr>
        <w:t>dotyczących kwalifikowalności wydatków na lata 2021</w:t>
      </w:r>
      <w:r w:rsidR="00722E20" w:rsidRPr="008F5916">
        <w:rPr>
          <w:rFonts w:cstheme="minorHAnsi"/>
          <w:sz w:val="24"/>
          <w:szCs w:val="24"/>
        </w:rPr>
        <w:t>-</w:t>
      </w:r>
      <w:r w:rsidR="009D0617" w:rsidRPr="008F5916">
        <w:rPr>
          <w:rFonts w:cstheme="minorHAnsi"/>
          <w:sz w:val="24"/>
          <w:szCs w:val="24"/>
        </w:rPr>
        <w:t>2027</w:t>
      </w:r>
      <w:r w:rsidR="00EC6D79" w:rsidRPr="008F5916">
        <w:rPr>
          <w:rFonts w:cstheme="minorHAnsi"/>
          <w:sz w:val="24"/>
          <w:szCs w:val="24"/>
        </w:rPr>
        <w:t>, zwanych „</w:t>
      </w:r>
      <w:bookmarkStart w:id="27" w:name="_Hlk131578849"/>
      <w:r w:rsidR="00EC6D79" w:rsidRPr="008F5916">
        <w:rPr>
          <w:rFonts w:cstheme="minorHAnsi"/>
          <w:sz w:val="24"/>
          <w:szCs w:val="24"/>
        </w:rPr>
        <w:t>Wytycznymi kwalifikowalności</w:t>
      </w:r>
      <w:bookmarkEnd w:id="27"/>
      <w:r w:rsidR="00EC6D79" w:rsidRPr="008F5916">
        <w:rPr>
          <w:rFonts w:cstheme="minorHAnsi"/>
          <w:sz w:val="24"/>
          <w:szCs w:val="24"/>
        </w:rPr>
        <w:t>”</w:t>
      </w:r>
      <w:r w:rsidR="001D335B" w:rsidRPr="008F5916">
        <w:rPr>
          <w:rFonts w:cstheme="minorHAnsi"/>
          <w:sz w:val="24"/>
          <w:szCs w:val="24"/>
        </w:rPr>
        <w:t xml:space="preserve"> - </w:t>
      </w:r>
      <w:bookmarkStart w:id="28" w:name="_Hlk135922718"/>
      <w:r w:rsidR="001D335B" w:rsidRPr="008F5916">
        <w:rPr>
          <w:rFonts w:cstheme="minorHAnsi"/>
          <w:b/>
          <w:sz w:val="24"/>
          <w:szCs w:val="24"/>
        </w:rPr>
        <w:t xml:space="preserve">dokument ma zastosowanie do wydatków ponoszonych przez </w:t>
      </w:r>
      <w:r w:rsidR="00316085" w:rsidRPr="008F5916">
        <w:rPr>
          <w:rFonts w:cstheme="minorHAnsi"/>
          <w:b/>
          <w:sz w:val="24"/>
          <w:szCs w:val="24"/>
        </w:rPr>
        <w:t>B</w:t>
      </w:r>
      <w:r w:rsidR="001D335B" w:rsidRPr="008F5916">
        <w:rPr>
          <w:rFonts w:cstheme="minorHAnsi"/>
          <w:b/>
          <w:sz w:val="24"/>
          <w:szCs w:val="24"/>
        </w:rPr>
        <w:t>eneficjenta,</w:t>
      </w:r>
      <w:bookmarkEnd w:id="28"/>
      <w:r w:rsidR="001D335B" w:rsidRPr="008F5916">
        <w:rPr>
          <w:rFonts w:cstheme="minorHAnsi"/>
          <w:b/>
          <w:sz w:val="24"/>
          <w:szCs w:val="24"/>
        </w:rPr>
        <w:t xml:space="preserve"> w tym na refundację kosztów usług rozwojowych ponoszonych przez przedsiębiorców</w:t>
      </w:r>
      <w:r w:rsidR="00CB3587" w:rsidRPr="008F5916">
        <w:rPr>
          <w:rFonts w:cstheme="minorHAnsi"/>
          <w:sz w:val="24"/>
          <w:szCs w:val="24"/>
        </w:rPr>
        <w:t>;</w:t>
      </w:r>
    </w:p>
    <w:p w14:paraId="4E5BB766" w14:textId="2DC5B431" w:rsidR="004976B1" w:rsidRPr="008F5916" w:rsidRDefault="00E94F07" w:rsidP="000F1B3B">
      <w:pPr>
        <w:pStyle w:val="Akapitzlist"/>
        <w:numPr>
          <w:ilvl w:val="0"/>
          <w:numId w:val="3"/>
        </w:numPr>
        <w:spacing w:line="276" w:lineRule="auto"/>
        <w:ind w:left="709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</w:t>
      </w:r>
      <w:r w:rsidR="009D0617" w:rsidRPr="008F5916">
        <w:rPr>
          <w:rFonts w:cstheme="minorHAnsi"/>
          <w:sz w:val="24"/>
          <w:szCs w:val="24"/>
        </w:rPr>
        <w:t>ytycznych Ministra Funduszy i Polityki Regionalnej monitorowania postępu rzeczowego realizacji programów na lata 2021</w:t>
      </w:r>
      <w:r w:rsidR="00722E20" w:rsidRPr="008F5916">
        <w:rPr>
          <w:rFonts w:cstheme="minorHAnsi"/>
          <w:sz w:val="24"/>
          <w:szCs w:val="24"/>
        </w:rPr>
        <w:t>-</w:t>
      </w:r>
      <w:r w:rsidR="009D0617" w:rsidRPr="008F5916">
        <w:rPr>
          <w:rFonts w:cstheme="minorHAnsi"/>
          <w:sz w:val="24"/>
          <w:szCs w:val="24"/>
        </w:rPr>
        <w:t>2027;</w:t>
      </w:r>
    </w:p>
    <w:p w14:paraId="2F97B280" w14:textId="0566B686" w:rsidR="004976B1" w:rsidRPr="008F5916" w:rsidRDefault="00E94F07" w:rsidP="000F1B3B">
      <w:pPr>
        <w:pStyle w:val="Akapitzlist"/>
        <w:numPr>
          <w:ilvl w:val="0"/>
          <w:numId w:val="3"/>
        </w:numPr>
        <w:spacing w:line="276" w:lineRule="auto"/>
        <w:ind w:left="709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</w:t>
      </w:r>
      <w:r w:rsidR="001D335B" w:rsidRPr="008F5916">
        <w:rPr>
          <w:rFonts w:cstheme="minorHAnsi"/>
          <w:sz w:val="24"/>
          <w:szCs w:val="24"/>
        </w:rPr>
        <w:t>ytycznych Ministra Funduszy i Polityki Regionalnej dotyczących realizacji zasad równościowych w ramach funduszy unijnych na lata 2021</w:t>
      </w:r>
      <w:r w:rsidR="00722E20" w:rsidRPr="008F5916">
        <w:rPr>
          <w:rFonts w:cstheme="minorHAnsi"/>
          <w:sz w:val="24"/>
          <w:szCs w:val="24"/>
        </w:rPr>
        <w:t>-</w:t>
      </w:r>
      <w:r w:rsidR="001D335B" w:rsidRPr="008F5916">
        <w:rPr>
          <w:rFonts w:cstheme="minorHAnsi"/>
          <w:sz w:val="24"/>
          <w:szCs w:val="24"/>
        </w:rPr>
        <w:t>2027;</w:t>
      </w:r>
    </w:p>
    <w:p w14:paraId="37B8DC46" w14:textId="105CEA14" w:rsidR="00722E20" w:rsidRPr="008F5916" w:rsidRDefault="00E94F07" w:rsidP="000F1B3B">
      <w:pPr>
        <w:pStyle w:val="Akapitzlist"/>
        <w:numPr>
          <w:ilvl w:val="0"/>
          <w:numId w:val="3"/>
        </w:numPr>
        <w:spacing w:line="276" w:lineRule="auto"/>
        <w:ind w:left="709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</w:t>
      </w:r>
      <w:r w:rsidR="0017639B" w:rsidRPr="008F5916">
        <w:rPr>
          <w:rFonts w:cstheme="minorHAnsi"/>
          <w:sz w:val="24"/>
          <w:szCs w:val="24"/>
        </w:rPr>
        <w:t>ytycznych Ministra Funduszy i Polityki Regionalnej dotyczących wyboru projektów na lata 2021</w:t>
      </w:r>
      <w:r w:rsidR="00722E20" w:rsidRPr="008F5916">
        <w:rPr>
          <w:rFonts w:cstheme="minorHAnsi"/>
          <w:sz w:val="24"/>
          <w:szCs w:val="24"/>
        </w:rPr>
        <w:t>-</w:t>
      </w:r>
      <w:r w:rsidR="0017639B" w:rsidRPr="008F5916">
        <w:rPr>
          <w:rFonts w:cstheme="minorHAnsi"/>
          <w:sz w:val="24"/>
          <w:szCs w:val="24"/>
        </w:rPr>
        <w:t>2027;</w:t>
      </w:r>
    </w:p>
    <w:p w14:paraId="3EE73074" w14:textId="60010DA9" w:rsidR="00115590" w:rsidRPr="008F5916" w:rsidRDefault="00115590" w:rsidP="000F1B3B">
      <w:pPr>
        <w:pStyle w:val="Akapitzlist"/>
        <w:numPr>
          <w:ilvl w:val="0"/>
          <w:numId w:val="3"/>
        </w:numPr>
        <w:spacing w:line="276" w:lineRule="auto"/>
        <w:ind w:left="709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Zasad finansowania </w:t>
      </w:r>
      <w:r w:rsidR="00FA78E2" w:rsidRPr="008F5916">
        <w:rPr>
          <w:rFonts w:cstheme="minorHAnsi"/>
          <w:sz w:val="24"/>
          <w:szCs w:val="24"/>
        </w:rPr>
        <w:t>Programu</w:t>
      </w:r>
      <w:r w:rsidR="00722E20" w:rsidRPr="008F5916">
        <w:rPr>
          <w:rFonts w:cstheme="minorHAnsi"/>
          <w:sz w:val="24"/>
          <w:szCs w:val="24"/>
        </w:rPr>
        <w:t xml:space="preserve"> </w:t>
      </w:r>
      <w:r w:rsidR="00FA78E2" w:rsidRPr="008F5916">
        <w:rPr>
          <w:rFonts w:cstheme="minorHAnsi"/>
          <w:sz w:val="24"/>
          <w:szCs w:val="24"/>
        </w:rPr>
        <w:t>Fundusze Europejskie dla Rozwoju</w:t>
      </w:r>
      <w:r w:rsidR="00722E20" w:rsidRPr="008F5916">
        <w:rPr>
          <w:rFonts w:cstheme="minorHAnsi"/>
          <w:sz w:val="24"/>
          <w:szCs w:val="24"/>
        </w:rPr>
        <w:t xml:space="preserve"> </w:t>
      </w:r>
      <w:r w:rsidR="00FA78E2" w:rsidRPr="008F5916">
        <w:rPr>
          <w:rFonts w:cstheme="minorHAnsi"/>
          <w:sz w:val="24"/>
          <w:szCs w:val="24"/>
        </w:rPr>
        <w:t>Społecznego</w:t>
      </w:r>
      <w:r w:rsidR="00722E20" w:rsidRPr="008F5916">
        <w:rPr>
          <w:rFonts w:cstheme="minorHAnsi"/>
          <w:sz w:val="24"/>
          <w:szCs w:val="24"/>
        </w:rPr>
        <w:t>;</w:t>
      </w:r>
    </w:p>
    <w:p w14:paraId="223760D6" w14:textId="6C6AB2ED" w:rsidR="00A1008B" w:rsidRPr="008F5916" w:rsidRDefault="00E94F07" w:rsidP="000F1B3B">
      <w:pPr>
        <w:pStyle w:val="Akapitzlist"/>
        <w:numPr>
          <w:ilvl w:val="0"/>
          <w:numId w:val="3"/>
        </w:numPr>
        <w:spacing w:line="276" w:lineRule="auto"/>
        <w:ind w:left="709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Z</w:t>
      </w:r>
      <w:r w:rsidR="00A1008B" w:rsidRPr="008F5916">
        <w:rPr>
          <w:rFonts w:cstheme="minorHAnsi"/>
          <w:sz w:val="24"/>
          <w:szCs w:val="24"/>
        </w:rPr>
        <w:t>asad wyboru projektów w ramach Programu Fundusze Europejskie dla Rozwoju Społecznego 2021-2027, zwany</w:t>
      </w:r>
      <w:r w:rsidR="003E6A7A">
        <w:rPr>
          <w:rFonts w:cstheme="minorHAnsi"/>
          <w:sz w:val="24"/>
          <w:szCs w:val="24"/>
        </w:rPr>
        <w:t>ch</w:t>
      </w:r>
      <w:r w:rsidR="00A1008B" w:rsidRPr="008F5916">
        <w:rPr>
          <w:rFonts w:cstheme="minorHAnsi"/>
          <w:sz w:val="24"/>
          <w:szCs w:val="24"/>
        </w:rPr>
        <w:t xml:space="preserve"> </w:t>
      </w:r>
      <w:r w:rsidR="00A1008B" w:rsidRPr="008F5916">
        <w:rPr>
          <w:rFonts w:cstheme="minorHAnsi"/>
          <w:b/>
          <w:sz w:val="24"/>
          <w:szCs w:val="24"/>
        </w:rPr>
        <w:t>„Zasadami”.</w:t>
      </w:r>
    </w:p>
    <w:p w14:paraId="418AB421" w14:textId="77777777" w:rsidR="00CB3587" w:rsidRPr="008F5916" w:rsidRDefault="00CB3587" w:rsidP="000F1B3B">
      <w:pPr>
        <w:pStyle w:val="Akapitzlist"/>
        <w:numPr>
          <w:ilvl w:val="0"/>
          <w:numId w:val="16"/>
        </w:numPr>
        <w:tabs>
          <w:tab w:val="left" w:pos="3119"/>
        </w:tabs>
        <w:spacing w:after="0" w:line="276" w:lineRule="auto"/>
        <w:ind w:left="360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Działanie realizowane</w:t>
      </w:r>
      <w:r w:rsidRPr="008F5916">
        <w:rPr>
          <w:rFonts w:cstheme="minorHAnsi"/>
          <w:i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jest w szczególności zgodnie z następującymi regulacjami krajowymi:</w:t>
      </w:r>
    </w:p>
    <w:p w14:paraId="012D2D49" w14:textId="77777777" w:rsidR="00E94F07" w:rsidRPr="008F5916" w:rsidRDefault="00CB3587" w:rsidP="000F1B3B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 w:line="276" w:lineRule="auto"/>
        <w:ind w:left="774" w:hanging="348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Programem </w:t>
      </w:r>
      <w:r w:rsidR="004976B1" w:rsidRPr="008F5916">
        <w:rPr>
          <w:rFonts w:cstheme="minorHAnsi"/>
          <w:sz w:val="24"/>
          <w:szCs w:val="24"/>
        </w:rPr>
        <w:t>Fundusze Europejskie dla Rozwoju Społecznego</w:t>
      </w:r>
      <w:r w:rsidR="00935714" w:rsidRPr="008F5916">
        <w:rPr>
          <w:rFonts w:cstheme="minorHAnsi"/>
          <w:sz w:val="24"/>
          <w:szCs w:val="24"/>
        </w:rPr>
        <w:t xml:space="preserve">, zatwierdzonym decyzją </w:t>
      </w:r>
      <w:r w:rsidRPr="008F5916">
        <w:rPr>
          <w:rFonts w:cstheme="minorHAnsi"/>
          <w:sz w:val="24"/>
          <w:szCs w:val="24"/>
        </w:rPr>
        <w:t>Komisji Europejskiej z dnia 1</w:t>
      </w:r>
      <w:r w:rsidR="004976B1" w:rsidRPr="008F5916">
        <w:rPr>
          <w:rFonts w:cstheme="minorHAnsi"/>
          <w:sz w:val="24"/>
          <w:szCs w:val="24"/>
        </w:rPr>
        <w:t>2</w:t>
      </w:r>
      <w:r w:rsidRPr="008F5916">
        <w:rPr>
          <w:rFonts w:cstheme="minorHAnsi"/>
          <w:sz w:val="24"/>
          <w:szCs w:val="24"/>
        </w:rPr>
        <w:t xml:space="preserve"> grudnia 20</w:t>
      </w:r>
      <w:r w:rsidR="004976B1" w:rsidRPr="008F5916">
        <w:rPr>
          <w:rFonts w:cstheme="minorHAnsi"/>
          <w:sz w:val="24"/>
          <w:szCs w:val="24"/>
        </w:rPr>
        <w:t>22</w:t>
      </w:r>
      <w:r w:rsidR="00C7569C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r.</w:t>
      </w:r>
      <w:r w:rsidR="00C71B3C" w:rsidRPr="008F5916">
        <w:rPr>
          <w:rFonts w:cstheme="minorHAnsi"/>
          <w:sz w:val="24"/>
          <w:szCs w:val="24"/>
        </w:rPr>
        <w:t>,</w:t>
      </w:r>
      <w:r w:rsidRPr="008F5916">
        <w:rPr>
          <w:rFonts w:cstheme="minorHAnsi"/>
          <w:sz w:val="24"/>
          <w:szCs w:val="24"/>
        </w:rPr>
        <w:t xml:space="preserve"> zwanym „</w:t>
      </w:r>
      <w:r w:rsidR="00604A12" w:rsidRPr="008F5916">
        <w:rPr>
          <w:rFonts w:cstheme="minorHAnsi"/>
          <w:b/>
          <w:sz w:val="24"/>
          <w:szCs w:val="24"/>
        </w:rPr>
        <w:t>F</w:t>
      </w:r>
      <w:r w:rsidRPr="008F5916">
        <w:rPr>
          <w:rFonts w:cstheme="minorHAnsi"/>
          <w:b/>
          <w:sz w:val="24"/>
          <w:szCs w:val="24"/>
        </w:rPr>
        <w:t>ER</w:t>
      </w:r>
      <w:r w:rsidR="00604A12" w:rsidRPr="008F5916">
        <w:rPr>
          <w:rFonts w:cstheme="minorHAnsi"/>
          <w:b/>
          <w:sz w:val="24"/>
          <w:szCs w:val="24"/>
        </w:rPr>
        <w:t>S</w:t>
      </w:r>
      <w:r w:rsidRPr="008F5916">
        <w:rPr>
          <w:rFonts w:cstheme="minorHAnsi"/>
          <w:b/>
          <w:sz w:val="24"/>
          <w:szCs w:val="24"/>
        </w:rPr>
        <w:t>”</w:t>
      </w:r>
      <w:r w:rsidRPr="008F5916">
        <w:rPr>
          <w:rFonts w:cstheme="minorHAnsi"/>
          <w:sz w:val="24"/>
          <w:szCs w:val="24"/>
        </w:rPr>
        <w:t>;</w:t>
      </w:r>
    </w:p>
    <w:p w14:paraId="3D2EEE16" w14:textId="77777777" w:rsidR="00F14B6F" w:rsidRPr="008F5916" w:rsidRDefault="00CB3587" w:rsidP="000F1B3B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 w:line="276" w:lineRule="auto"/>
        <w:ind w:left="774" w:hanging="348"/>
        <w:rPr>
          <w:rFonts w:cstheme="minorHAnsi"/>
          <w:sz w:val="24"/>
          <w:szCs w:val="24"/>
        </w:rPr>
      </w:pPr>
      <w:r w:rsidRPr="008F5916">
        <w:rPr>
          <w:rFonts w:cstheme="minorHAnsi"/>
          <w:kern w:val="2"/>
          <w:sz w:val="24"/>
          <w:szCs w:val="24"/>
          <w:lang w:eastAsia="pl-PL"/>
        </w:rPr>
        <w:t>Roczn</w:t>
      </w:r>
      <w:r w:rsidR="00713F6A" w:rsidRPr="008F5916">
        <w:rPr>
          <w:rFonts w:cstheme="minorHAnsi"/>
          <w:kern w:val="2"/>
          <w:sz w:val="24"/>
          <w:szCs w:val="24"/>
          <w:lang w:eastAsia="pl-PL"/>
        </w:rPr>
        <w:t>ym</w:t>
      </w:r>
      <w:r w:rsidRPr="008F5916">
        <w:rPr>
          <w:rFonts w:cstheme="minorHAnsi"/>
          <w:kern w:val="2"/>
          <w:sz w:val="24"/>
          <w:szCs w:val="24"/>
          <w:lang w:eastAsia="pl-PL"/>
        </w:rPr>
        <w:t xml:space="preserve"> Plan</w:t>
      </w:r>
      <w:r w:rsidR="00713F6A" w:rsidRPr="008F5916">
        <w:rPr>
          <w:rFonts w:cstheme="minorHAnsi"/>
          <w:kern w:val="2"/>
          <w:sz w:val="24"/>
          <w:szCs w:val="24"/>
          <w:lang w:eastAsia="pl-PL"/>
        </w:rPr>
        <w:t>em</w:t>
      </w:r>
      <w:r w:rsidRPr="008F5916">
        <w:rPr>
          <w:rFonts w:cstheme="minorHAnsi"/>
          <w:kern w:val="2"/>
          <w:sz w:val="24"/>
          <w:szCs w:val="24"/>
          <w:lang w:eastAsia="pl-PL"/>
        </w:rPr>
        <w:t xml:space="preserve"> Działania na rok </w:t>
      </w:r>
      <w:r w:rsidR="002805B9" w:rsidRPr="008F5916">
        <w:rPr>
          <w:rFonts w:cstheme="minorHAnsi"/>
          <w:kern w:val="2"/>
          <w:sz w:val="24"/>
          <w:szCs w:val="24"/>
          <w:lang w:eastAsia="pl-PL"/>
        </w:rPr>
        <w:t>202</w:t>
      </w:r>
      <w:r w:rsidR="00604A12" w:rsidRPr="008F5916">
        <w:rPr>
          <w:rFonts w:cstheme="minorHAnsi"/>
          <w:kern w:val="2"/>
          <w:sz w:val="24"/>
          <w:szCs w:val="24"/>
          <w:lang w:eastAsia="pl-PL"/>
        </w:rPr>
        <w:t>3</w:t>
      </w:r>
      <w:r w:rsidR="002805B9" w:rsidRPr="008F5916">
        <w:rPr>
          <w:rFonts w:cstheme="minorHAnsi"/>
          <w:kern w:val="2"/>
          <w:sz w:val="24"/>
          <w:szCs w:val="24"/>
          <w:lang w:eastAsia="pl-PL"/>
        </w:rPr>
        <w:t xml:space="preserve"> </w:t>
      </w:r>
      <w:r w:rsidRPr="008F5916">
        <w:rPr>
          <w:rFonts w:cstheme="minorHAnsi"/>
          <w:kern w:val="2"/>
          <w:sz w:val="24"/>
          <w:szCs w:val="24"/>
          <w:lang w:eastAsia="pl-PL"/>
        </w:rPr>
        <w:t xml:space="preserve">dla </w:t>
      </w:r>
      <w:r w:rsidR="00604A12" w:rsidRPr="008F5916">
        <w:rPr>
          <w:rFonts w:cstheme="minorHAnsi"/>
          <w:kern w:val="2"/>
          <w:sz w:val="24"/>
          <w:szCs w:val="24"/>
          <w:lang w:eastAsia="pl-PL"/>
        </w:rPr>
        <w:t>Działania 01.03 Kadry nowoczesnej gospodarki</w:t>
      </w:r>
      <w:r w:rsidR="00C9541C" w:rsidRPr="008F5916">
        <w:rPr>
          <w:rFonts w:cstheme="minorHAnsi"/>
          <w:kern w:val="2"/>
          <w:sz w:val="24"/>
          <w:szCs w:val="24"/>
          <w:lang w:eastAsia="pl-PL"/>
        </w:rPr>
        <w:t>;</w:t>
      </w:r>
    </w:p>
    <w:p w14:paraId="4C708E0C" w14:textId="62D85CC6" w:rsidR="00816133" w:rsidRPr="008F5916" w:rsidRDefault="003900D8" w:rsidP="000F1B3B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 w:line="276" w:lineRule="auto"/>
        <w:ind w:left="774" w:hanging="3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816133" w:rsidRPr="008F5916">
        <w:rPr>
          <w:rFonts w:cstheme="minorHAnsi"/>
          <w:sz w:val="24"/>
          <w:szCs w:val="24"/>
        </w:rPr>
        <w:t>ozporządzeniem Ministra Funduszy i Polityki Regionalnej z dnia 21 września 2022 r.</w:t>
      </w:r>
      <w:r w:rsidR="00DF1FC2">
        <w:rPr>
          <w:rFonts w:cstheme="minorHAnsi"/>
          <w:sz w:val="24"/>
          <w:szCs w:val="24"/>
        </w:rPr>
        <w:br/>
      </w:r>
      <w:r w:rsidR="00816133" w:rsidRPr="008F5916">
        <w:rPr>
          <w:rFonts w:cstheme="minorHAnsi"/>
          <w:sz w:val="24"/>
          <w:szCs w:val="24"/>
        </w:rPr>
        <w:t>w sprawie zaliczek w ramach programów finansowanych z udziałem środków europejskich (Dz. U. z 2022 r. poz. 2055);</w:t>
      </w:r>
    </w:p>
    <w:p w14:paraId="15062F50" w14:textId="62839D1B" w:rsidR="00E94F07" w:rsidRPr="008F5916" w:rsidRDefault="003900D8" w:rsidP="000F1B3B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 w:line="276" w:lineRule="auto"/>
        <w:ind w:left="774" w:hanging="3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E94F07" w:rsidRPr="008F5916">
        <w:rPr>
          <w:rFonts w:cstheme="minorHAnsi"/>
          <w:sz w:val="24"/>
          <w:szCs w:val="24"/>
        </w:rPr>
        <w:t xml:space="preserve">ozporządzeniem Rady Ministrów z dnia 29 marca 2010 r. w sprawie zakresu informacji przedstawianych przez podmiot ubiegający się o pomoc inną niż pomoc de minimis lub pomoc de minimis w rolnictwie lub rybołówstwie (Dz. U. z 2010 r. Nr 53, poz. 312, z </w:t>
      </w:r>
      <w:proofErr w:type="spellStart"/>
      <w:r w:rsidR="00E94F07" w:rsidRPr="008F5916">
        <w:rPr>
          <w:rFonts w:cstheme="minorHAnsi"/>
          <w:sz w:val="24"/>
          <w:szCs w:val="24"/>
        </w:rPr>
        <w:t>późn</w:t>
      </w:r>
      <w:proofErr w:type="spellEnd"/>
      <w:r w:rsidR="00E94F07" w:rsidRPr="008F5916">
        <w:rPr>
          <w:rFonts w:cstheme="minorHAnsi"/>
          <w:sz w:val="24"/>
          <w:szCs w:val="24"/>
        </w:rPr>
        <w:t>. zm.);</w:t>
      </w:r>
    </w:p>
    <w:p w14:paraId="2951D872" w14:textId="77777777" w:rsidR="00816133" w:rsidRPr="008F5916" w:rsidRDefault="00816133" w:rsidP="000F1B3B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 w:line="276" w:lineRule="auto"/>
        <w:ind w:left="774" w:hanging="348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Szczegółowym Opisem Priorytetów Programu Fundusze Europejskie dla Rozwoju Społecznego</w:t>
      </w:r>
      <w:r w:rsidRPr="008F5916">
        <w:rPr>
          <w:rFonts w:cstheme="minorHAnsi"/>
          <w:bCs/>
          <w:iCs/>
          <w:sz w:val="24"/>
          <w:szCs w:val="24"/>
        </w:rPr>
        <w:t>, zwanym „</w:t>
      </w:r>
      <w:r w:rsidRPr="008F5916">
        <w:rPr>
          <w:rFonts w:cstheme="minorHAnsi"/>
          <w:b/>
          <w:bCs/>
          <w:iCs/>
          <w:sz w:val="24"/>
          <w:szCs w:val="24"/>
        </w:rPr>
        <w:t>SZOP</w:t>
      </w:r>
      <w:r w:rsidRPr="008F5916">
        <w:rPr>
          <w:rFonts w:cstheme="minorHAnsi"/>
          <w:bCs/>
          <w:iCs/>
          <w:sz w:val="24"/>
          <w:szCs w:val="24"/>
        </w:rPr>
        <w:t>”;</w:t>
      </w:r>
    </w:p>
    <w:p w14:paraId="43E952B9" w14:textId="6E2EF949" w:rsidR="00CB3587" w:rsidRPr="008F5916" w:rsidRDefault="003900D8" w:rsidP="000F1B3B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 w:line="276" w:lineRule="auto"/>
        <w:ind w:left="774" w:hanging="3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BA72A3" w:rsidRPr="008F5916">
        <w:rPr>
          <w:rFonts w:cstheme="minorHAnsi"/>
          <w:sz w:val="24"/>
          <w:szCs w:val="24"/>
        </w:rPr>
        <w:t>mową Partnerstwa dla Realizacji Polityki Spójności w Polsce na lata 2021-2027 zatwierdzoną przez Komisję Europejską w dniu 30 czerwca 2022 r.</w:t>
      </w:r>
      <w:r w:rsidR="00CB3587" w:rsidRPr="008F5916">
        <w:rPr>
          <w:rFonts w:cstheme="minorHAnsi"/>
          <w:sz w:val="24"/>
          <w:szCs w:val="24"/>
        </w:rPr>
        <w:t>;</w:t>
      </w:r>
    </w:p>
    <w:p w14:paraId="69175DB8" w14:textId="1B1E559D" w:rsidR="00CB3587" w:rsidRPr="008F5916" w:rsidRDefault="003900D8" w:rsidP="000F1B3B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 w:line="276" w:lineRule="auto"/>
        <w:ind w:left="774" w:hanging="3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335DE7" w:rsidRPr="008F5916">
        <w:rPr>
          <w:rFonts w:cstheme="minorHAnsi"/>
          <w:sz w:val="24"/>
          <w:szCs w:val="24"/>
        </w:rPr>
        <w:t>stawą z dnia 9 listopada 2000 r. o utworzeniu Polskiej Agencji Rozwoju Przedsiębiorczości</w:t>
      </w:r>
      <w:r w:rsidR="00F75288" w:rsidRPr="008F5916">
        <w:rPr>
          <w:rFonts w:cstheme="minorHAnsi"/>
          <w:sz w:val="24"/>
          <w:szCs w:val="24"/>
        </w:rPr>
        <w:t xml:space="preserve"> </w:t>
      </w:r>
      <w:r w:rsidR="007673E1" w:rsidRPr="008F5916">
        <w:rPr>
          <w:rFonts w:cstheme="minorHAnsi"/>
          <w:sz w:val="24"/>
          <w:szCs w:val="24"/>
        </w:rPr>
        <w:lastRenderedPageBreak/>
        <w:t>Dz.U. z 2023 r. poz. 462</w:t>
      </w:r>
      <w:r w:rsidR="002038C3" w:rsidRPr="008F5916">
        <w:rPr>
          <w:rFonts w:cstheme="minorHAnsi"/>
          <w:sz w:val="24"/>
          <w:szCs w:val="24"/>
        </w:rPr>
        <w:t>)</w:t>
      </w:r>
      <w:r w:rsidR="000674EA" w:rsidRPr="008F5916">
        <w:rPr>
          <w:rFonts w:cstheme="minorHAnsi"/>
          <w:sz w:val="24"/>
          <w:szCs w:val="24"/>
        </w:rPr>
        <w:t>,</w:t>
      </w:r>
      <w:r w:rsidR="00051D11" w:rsidRPr="008F5916">
        <w:rPr>
          <w:rFonts w:cstheme="minorHAnsi"/>
          <w:sz w:val="24"/>
          <w:szCs w:val="24"/>
        </w:rPr>
        <w:t xml:space="preserve"> </w:t>
      </w:r>
      <w:r w:rsidR="008A1526" w:rsidRPr="008F5916">
        <w:rPr>
          <w:rFonts w:cstheme="minorHAnsi"/>
          <w:sz w:val="24"/>
          <w:szCs w:val="24"/>
        </w:rPr>
        <w:t xml:space="preserve">zwaną </w:t>
      </w:r>
      <w:r w:rsidR="008A1526" w:rsidRPr="008F5916">
        <w:rPr>
          <w:rFonts w:cstheme="minorHAnsi"/>
          <w:b/>
          <w:sz w:val="24"/>
          <w:szCs w:val="24"/>
        </w:rPr>
        <w:t>ustawą o PARP</w:t>
      </w:r>
      <w:r w:rsidR="00335DE7" w:rsidRPr="008F5916">
        <w:rPr>
          <w:rFonts w:cstheme="minorHAnsi"/>
          <w:sz w:val="24"/>
          <w:szCs w:val="24"/>
        </w:rPr>
        <w:t>;</w:t>
      </w:r>
    </w:p>
    <w:p w14:paraId="407345DE" w14:textId="75C737AE" w:rsidR="00CB3587" w:rsidRPr="008F5916" w:rsidRDefault="003900D8" w:rsidP="000F1B3B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 w:line="276" w:lineRule="auto"/>
        <w:ind w:left="774" w:hanging="3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335DE7" w:rsidRPr="008F5916">
        <w:rPr>
          <w:rFonts w:cstheme="minorHAnsi"/>
          <w:sz w:val="24"/>
          <w:szCs w:val="24"/>
        </w:rPr>
        <w:t xml:space="preserve">stawą </w:t>
      </w:r>
      <w:r w:rsidR="00BA72A3" w:rsidRPr="008F5916">
        <w:rPr>
          <w:rFonts w:cstheme="minorHAnsi"/>
          <w:sz w:val="24"/>
          <w:szCs w:val="24"/>
        </w:rPr>
        <w:t xml:space="preserve">z dnia 27 sierpnia 2009 r. o finansach publicznych (Dz. U. z 2022 r. poz. 1634, z </w:t>
      </w:r>
      <w:proofErr w:type="spellStart"/>
      <w:r w:rsidR="00BA72A3" w:rsidRPr="008F5916">
        <w:rPr>
          <w:rFonts w:cstheme="minorHAnsi"/>
          <w:sz w:val="24"/>
          <w:szCs w:val="24"/>
        </w:rPr>
        <w:t>późn</w:t>
      </w:r>
      <w:proofErr w:type="spellEnd"/>
      <w:r w:rsidR="00BA72A3" w:rsidRPr="008F5916">
        <w:rPr>
          <w:rFonts w:cstheme="minorHAnsi"/>
          <w:sz w:val="24"/>
          <w:szCs w:val="24"/>
        </w:rPr>
        <w:t>. zm.)</w:t>
      </w:r>
      <w:r w:rsidR="00335DE7" w:rsidRPr="008F5916">
        <w:rPr>
          <w:rFonts w:cstheme="minorHAnsi"/>
          <w:sz w:val="24"/>
          <w:szCs w:val="24"/>
        </w:rPr>
        <w:t>;</w:t>
      </w:r>
    </w:p>
    <w:p w14:paraId="214C3050" w14:textId="76B011A2" w:rsidR="005D582A" w:rsidRPr="008F5916" w:rsidRDefault="003900D8" w:rsidP="000F1B3B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 w:line="276" w:lineRule="auto"/>
        <w:ind w:left="774" w:hanging="3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335DE7" w:rsidRPr="008F5916">
        <w:rPr>
          <w:rFonts w:cstheme="minorHAnsi"/>
          <w:sz w:val="24"/>
          <w:szCs w:val="24"/>
        </w:rPr>
        <w:t xml:space="preserve">stawą </w:t>
      </w:r>
      <w:r w:rsidR="00BA72A3" w:rsidRPr="008F5916">
        <w:rPr>
          <w:rFonts w:cstheme="minorHAnsi"/>
          <w:sz w:val="24"/>
          <w:szCs w:val="24"/>
        </w:rPr>
        <w:t>z dnia 30 kwietnia 2004 r. o postępowaniu w sprawach dotyczących pomocy publicznej (Dz.U. z 202</w:t>
      </w:r>
      <w:r w:rsidR="00FD6EAE">
        <w:rPr>
          <w:rFonts w:cstheme="minorHAnsi"/>
          <w:sz w:val="24"/>
          <w:szCs w:val="24"/>
        </w:rPr>
        <w:t>3</w:t>
      </w:r>
      <w:r w:rsidR="00BA72A3" w:rsidRPr="008F5916">
        <w:rPr>
          <w:rFonts w:cstheme="minorHAnsi"/>
          <w:sz w:val="24"/>
          <w:szCs w:val="24"/>
        </w:rPr>
        <w:t xml:space="preserve"> r. poz. 7</w:t>
      </w:r>
      <w:r w:rsidR="00FD6EAE">
        <w:rPr>
          <w:rFonts w:cstheme="minorHAnsi"/>
          <w:sz w:val="24"/>
          <w:szCs w:val="24"/>
        </w:rPr>
        <w:t>02</w:t>
      </w:r>
      <w:r w:rsidR="00BA72A3" w:rsidRPr="008F5916">
        <w:rPr>
          <w:rFonts w:cstheme="minorHAnsi"/>
          <w:sz w:val="24"/>
          <w:szCs w:val="24"/>
        </w:rPr>
        <w:t>)</w:t>
      </w:r>
      <w:r w:rsidR="00335DE7" w:rsidRPr="008F5916">
        <w:rPr>
          <w:rFonts w:cstheme="minorHAnsi"/>
          <w:sz w:val="24"/>
          <w:szCs w:val="24"/>
        </w:rPr>
        <w:t>;</w:t>
      </w:r>
    </w:p>
    <w:p w14:paraId="02E63EAA" w14:textId="77777777" w:rsidR="00CB3587" w:rsidRPr="008F5916" w:rsidRDefault="00CB3587" w:rsidP="000F1B3B">
      <w:pPr>
        <w:pStyle w:val="Akapitzlist"/>
        <w:numPr>
          <w:ilvl w:val="0"/>
          <w:numId w:val="16"/>
        </w:numPr>
        <w:spacing w:after="0" w:line="276" w:lineRule="auto"/>
        <w:ind w:left="360" w:hanging="294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Działanie realizowane jest w szczególności zgodnie z następującymi regulacjami unijnymi:</w:t>
      </w:r>
    </w:p>
    <w:p w14:paraId="55FEABD1" w14:textId="154BD31B" w:rsidR="00CB3587" w:rsidRPr="008F5916" w:rsidRDefault="00E94F07" w:rsidP="000F1B3B">
      <w:pPr>
        <w:pStyle w:val="Akapitzlist"/>
        <w:widowControl w:val="0"/>
        <w:numPr>
          <w:ilvl w:val="0"/>
          <w:numId w:val="6"/>
        </w:numPr>
        <w:shd w:val="clear" w:color="auto" w:fill="FFFFFF"/>
        <w:spacing w:after="0" w:line="276" w:lineRule="auto"/>
        <w:ind w:left="774" w:hanging="348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R</w:t>
      </w:r>
      <w:r w:rsidR="00CB3587" w:rsidRPr="008F5916">
        <w:rPr>
          <w:rFonts w:cstheme="minorHAnsi"/>
          <w:sz w:val="24"/>
          <w:szCs w:val="24"/>
        </w:rPr>
        <w:t xml:space="preserve">ozporządzeniem Parlamentu Europejskiego i Rady (UE) nr </w:t>
      </w:r>
      <w:r w:rsidR="00B854C5" w:rsidRPr="008F5916">
        <w:rPr>
          <w:rFonts w:cstheme="minorHAnsi"/>
          <w:sz w:val="24"/>
          <w:szCs w:val="24"/>
        </w:rPr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</w:t>
      </w:r>
      <w:r w:rsidR="00DF1FC2">
        <w:rPr>
          <w:rFonts w:cstheme="minorHAnsi"/>
          <w:sz w:val="24"/>
          <w:szCs w:val="24"/>
        </w:rPr>
        <w:br/>
      </w:r>
      <w:r w:rsidR="00B854C5" w:rsidRPr="008F5916">
        <w:rPr>
          <w:rFonts w:cstheme="minorHAnsi"/>
          <w:sz w:val="24"/>
          <w:szCs w:val="24"/>
        </w:rPr>
        <w:t>i Akwakultury, a także przepisy finansowe na potrzeby tych funduszy oraz na potrzeby Funduszu Azylu, Migracji i Integracji, Funduszu Bezpieczeństwa Wewnętrznego</w:t>
      </w:r>
      <w:r w:rsidR="00DF1FC2">
        <w:rPr>
          <w:rFonts w:cstheme="minorHAnsi"/>
          <w:sz w:val="24"/>
          <w:szCs w:val="24"/>
        </w:rPr>
        <w:br/>
      </w:r>
      <w:r w:rsidR="00B854C5" w:rsidRPr="008F5916">
        <w:rPr>
          <w:rFonts w:cstheme="minorHAnsi"/>
          <w:sz w:val="24"/>
          <w:szCs w:val="24"/>
        </w:rPr>
        <w:t>i Instrumentu Wsparcia Finansowego na rzecz Zarządzania Granicami i Polityki Wizowej,</w:t>
      </w:r>
      <w:r w:rsidR="00446A29" w:rsidRPr="008F5916">
        <w:rPr>
          <w:rFonts w:cstheme="minorHAnsi"/>
          <w:sz w:val="24"/>
          <w:szCs w:val="24"/>
        </w:rPr>
        <w:t xml:space="preserve"> </w:t>
      </w:r>
      <w:r w:rsidR="00B854C5" w:rsidRPr="008F5916">
        <w:rPr>
          <w:rFonts w:cstheme="minorHAnsi"/>
          <w:sz w:val="24"/>
          <w:szCs w:val="24"/>
        </w:rPr>
        <w:t>zwan</w:t>
      </w:r>
      <w:r w:rsidR="00B76E22">
        <w:rPr>
          <w:rFonts w:cstheme="minorHAnsi"/>
          <w:sz w:val="24"/>
          <w:szCs w:val="24"/>
        </w:rPr>
        <w:t>ym</w:t>
      </w:r>
      <w:r w:rsidR="00B854C5" w:rsidRPr="008F5916">
        <w:rPr>
          <w:rFonts w:cstheme="minorHAnsi"/>
          <w:sz w:val="24"/>
          <w:szCs w:val="24"/>
        </w:rPr>
        <w:t xml:space="preserve"> </w:t>
      </w:r>
      <w:r w:rsidR="00B854C5" w:rsidRPr="008F5916">
        <w:rPr>
          <w:rFonts w:cstheme="minorHAnsi"/>
          <w:b/>
          <w:sz w:val="24"/>
          <w:szCs w:val="24"/>
        </w:rPr>
        <w:t>„rozporządzeniem ogólnym</w:t>
      </w:r>
      <w:r w:rsidR="00CB3587" w:rsidRPr="008F5916">
        <w:rPr>
          <w:rFonts w:cstheme="minorHAnsi"/>
          <w:b/>
          <w:sz w:val="24"/>
          <w:szCs w:val="24"/>
        </w:rPr>
        <w:t>”</w:t>
      </w:r>
      <w:r w:rsidR="00CB3587" w:rsidRPr="008F5916">
        <w:rPr>
          <w:rFonts w:cstheme="minorHAnsi"/>
          <w:sz w:val="24"/>
          <w:szCs w:val="24"/>
        </w:rPr>
        <w:t>;</w:t>
      </w:r>
    </w:p>
    <w:p w14:paraId="26124347" w14:textId="77777777" w:rsidR="00081F8B" w:rsidRPr="008F5916" w:rsidRDefault="00E94F07" w:rsidP="000F1B3B">
      <w:pPr>
        <w:pStyle w:val="Akapitzlist"/>
        <w:widowControl w:val="0"/>
        <w:numPr>
          <w:ilvl w:val="0"/>
          <w:numId w:val="6"/>
        </w:numPr>
        <w:shd w:val="clear" w:color="auto" w:fill="FFFFFF"/>
        <w:spacing w:after="0" w:line="276" w:lineRule="auto"/>
        <w:ind w:left="774" w:hanging="348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R</w:t>
      </w:r>
      <w:r w:rsidR="00081F8B" w:rsidRPr="008F5916">
        <w:rPr>
          <w:rFonts w:cstheme="minorHAnsi"/>
          <w:sz w:val="24"/>
          <w:szCs w:val="24"/>
        </w:rPr>
        <w:t>ozporządzeniem Parlamentu Europejskiego i Rady (UE) 2021/1057 z dnia 24 czerwca 2021</w:t>
      </w:r>
      <w:r w:rsidR="00446A29" w:rsidRPr="008F5916">
        <w:rPr>
          <w:rFonts w:cstheme="minorHAnsi"/>
          <w:sz w:val="24"/>
          <w:szCs w:val="24"/>
        </w:rPr>
        <w:t> </w:t>
      </w:r>
      <w:r w:rsidR="00081F8B" w:rsidRPr="008F5916">
        <w:rPr>
          <w:rFonts w:cstheme="minorHAnsi"/>
          <w:sz w:val="24"/>
          <w:szCs w:val="24"/>
        </w:rPr>
        <w:t>r. ustanawiające Europejski Fundusz Społeczny Plus (EFS+) oraz uchylające rozporządzenie (UE) nr 1296/2013;</w:t>
      </w:r>
    </w:p>
    <w:p w14:paraId="25ABB6D0" w14:textId="77777777" w:rsidR="00CB3587" w:rsidRPr="008F5916" w:rsidRDefault="00E94F07" w:rsidP="000F1B3B">
      <w:pPr>
        <w:pStyle w:val="Akapitzlist"/>
        <w:widowControl w:val="0"/>
        <w:numPr>
          <w:ilvl w:val="0"/>
          <w:numId w:val="6"/>
        </w:numPr>
        <w:shd w:val="clear" w:color="auto" w:fill="FFFFFF"/>
        <w:spacing w:after="0" w:line="276" w:lineRule="auto"/>
        <w:ind w:left="774" w:hanging="348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R</w:t>
      </w:r>
      <w:r w:rsidR="00CB3587" w:rsidRPr="008F5916">
        <w:rPr>
          <w:rFonts w:cstheme="minorHAnsi"/>
          <w:sz w:val="24"/>
          <w:szCs w:val="24"/>
        </w:rPr>
        <w:t xml:space="preserve">ozporządzeniem Komisji (UE) nr 1407/2013 z dnia 18 grudnia 2013 r. w sprawie stosowania art. 107 i 108 Traktatu o funkcjonowaniu Unii Europejskiej do pomocy </w:t>
      </w:r>
      <w:r w:rsidR="00591AE3" w:rsidRPr="008F5916">
        <w:rPr>
          <w:rFonts w:cstheme="minorHAnsi"/>
          <w:i/>
          <w:sz w:val="24"/>
          <w:szCs w:val="24"/>
        </w:rPr>
        <w:t>de </w:t>
      </w:r>
      <w:r w:rsidR="00CB3587" w:rsidRPr="008F5916">
        <w:rPr>
          <w:rFonts w:cstheme="minorHAnsi"/>
          <w:i/>
          <w:sz w:val="24"/>
          <w:szCs w:val="24"/>
        </w:rPr>
        <w:t>minimis</w:t>
      </w:r>
      <w:r w:rsidR="00CB3587" w:rsidRPr="008F5916">
        <w:rPr>
          <w:rFonts w:cstheme="minorHAnsi"/>
          <w:sz w:val="24"/>
          <w:szCs w:val="24"/>
        </w:rPr>
        <w:t xml:space="preserve"> (Dz. Urz. UE L</w:t>
      </w:r>
      <w:r w:rsidR="00C71365" w:rsidRPr="008F5916">
        <w:rPr>
          <w:rFonts w:cstheme="minorHAnsi"/>
          <w:sz w:val="24"/>
          <w:szCs w:val="24"/>
        </w:rPr>
        <w:t xml:space="preserve"> </w:t>
      </w:r>
      <w:r w:rsidR="00CB3587" w:rsidRPr="008F5916">
        <w:rPr>
          <w:rFonts w:cstheme="minorHAnsi"/>
          <w:sz w:val="24"/>
          <w:szCs w:val="24"/>
        </w:rPr>
        <w:t>352</w:t>
      </w:r>
      <w:r w:rsidR="00C71365" w:rsidRPr="008F5916">
        <w:rPr>
          <w:rFonts w:cstheme="minorHAnsi"/>
          <w:sz w:val="24"/>
          <w:szCs w:val="24"/>
        </w:rPr>
        <w:t xml:space="preserve"> </w:t>
      </w:r>
      <w:r w:rsidR="00CB3587" w:rsidRPr="008F5916">
        <w:rPr>
          <w:rFonts w:cstheme="minorHAnsi"/>
          <w:sz w:val="24"/>
          <w:szCs w:val="24"/>
        </w:rPr>
        <w:t xml:space="preserve">z 24.12.2013, str. 1), zwanym </w:t>
      </w:r>
      <w:r w:rsidR="00CB3587" w:rsidRPr="008F5916">
        <w:rPr>
          <w:rFonts w:cstheme="minorHAnsi"/>
          <w:b/>
          <w:sz w:val="24"/>
          <w:szCs w:val="24"/>
        </w:rPr>
        <w:t xml:space="preserve">„rozporządzeniem </w:t>
      </w:r>
      <w:r w:rsidR="00C43E10" w:rsidRPr="008F5916">
        <w:rPr>
          <w:rFonts w:cstheme="minorHAnsi"/>
          <w:b/>
          <w:sz w:val="24"/>
          <w:szCs w:val="24"/>
        </w:rPr>
        <w:t xml:space="preserve">KE </w:t>
      </w:r>
      <w:r w:rsidR="00CB3587" w:rsidRPr="008F5916">
        <w:rPr>
          <w:rFonts w:cstheme="minorHAnsi"/>
          <w:b/>
          <w:sz w:val="24"/>
          <w:szCs w:val="24"/>
        </w:rPr>
        <w:t>nr</w:t>
      </w:r>
      <w:r w:rsidR="00591AE3" w:rsidRPr="008F5916">
        <w:rPr>
          <w:rFonts w:cstheme="minorHAnsi"/>
          <w:b/>
          <w:sz w:val="24"/>
          <w:szCs w:val="24"/>
        </w:rPr>
        <w:t> </w:t>
      </w:r>
      <w:r w:rsidR="00CB3587" w:rsidRPr="008F5916">
        <w:rPr>
          <w:rFonts w:cstheme="minorHAnsi"/>
          <w:b/>
          <w:sz w:val="24"/>
          <w:szCs w:val="24"/>
        </w:rPr>
        <w:t>1407/2013”</w:t>
      </w:r>
      <w:r w:rsidR="00CB3587" w:rsidRPr="008F5916">
        <w:rPr>
          <w:rFonts w:cstheme="minorHAnsi"/>
          <w:sz w:val="24"/>
          <w:szCs w:val="24"/>
        </w:rPr>
        <w:t>.</w:t>
      </w:r>
    </w:p>
    <w:p w14:paraId="47910FFF" w14:textId="77777777" w:rsidR="00340FCF" w:rsidRPr="008F5916" w:rsidRDefault="00340FCF" w:rsidP="000F1B3B">
      <w:pPr>
        <w:spacing w:line="276" w:lineRule="auto"/>
        <w:rPr>
          <w:rFonts w:eastAsiaTheme="majorEastAsia" w:cstheme="minorHAnsi"/>
          <w:b/>
          <w:bCs/>
          <w:sz w:val="24"/>
          <w:szCs w:val="24"/>
        </w:rPr>
      </w:pPr>
      <w:r w:rsidRPr="008F5916">
        <w:rPr>
          <w:rFonts w:cstheme="minorHAnsi"/>
          <w:sz w:val="24"/>
          <w:szCs w:val="24"/>
        </w:rPr>
        <w:br w:type="page"/>
      </w:r>
    </w:p>
    <w:p w14:paraId="231F7996" w14:textId="5538E638" w:rsidR="00812210" w:rsidRPr="008F5916" w:rsidRDefault="008D3912" w:rsidP="000F1B3B">
      <w:pPr>
        <w:pStyle w:val="Nagwek2"/>
      </w:pPr>
      <w:bookmarkStart w:id="29" w:name="_Toc142030698"/>
      <w:r w:rsidRPr="008F5916">
        <w:lastRenderedPageBreak/>
        <w:t xml:space="preserve">Rozdział </w:t>
      </w:r>
      <w:r w:rsidR="00CB3587" w:rsidRPr="008F5916">
        <w:t xml:space="preserve">2 </w:t>
      </w:r>
      <w:r w:rsidRPr="008F5916">
        <w:t xml:space="preserve">- </w:t>
      </w:r>
      <w:r w:rsidR="00812210" w:rsidRPr="008F5916">
        <w:t>Wykaz skrótów</w:t>
      </w:r>
      <w:bookmarkEnd w:id="29"/>
    </w:p>
    <w:p w14:paraId="09884211" w14:textId="77777777" w:rsidR="00CE59C5" w:rsidRPr="008F5916" w:rsidRDefault="00CE59C5" w:rsidP="000F1B3B">
      <w:pPr>
        <w:tabs>
          <w:tab w:val="left" w:pos="2400"/>
        </w:tabs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Użyte w dokumencie skróty oznaczają:</w:t>
      </w:r>
    </w:p>
    <w:p w14:paraId="4B5B4018" w14:textId="77777777" w:rsidR="00CE3196" w:rsidRPr="008F5916" w:rsidRDefault="00CE3196" w:rsidP="000F1B3B">
      <w:pPr>
        <w:pStyle w:val="Akapitzlist"/>
        <w:numPr>
          <w:ilvl w:val="0"/>
          <w:numId w:val="34"/>
        </w:numPr>
        <w:spacing w:after="0" w:line="276" w:lineRule="auto"/>
        <w:ind w:left="357"/>
        <w:rPr>
          <w:rFonts w:cstheme="minorHAnsi"/>
          <w:sz w:val="24"/>
          <w:szCs w:val="24"/>
        </w:rPr>
      </w:pPr>
      <w:r w:rsidRPr="008F5916">
        <w:rPr>
          <w:rFonts w:cstheme="minorHAnsi"/>
          <w:b/>
          <w:sz w:val="24"/>
          <w:szCs w:val="24"/>
        </w:rPr>
        <w:t>BUR</w:t>
      </w:r>
      <w:r w:rsidRPr="008F5916">
        <w:rPr>
          <w:rFonts w:cstheme="minorHAnsi"/>
          <w:sz w:val="24"/>
          <w:szCs w:val="24"/>
        </w:rPr>
        <w:t xml:space="preserve"> – Baza </w:t>
      </w:r>
      <w:r w:rsidR="00C71B3C" w:rsidRPr="008F5916">
        <w:rPr>
          <w:rFonts w:cstheme="minorHAnsi"/>
          <w:sz w:val="24"/>
          <w:szCs w:val="24"/>
        </w:rPr>
        <w:t>U</w:t>
      </w:r>
      <w:r w:rsidRPr="008F5916">
        <w:rPr>
          <w:rFonts w:cstheme="minorHAnsi"/>
          <w:sz w:val="24"/>
          <w:szCs w:val="24"/>
        </w:rPr>
        <w:t xml:space="preserve">sług </w:t>
      </w:r>
      <w:r w:rsidR="00C71B3C" w:rsidRPr="008F5916">
        <w:rPr>
          <w:rFonts w:cstheme="minorHAnsi"/>
          <w:sz w:val="24"/>
          <w:szCs w:val="24"/>
        </w:rPr>
        <w:t>R</w:t>
      </w:r>
      <w:r w:rsidRPr="008F5916">
        <w:rPr>
          <w:rFonts w:cstheme="minorHAnsi"/>
          <w:sz w:val="24"/>
          <w:szCs w:val="24"/>
        </w:rPr>
        <w:t>ozwojowych</w:t>
      </w:r>
    </w:p>
    <w:p w14:paraId="06B6C239" w14:textId="77777777" w:rsidR="00081F8B" w:rsidRPr="008F5916" w:rsidRDefault="00081F8B" w:rsidP="000F1B3B">
      <w:pPr>
        <w:pStyle w:val="Akapitzlist"/>
        <w:numPr>
          <w:ilvl w:val="0"/>
          <w:numId w:val="34"/>
        </w:numPr>
        <w:spacing w:after="0" w:line="276" w:lineRule="auto"/>
        <w:ind w:left="357"/>
        <w:rPr>
          <w:rFonts w:cstheme="minorHAnsi"/>
          <w:sz w:val="24"/>
          <w:szCs w:val="24"/>
        </w:rPr>
      </w:pPr>
      <w:r w:rsidRPr="008F5916">
        <w:rPr>
          <w:rFonts w:cstheme="minorHAnsi"/>
          <w:b/>
          <w:sz w:val="24"/>
          <w:szCs w:val="24"/>
        </w:rPr>
        <w:t xml:space="preserve">CST2021 </w:t>
      </w:r>
      <w:r w:rsidRPr="008F5916">
        <w:rPr>
          <w:rFonts w:cstheme="minorHAnsi"/>
          <w:sz w:val="24"/>
          <w:szCs w:val="24"/>
        </w:rPr>
        <w:t>– Centralny System Teleinformatyczny CST2021, o którym mowa w art. 2 pkt 29 ustawy</w:t>
      </w:r>
      <w:r w:rsidR="00341AC9" w:rsidRPr="008F5916">
        <w:rPr>
          <w:rFonts w:cstheme="minorHAnsi"/>
          <w:sz w:val="24"/>
          <w:szCs w:val="24"/>
        </w:rPr>
        <w:t xml:space="preserve"> wdrożeniowej</w:t>
      </w:r>
    </w:p>
    <w:p w14:paraId="2C45AE98" w14:textId="77777777" w:rsidR="00812210" w:rsidRPr="008F5916" w:rsidRDefault="00812210" w:rsidP="000F1B3B">
      <w:pPr>
        <w:pStyle w:val="Akapitzlist"/>
        <w:numPr>
          <w:ilvl w:val="0"/>
          <w:numId w:val="34"/>
        </w:numPr>
        <w:spacing w:after="0" w:line="276" w:lineRule="auto"/>
        <w:ind w:left="357"/>
        <w:rPr>
          <w:rFonts w:cstheme="minorHAnsi"/>
          <w:sz w:val="24"/>
          <w:szCs w:val="24"/>
        </w:rPr>
      </w:pPr>
      <w:r w:rsidRPr="008F5916">
        <w:rPr>
          <w:rFonts w:cstheme="minorHAnsi"/>
          <w:b/>
          <w:sz w:val="24"/>
          <w:szCs w:val="24"/>
        </w:rPr>
        <w:t>EFS</w:t>
      </w:r>
      <w:r w:rsidR="00A730FA" w:rsidRPr="008F5916">
        <w:rPr>
          <w:rFonts w:cstheme="minorHAnsi"/>
          <w:b/>
          <w:sz w:val="24"/>
          <w:szCs w:val="24"/>
        </w:rPr>
        <w:t>+</w:t>
      </w:r>
      <w:r w:rsidRPr="008F5916">
        <w:rPr>
          <w:rFonts w:cstheme="minorHAnsi"/>
          <w:sz w:val="24"/>
          <w:szCs w:val="24"/>
        </w:rPr>
        <w:t xml:space="preserve"> – Europejski Fundusz Społeczny</w:t>
      </w:r>
      <w:r w:rsidR="008E4B95" w:rsidRPr="008F5916">
        <w:rPr>
          <w:rFonts w:cstheme="minorHAnsi"/>
          <w:sz w:val="24"/>
          <w:szCs w:val="24"/>
        </w:rPr>
        <w:t xml:space="preserve"> Plus</w:t>
      </w:r>
    </w:p>
    <w:p w14:paraId="0847C54E" w14:textId="77777777" w:rsidR="00081F8B" w:rsidRPr="008F5916" w:rsidRDefault="00081F8B" w:rsidP="000F1B3B">
      <w:pPr>
        <w:pStyle w:val="Akapitzlist"/>
        <w:numPr>
          <w:ilvl w:val="0"/>
          <w:numId w:val="34"/>
        </w:numPr>
        <w:spacing w:after="0" w:line="276" w:lineRule="auto"/>
        <w:ind w:left="357"/>
        <w:rPr>
          <w:rFonts w:cstheme="minorHAnsi"/>
          <w:sz w:val="24"/>
          <w:szCs w:val="24"/>
        </w:rPr>
      </w:pPr>
      <w:r w:rsidRPr="008F5916">
        <w:rPr>
          <w:rFonts w:cstheme="minorHAnsi"/>
          <w:b/>
          <w:sz w:val="24"/>
          <w:szCs w:val="24"/>
        </w:rPr>
        <w:t>FERS</w:t>
      </w:r>
      <w:r w:rsidRPr="008F5916">
        <w:rPr>
          <w:rFonts w:cstheme="minorHAnsi"/>
          <w:sz w:val="24"/>
          <w:szCs w:val="24"/>
        </w:rPr>
        <w:t xml:space="preserve"> – Program Fundusze Europejskie dla Rozwoju Społecznego 2021-2027</w:t>
      </w:r>
    </w:p>
    <w:p w14:paraId="4468EAC5" w14:textId="77777777" w:rsidR="00EB4361" w:rsidRPr="008F5916" w:rsidRDefault="0067511A" w:rsidP="000F1B3B">
      <w:pPr>
        <w:pStyle w:val="Akapitzlist"/>
        <w:numPr>
          <w:ilvl w:val="0"/>
          <w:numId w:val="34"/>
        </w:numPr>
        <w:spacing w:after="0" w:line="276" w:lineRule="auto"/>
        <w:ind w:left="357"/>
        <w:rPr>
          <w:rFonts w:cstheme="minorHAnsi"/>
          <w:sz w:val="24"/>
          <w:szCs w:val="24"/>
        </w:rPr>
      </w:pPr>
      <w:r w:rsidRPr="008F5916">
        <w:rPr>
          <w:rFonts w:cstheme="minorHAnsi"/>
          <w:b/>
          <w:sz w:val="24"/>
          <w:szCs w:val="24"/>
        </w:rPr>
        <w:t>IO</w:t>
      </w:r>
      <w:r w:rsidR="000F6A11" w:rsidRPr="008F5916">
        <w:rPr>
          <w:rFonts w:cstheme="minorHAnsi"/>
          <w:b/>
          <w:sz w:val="24"/>
          <w:szCs w:val="24"/>
        </w:rPr>
        <w:t>N</w:t>
      </w:r>
      <w:r w:rsidRPr="008F5916">
        <w:rPr>
          <w:rFonts w:cstheme="minorHAnsi"/>
          <w:sz w:val="24"/>
          <w:szCs w:val="24"/>
        </w:rPr>
        <w:t xml:space="preserve"> – Instytucja Organizująca </w:t>
      </w:r>
      <w:r w:rsidR="000F6A11" w:rsidRPr="008F5916">
        <w:rPr>
          <w:rFonts w:cstheme="minorHAnsi"/>
          <w:sz w:val="24"/>
          <w:szCs w:val="24"/>
        </w:rPr>
        <w:t>Nabór</w:t>
      </w:r>
      <w:r w:rsidR="00081F8B" w:rsidRPr="008F5916">
        <w:rPr>
          <w:rFonts w:cstheme="minorHAnsi"/>
          <w:sz w:val="24"/>
          <w:szCs w:val="24"/>
        </w:rPr>
        <w:t xml:space="preserve"> (PARP)</w:t>
      </w:r>
    </w:p>
    <w:p w14:paraId="08037291" w14:textId="77777777" w:rsidR="00EB4361" w:rsidRPr="008F5916" w:rsidRDefault="00812210" w:rsidP="000F1B3B">
      <w:pPr>
        <w:pStyle w:val="Akapitzlist"/>
        <w:numPr>
          <w:ilvl w:val="0"/>
          <w:numId w:val="34"/>
        </w:numPr>
        <w:spacing w:after="0" w:line="276" w:lineRule="auto"/>
        <w:ind w:left="357"/>
        <w:rPr>
          <w:rFonts w:cstheme="minorHAnsi"/>
          <w:sz w:val="24"/>
          <w:szCs w:val="24"/>
        </w:rPr>
      </w:pPr>
      <w:r w:rsidRPr="008F5916">
        <w:rPr>
          <w:rFonts w:cstheme="minorHAnsi"/>
          <w:b/>
          <w:sz w:val="24"/>
          <w:szCs w:val="24"/>
        </w:rPr>
        <w:t>IP</w:t>
      </w:r>
      <w:r w:rsidR="00E94F07" w:rsidRPr="008F5916">
        <w:rPr>
          <w:rFonts w:cstheme="minorHAnsi"/>
          <w:b/>
          <w:sz w:val="24"/>
          <w:szCs w:val="24"/>
        </w:rPr>
        <w:t xml:space="preserve"> FERS</w:t>
      </w:r>
      <w:r w:rsidRPr="008F5916">
        <w:rPr>
          <w:rFonts w:cstheme="minorHAnsi"/>
          <w:sz w:val="24"/>
          <w:szCs w:val="24"/>
        </w:rPr>
        <w:t xml:space="preserve"> – Instytucja Pośrednicząca </w:t>
      </w:r>
      <w:r w:rsidR="00AF395B" w:rsidRPr="008F5916">
        <w:rPr>
          <w:rFonts w:cstheme="minorHAnsi"/>
          <w:sz w:val="24"/>
          <w:szCs w:val="24"/>
        </w:rPr>
        <w:t xml:space="preserve">dla </w:t>
      </w:r>
      <w:r w:rsidR="000F6A11" w:rsidRPr="008F5916">
        <w:rPr>
          <w:rFonts w:cstheme="minorHAnsi"/>
          <w:sz w:val="24"/>
          <w:szCs w:val="24"/>
        </w:rPr>
        <w:t>D</w:t>
      </w:r>
      <w:r w:rsidR="00AF395B" w:rsidRPr="008F5916">
        <w:rPr>
          <w:rFonts w:cstheme="minorHAnsi"/>
          <w:sz w:val="24"/>
          <w:szCs w:val="24"/>
        </w:rPr>
        <w:t xml:space="preserve">ziałania </w:t>
      </w:r>
      <w:r w:rsidR="000F6A11" w:rsidRPr="008F5916">
        <w:rPr>
          <w:rFonts w:cstheme="minorHAnsi"/>
          <w:sz w:val="24"/>
          <w:szCs w:val="24"/>
        </w:rPr>
        <w:t>01.03 Kadry nowoczesnej gospodarki Programu Fundusze Europejskie dla Rozwoju Społecznego 2021-2027</w:t>
      </w:r>
      <w:r w:rsidR="006B3188" w:rsidRPr="008F5916">
        <w:rPr>
          <w:rFonts w:cstheme="minorHAnsi"/>
          <w:sz w:val="24"/>
          <w:szCs w:val="24"/>
        </w:rPr>
        <w:t xml:space="preserve"> </w:t>
      </w:r>
      <w:r w:rsidR="008E4B95" w:rsidRPr="008F5916">
        <w:rPr>
          <w:rFonts w:cstheme="minorHAnsi"/>
          <w:sz w:val="24"/>
          <w:szCs w:val="24"/>
        </w:rPr>
        <w:t xml:space="preserve">tj. Polska Agencja Rozwoju Przedsiębiorczości </w:t>
      </w:r>
    </w:p>
    <w:p w14:paraId="074EE6D7" w14:textId="77777777" w:rsidR="00EB4361" w:rsidRPr="008F5916" w:rsidRDefault="00812210" w:rsidP="000F1B3B">
      <w:pPr>
        <w:pStyle w:val="Akapitzlist"/>
        <w:numPr>
          <w:ilvl w:val="0"/>
          <w:numId w:val="34"/>
        </w:numPr>
        <w:spacing w:after="0" w:line="276" w:lineRule="auto"/>
        <w:ind w:left="357"/>
        <w:rPr>
          <w:rFonts w:cstheme="minorHAnsi"/>
          <w:sz w:val="24"/>
          <w:szCs w:val="24"/>
        </w:rPr>
      </w:pPr>
      <w:r w:rsidRPr="008F5916">
        <w:rPr>
          <w:rFonts w:cstheme="minorHAnsi"/>
          <w:b/>
          <w:sz w:val="24"/>
          <w:szCs w:val="24"/>
        </w:rPr>
        <w:t xml:space="preserve">IZ </w:t>
      </w:r>
      <w:r w:rsidR="000F6A11" w:rsidRPr="008F5916">
        <w:rPr>
          <w:rFonts w:cstheme="minorHAnsi"/>
          <w:b/>
          <w:sz w:val="24"/>
          <w:szCs w:val="24"/>
        </w:rPr>
        <w:t>FERS</w:t>
      </w:r>
      <w:r w:rsidRPr="008F5916">
        <w:rPr>
          <w:rFonts w:cstheme="minorHAnsi"/>
          <w:sz w:val="24"/>
          <w:szCs w:val="24"/>
        </w:rPr>
        <w:t xml:space="preserve"> – Instytucja Zarządzająca </w:t>
      </w:r>
      <w:r w:rsidR="000F6A11" w:rsidRPr="008F5916">
        <w:rPr>
          <w:rFonts w:cstheme="minorHAnsi"/>
          <w:sz w:val="24"/>
          <w:szCs w:val="24"/>
        </w:rPr>
        <w:t>Programem Fundusze Europejskie dla Rozwoju Społecznego 2021-2027</w:t>
      </w:r>
      <w:r w:rsidR="00FB500F" w:rsidRPr="008F5916">
        <w:rPr>
          <w:rFonts w:cstheme="minorHAnsi"/>
          <w:sz w:val="24"/>
          <w:szCs w:val="24"/>
        </w:rPr>
        <w:t>,</w:t>
      </w:r>
      <w:r w:rsidR="002571BB" w:rsidRPr="008F5916">
        <w:rPr>
          <w:rFonts w:cstheme="minorHAnsi"/>
          <w:sz w:val="24"/>
          <w:szCs w:val="24"/>
        </w:rPr>
        <w:t xml:space="preserve"> tj. Ministerstwo </w:t>
      </w:r>
      <w:r w:rsidR="004F5718" w:rsidRPr="008F5916">
        <w:rPr>
          <w:rFonts w:cstheme="minorHAnsi"/>
          <w:sz w:val="24"/>
          <w:szCs w:val="24"/>
        </w:rPr>
        <w:t>Funduszy i Polityki Regionalnej</w:t>
      </w:r>
    </w:p>
    <w:p w14:paraId="78FA887D" w14:textId="77777777" w:rsidR="00812210" w:rsidRPr="008F5916" w:rsidRDefault="00812210" w:rsidP="000F1B3B">
      <w:pPr>
        <w:pStyle w:val="Akapitzlist"/>
        <w:numPr>
          <w:ilvl w:val="0"/>
          <w:numId w:val="34"/>
        </w:numPr>
        <w:spacing w:after="0" w:line="276" w:lineRule="auto"/>
        <w:ind w:left="357"/>
        <w:rPr>
          <w:rFonts w:cstheme="minorHAnsi"/>
          <w:sz w:val="24"/>
          <w:szCs w:val="24"/>
        </w:rPr>
      </w:pPr>
      <w:r w:rsidRPr="008F5916">
        <w:rPr>
          <w:rFonts w:cstheme="minorHAnsi"/>
          <w:b/>
          <w:sz w:val="24"/>
          <w:szCs w:val="24"/>
        </w:rPr>
        <w:t xml:space="preserve">KM </w:t>
      </w:r>
      <w:r w:rsidR="000F6A11" w:rsidRPr="008F5916">
        <w:rPr>
          <w:rFonts w:cstheme="minorHAnsi"/>
          <w:b/>
          <w:sz w:val="24"/>
          <w:szCs w:val="24"/>
        </w:rPr>
        <w:t>FERS</w:t>
      </w:r>
      <w:r w:rsidRPr="008F5916">
        <w:rPr>
          <w:rFonts w:cstheme="minorHAnsi"/>
          <w:sz w:val="24"/>
          <w:szCs w:val="24"/>
        </w:rPr>
        <w:t xml:space="preserve"> – Komitet Monitorujący Program</w:t>
      </w:r>
      <w:r w:rsidR="0054069E" w:rsidRPr="008F5916">
        <w:rPr>
          <w:rFonts w:cstheme="minorHAnsi"/>
          <w:sz w:val="24"/>
          <w:szCs w:val="24"/>
        </w:rPr>
        <w:t>u</w:t>
      </w:r>
      <w:r w:rsidRPr="008F5916">
        <w:rPr>
          <w:rFonts w:cstheme="minorHAnsi"/>
          <w:sz w:val="24"/>
          <w:szCs w:val="24"/>
        </w:rPr>
        <w:t xml:space="preserve"> </w:t>
      </w:r>
      <w:r w:rsidR="000F6A11" w:rsidRPr="008F5916">
        <w:rPr>
          <w:rFonts w:cstheme="minorHAnsi"/>
          <w:sz w:val="24"/>
          <w:szCs w:val="24"/>
        </w:rPr>
        <w:t>Fundusze Europejskie dla Rozwoju Społecznego 2021-2027</w:t>
      </w:r>
    </w:p>
    <w:p w14:paraId="3E532111" w14:textId="77777777" w:rsidR="004C3F3B" w:rsidRPr="008F5916" w:rsidRDefault="00812210" w:rsidP="000F1B3B">
      <w:pPr>
        <w:pStyle w:val="Akapitzlist"/>
        <w:numPr>
          <w:ilvl w:val="0"/>
          <w:numId w:val="34"/>
        </w:numPr>
        <w:spacing w:after="0" w:line="276" w:lineRule="auto"/>
        <w:ind w:left="357"/>
        <w:rPr>
          <w:rFonts w:cstheme="minorHAnsi"/>
          <w:sz w:val="24"/>
          <w:szCs w:val="24"/>
        </w:rPr>
      </w:pPr>
      <w:r w:rsidRPr="008F5916">
        <w:rPr>
          <w:rFonts w:cstheme="minorHAnsi"/>
          <w:b/>
          <w:sz w:val="24"/>
          <w:szCs w:val="24"/>
        </w:rPr>
        <w:t>KOP</w:t>
      </w:r>
      <w:r w:rsidRPr="008F5916">
        <w:rPr>
          <w:rFonts w:cstheme="minorHAnsi"/>
          <w:sz w:val="24"/>
          <w:szCs w:val="24"/>
        </w:rPr>
        <w:t xml:space="preserve"> – Komisja Oceny Projektów</w:t>
      </w:r>
    </w:p>
    <w:p w14:paraId="6C672A2C" w14:textId="179076E6" w:rsidR="00E969C5" w:rsidRPr="001729A7" w:rsidRDefault="00E94F07" w:rsidP="000F1B3B">
      <w:pPr>
        <w:pStyle w:val="Akapitzlist"/>
        <w:numPr>
          <w:ilvl w:val="0"/>
          <w:numId w:val="34"/>
        </w:numPr>
        <w:spacing w:line="276" w:lineRule="auto"/>
        <w:rPr>
          <w:rFonts w:cstheme="minorHAnsi"/>
          <w:sz w:val="24"/>
          <w:szCs w:val="24"/>
        </w:rPr>
      </w:pPr>
      <w:r w:rsidRPr="001729A7">
        <w:rPr>
          <w:rFonts w:cstheme="minorHAnsi"/>
          <w:b/>
          <w:sz w:val="24"/>
          <w:szCs w:val="24"/>
        </w:rPr>
        <w:t xml:space="preserve">MŚP </w:t>
      </w:r>
      <w:r w:rsidRPr="001729A7">
        <w:rPr>
          <w:rFonts w:cstheme="minorHAnsi"/>
          <w:sz w:val="24"/>
          <w:szCs w:val="24"/>
        </w:rPr>
        <w:t xml:space="preserve">- mikro, małe lub średnie przedsiębiorstwo w rozumieniu art. 2 załącznika I do rozporządzenia </w:t>
      </w:r>
      <w:r w:rsidR="00E969C5" w:rsidRPr="001729A7">
        <w:rPr>
          <w:rFonts w:cstheme="minorHAnsi"/>
          <w:sz w:val="24"/>
          <w:szCs w:val="24"/>
        </w:rPr>
        <w:t xml:space="preserve">Komisji (UE) nr 651/2014 z dnia 17 czerwca 2014 r. uznającego niektóre rodzaje pomocy za zgodne z rynkiem wewnętrznym w zastosowaniu art. 107 i 108 Traktatu (Dz. Urz. UE L 187 z 26.06.2014, str. 1, z </w:t>
      </w:r>
      <w:proofErr w:type="spellStart"/>
      <w:r w:rsidR="00E969C5" w:rsidRPr="001729A7">
        <w:rPr>
          <w:rFonts w:cstheme="minorHAnsi"/>
          <w:sz w:val="24"/>
          <w:szCs w:val="24"/>
        </w:rPr>
        <w:t>późn</w:t>
      </w:r>
      <w:proofErr w:type="spellEnd"/>
      <w:r w:rsidR="00E969C5" w:rsidRPr="001729A7">
        <w:rPr>
          <w:rFonts w:cstheme="minorHAnsi"/>
          <w:sz w:val="24"/>
          <w:szCs w:val="24"/>
        </w:rPr>
        <w:t>. zm.), zwanego dalej "rozporządzeniem nr 651/2014".</w:t>
      </w:r>
    </w:p>
    <w:p w14:paraId="362A58AA" w14:textId="4CC9B8D8" w:rsidR="0067511A" w:rsidRPr="008F5916" w:rsidRDefault="0067511A" w:rsidP="000F1B3B">
      <w:pPr>
        <w:pStyle w:val="Akapitzlist"/>
        <w:numPr>
          <w:ilvl w:val="0"/>
          <w:numId w:val="34"/>
        </w:numPr>
        <w:spacing w:after="0" w:line="276" w:lineRule="auto"/>
        <w:ind w:left="357"/>
        <w:rPr>
          <w:rFonts w:cstheme="minorHAnsi"/>
          <w:sz w:val="24"/>
          <w:szCs w:val="24"/>
        </w:rPr>
      </w:pPr>
      <w:r w:rsidRPr="008F5916">
        <w:rPr>
          <w:rFonts w:cstheme="minorHAnsi"/>
          <w:b/>
          <w:sz w:val="24"/>
          <w:szCs w:val="24"/>
        </w:rPr>
        <w:t>PARP</w:t>
      </w:r>
      <w:r w:rsidRPr="008F5916">
        <w:rPr>
          <w:rFonts w:cstheme="minorHAnsi"/>
          <w:sz w:val="24"/>
          <w:szCs w:val="24"/>
        </w:rPr>
        <w:t xml:space="preserve"> – Polska Agencja Rozwoju Przedsiębiorczości</w:t>
      </w:r>
    </w:p>
    <w:p w14:paraId="11984289" w14:textId="77777777" w:rsidR="004854A8" w:rsidRPr="008F5916" w:rsidRDefault="004854A8" w:rsidP="000F1B3B">
      <w:pPr>
        <w:pStyle w:val="Akapitzlist"/>
        <w:numPr>
          <w:ilvl w:val="0"/>
          <w:numId w:val="34"/>
        </w:numPr>
        <w:spacing w:after="0" w:line="276" w:lineRule="auto"/>
        <w:ind w:left="357"/>
        <w:rPr>
          <w:rFonts w:cstheme="minorHAnsi"/>
          <w:sz w:val="24"/>
          <w:szCs w:val="24"/>
        </w:rPr>
      </w:pPr>
      <w:r w:rsidRPr="008F5916">
        <w:rPr>
          <w:rFonts w:cstheme="minorHAnsi"/>
          <w:b/>
          <w:sz w:val="24"/>
          <w:szCs w:val="24"/>
        </w:rPr>
        <w:t>RWP</w:t>
      </w:r>
      <w:r w:rsidRPr="008F5916">
        <w:rPr>
          <w:rFonts w:cstheme="minorHAnsi"/>
          <w:sz w:val="24"/>
          <w:szCs w:val="24"/>
        </w:rPr>
        <w:t xml:space="preserve"> – Regulamin wyboru projektów</w:t>
      </w:r>
    </w:p>
    <w:p w14:paraId="193D2DE8" w14:textId="77777777" w:rsidR="00340FCF" w:rsidRPr="008F5916" w:rsidRDefault="0067511A" w:rsidP="000F1B3B">
      <w:pPr>
        <w:pStyle w:val="Akapitzlist"/>
        <w:numPr>
          <w:ilvl w:val="0"/>
          <w:numId w:val="34"/>
        </w:numPr>
        <w:spacing w:after="0" w:line="276" w:lineRule="auto"/>
        <w:ind w:left="357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8F5916">
        <w:rPr>
          <w:rFonts w:cstheme="minorHAnsi"/>
          <w:b/>
          <w:sz w:val="24"/>
          <w:szCs w:val="24"/>
        </w:rPr>
        <w:t xml:space="preserve">SOWA </w:t>
      </w:r>
      <w:r w:rsidR="0098376B" w:rsidRPr="008F5916">
        <w:rPr>
          <w:rFonts w:cstheme="minorHAnsi"/>
          <w:b/>
          <w:sz w:val="24"/>
          <w:szCs w:val="24"/>
        </w:rPr>
        <w:t>EFS</w:t>
      </w:r>
      <w:r w:rsidR="000F6A11" w:rsidRPr="008F5916">
        <w:rPr>
          <w:rFonts w:cstheme="minorHAnsi"/>
          <w:sz w:val="24"/>
          <w:szCs w:val="24"/>
        </w:rPr>
        <w:t xml:space="preserve"> </w:t>
      </w:r>
      <w:r w:rsidR="00E25036" w:rsidRPr="008F5916">
        <w:rPr>
          <w:rFonts w:cstheme="minorHAnsi"/>
          <w:sz w:val="24"/>
          <w:szCs w:val="24"/>
        </w:rPr>
        <w:t>–</w:t>
      </w:r>
      <w:r w:rsidRPr="008F5916">
        <w:rPr>
          <w:rFonts w:cstheme="minorHAnsi"/>
          <w:sz w:val="24"/>
          <w:szCs w:val="24"/>
        </w:rPr>
        <w:t xml:space="preserve"> System</w:t>
      </w:r>
      <w:r w:rsidR="00E25036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Obsługi Wniosków Aplikacyjnych, narzędzie służące do przygotowania i</w:t>
      </w:r>
      <w:r w:rsidR="00AD16C6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złożenia do właściwej instytucji pośredniczącej</w:t>
      </w:r>
      <w:r w:rsidR="00E37558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elektronicznego formularza wniosku o</w:t>
      </w:r>
      <w:r w:rsidR="00AD16C6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dofinansowanie projektu. Dostęp do systemu SOWA</w:t>
      </w:r>
      <w:r w:rsidR="00145E6D" w:rsidRPr="008F5916">
        <w:rPr>
          <w:rFonts w:cstheme="minorHAnsi"/>
          <w:sz w:val="24"/>
          <w:szCs w:val="24"/>
        </w:rPr>
        <w:t xml:space="preserve"> EFS</w:t>
      </w:r>
      <w:r w:rsidRPr="008F5916">
        <w:rPr>
          <w:rFonts w:cstheme="minorHAnsi"/>
          <w:sz w:val="24"/>
          <w:szCs w:val="24"/>
        </w:rPr>
        <w:t xml:space="preserve"> jest możliwy pod adresem: </w:t>
      </w:r>
      <w:hyperlink r:id="rId12" w:history="1">
        <w:r w:rsidR="00B066FF" w:rsidRPr="008F5916">
          <w:rPr>
            <w:rStyle w:val="Hipercze"/>
            <w:rFonts w:cstheme="minorHAnsi"/>
            <w:sz w:val="24"/>
            <w:szCs w:val="24"/>
          </w:rPr>
          <w:t>https://www.sowa2021.efs.gov.pl</w:t>
        </w:r>
      </w:hyperlink>
    </w:p>
    <w:p w14:paraId="153F550E" w14:textId="1D474274" w:rsidR="00CE4746" w:rsidRPr="008F5916" w:rsidRDefault="00CE4746" w:rsidP="000F1B3B">
      <w:pPr>
        <w:spacing w:before="240" w:after="240" w:line="276" w:lineRule="auto"/>
        <w:rPr>
          <w:rFonts w:eastAsiaTheme="majorEastAsia" w:cstheme="minorHAnsi"/>
          <w:b/>
          <w:bCs/>
          <w:sz w:val="24"/>
          <w:szCs w:val="24"/>
        </w:rPr>
      </w:pPr>
      <w:r w:rsidRPr="008F5916">
        <w:rPr>
          <w:rFonts w:cstheme="minorHAnsi"/>
          <w:sz w:val="24"/>
          <w:szCs w:val="24"/>
        </w:rPr>
        <w:br w:type="page"/>
      </w:r>
    </w:p>
    <w:p w14:paraId="39AEC9F6" w14:textId="1D3F1102" w:rsidR="00812210" w:rsidRPr="008F5916" w:rsidRDefault="00812210" w:rsidP="000F1B3B">
      <w:pPr>
        <w:pStyle w:val="Nagwek2"/>
      </w:pPr>
      <w:bookmarkStart w:id="30" w:name="_Toc142030699"/>
      <w:r w:rsidRPr="008F5916">
        <w:lastRenderedPageBreak/>
        <w:t xml:space="preserve">Rozdział </w:t>
      </w:r>
      <w:r w:rsidR="00CB3587" w:rsidRPr="008F5916">
        <w:t xml:space="preserve">3 </w:t>
      </w:r>
      <w:r w:rsidRPr="008F5916">
        <w:t>– Słownik pojęć</w:t>
      </w:r>
      <w:bookmarkEnd w:id="30"/>
    </w:p>
    <w:p w14:paraId="0186ADF9" w14:textId="77777777" w:rsidR="00AA0F1A" w:rsidRPr="008F5916" w:rsidRDefault="00570B85" w:rsidP="000F1B3B">
      <w:p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Użyte w dokumencie pojęcia oznaczają:</w:t>
      </w:r>
    </w:p>
    <w:p w14:paraId="49E3D59C" w14:textId="51CD1D54" w:rsidR="008F3492" w:rsidRPr="008F5916" w:rsidRDefault="008F3492" w:rsidP="000F1B3B">
      <w:pPr>
        <w:pStyle w:val="Akapitzlist"/>
        <w:numPr>
          <w:ilvl w:val="0"/>
          <w:numId w:val="35"/>
        </w:numPr>
        <w:spacing w:after="0" w:line="276" w:lineRule="auto"/>
        <w:ind w:hanging="357"/>
        <w:rPr>
          <w:rFonts w:cstheme="minorHAnsi"/>
          <w:sz w:val="24"/>
          <w:szCs w:val="24"/>
        </w:rPr>
      </w:pPr>
      <w:bookmarkStart w:id="31" w:name="_Hlk71111495"/>
      <w:r w:rsidRPr="008F5916">
        <w:rPr>
          <w:rFonts w:cstheme="minorHAnsi"/>
          <w:b/>
          <w:sz w:val="24"/>
          <w:szCs w:val="24"/>
        </w:rPr>
        <w:t xml:space="preserve">Baza Usług Rozwojowych </w:t>
      </w:r>
      <w:r w:rsidRPr="008F5916">
        <w:rPr>
          <w:rFonts w:cstheme="minorHAnsi"/>
          <w:sz w:val="24"/>
          <w:szCs w:val="24"/>
        </w:rPr>
        <w:t xml:space="preserve">- </w:t>
      </w:r>
      <w:r w:rsidR="00DF76E9" w:rsidRPr="008F5916">
        <w:rPr>
          <w:rFonts w:cstheme="minorHAnsi"/>
          <w:sz w:val="24"/>
          <w:szCs w:val="24"/>
        </w:rPr>
        <w:t xml:space="preserve">internetowy rejestr usług rozwojowych prowadzony w formie systemu teleinformatycznego przez </w:t>
      </w:r>
      <w:r w:rsidR="005C659A" w:rsidRPr="008F5916">
        <w:rPr>
          <w:rFonts w:cstheme="minorHAnsi"/>
          <w:sz w:val="24"/>
          <w:szCs w:val="24"/>
        </w:rPr>
        <w:t>a</w:t>
      </w:r>
      <w:r w:rsidR="00DF76E9" w:rsidRPr="008F5916">
        <w:rPr>
          <w:rFonts w:cstheme="minorHAnsi"/>
          <w:sz w:val="24"/>
          <w:szCs w:val="24"/>
        </w:rPr>
        <w:t xml:space="preserve">dministratora </w:t>
      </w:r>
      <w:r w:rsidR="005C659A" w:rsidRPr="008F5916">
        <w:rPr>
          <w:rFonts w:cstheme="minorHAnsi"/>
          <w:sz w:val="24"/>
          <w:szCs w:val="24"/>
        </w:rPr>
        <w:t>b</w:t>
      </w:r>
      <w:r w:rsidR="00DF76E9" w:rsidRPr="008F5916">
        <w:rPr>
          <w:rFonts w:cstheme="minorHAnsi"/>
          <w:sz w:val="24"/>
          <w:szCs w:val="24"/>
        </w:rPr>
        <w:t xml:space="preserve">azy. Baza w szczególności umożliwia prowadzenie, na podstawie art. 6a ust. 1 ustawy </w:t>
      </w:r>
      <w:r w:rsidR="00E41A19">
        <w:rPr>
          <w:rFonts w:cstheme="minorHAnsi"/>
          <w:sz w:val="24"/>
          <w:szCs w:val="24"/>
        </w:rPr>
        <w:t>o PARP</w:t>
      </w:r>
      <w:r w:rsidR="00A356AD" w:rsidRPr="008F5916">
        <w:rPr>
          <w:rFonts w:cstheme="minorHAnsi"/>
          <w:sz w:val="24"/>
          <w:szCs w:val="24"/>
        </w:rPr>
        <w:t xml:space="preserve"> </w:t>
      </w:r>
      <w:r w:rsidR="00DF76E9" w:rsidRPr="008F5916">
        <w:rPr>
          <w:rFonts w:cstheme="minorHAnsi"/>
          <w:sz w:val="24"/>
          <w:szCs w:val="24"/>
        </w:rPr>
        <w:t>rejestru podmiotów</w:t>
      </w:r>
      <w:r w:rsidR="00A356AD" w:rsidRPr="008F5916">
        <w:rPr>
          <w:rFonts w:cstheme="minorHAnsi"/>
          <w:sz w:val="24"/>
          <w:szCs w:val="24"/>
        </w:rPr>
        <w:t xml:space="preserve"> </w:t>
      </w:r>
      <w:r w:rsidR="00DF76E9" w:rsidRPr="008F5916">
        <w:rPr>
          <w:rFonts w:cstheme="minorHAnsi"/>
          <w:sz w:val="24"/>
          <w:szCs w:val="24"/>
        </w:rPr>
        <w:t xml:space="preserve">(Dostawców </w:t>
      </w:r>
      <w:r w:rsidR="005C659A" w:rsidRPr="008F5916">
        <w:rPr>
          <w:rFonts w:cstheme="minorHAnsi"/>
          <w:sz w:val="24"/>
          <w:szCs w:val="24"/>
        </w:rPr>
        <w:t>u</w:t>
      </w:r>
      <w:r w:rsidR="00DF76E9" w:rsidRPr="008F5916">
        <w:rPr>
          <w:rFonts w:cstheme="minorHAnsi"/>
          <w:sz w:val="24"/>
          <w:szCs w:val="24"/>
        </w:rPr>
        <w:t>sług)</w:t>
      </w:r>
      <w:r w:rsidR="00A356AD" w:rsidRPr="008F5916">
        <w:rPr>
          <w:rFonts w:cstheme="minorHAnsi"/>
          <w:sz w:val="24"/>
          <w:szCs w:val="24"/>
        </w:rPr>
        <w:t xml:space="preserve"> </w:t>
      </w:r>
      <w:r w:rsidR="00DF76E9" w:rsidRPr="008F5916">
        <w:rPr>
          <w:rFonts w:cstheme="minorHAnsi"/>
          <w:sz w:val="24"/>
          <w:szCs w:val="24"/>
        </w:rPr>
        <w:t xml:space="preserve">zapewniających należyte świadczenie usług rozwojowych, współfinansowanych ze środków publicznych. Szczegółowe zasady funkcjonowania </w:t>
      </w:r>
      <w:r w:rsidR="005C659A" w:rsidRPr="008F5916">
        <w:rPr>
          <w:rFonts w:cstheme="minorHAnsi"/>
          <w:sz w:val="24"/>
          <w:szCs w:val="24"/>
        </w:rPr>
        <w:t>b</w:t>
      </w:r>
      <w:r w:rsidR="00DF76E9" w:rsidRPr="008F5916">
        <w:rPr>
          <w:rFonts w:cstheme="minorHAnsi"/>
          <w:sz w:val="24"/>
          <w:szCs w:val="24"/>
        </w:rPr>
        <w:t>azy określa rozporządzenie Ministra Rozwoju i Finansów z dnia 29 sierpnia</w:t>
      </w:r>
      <w:r w:rsidR="00A356AD" w:rsidRPr="008F5916">
        <w:rPr>
          <w:rFonts w:cstheme="minorHAnsi"/>
          <w:sz w:val="24"/>
          <w:szCs w:val="24"/>
        </w:rPr>
        <w:t xml:space="preserve"> </w:t>
      </w:r>
      <w:r w:rsidR="00DF76E9" w:rsidRPr="008F5916">
        <w:rPr>
          <w:rFonts w:cstheme="minorHAnsi"/>
          <w:sz w:val="24"/>
          <w:szCs w:val="24"/>
        </w:rPr>
        <w:t>2017 r. w sprawie rejestru podmiotów świadczących usługi rozwojowe</w:t>
      </w:r>
      <w:r w:rsidR="00A356AD" w:rsidRPr="008F5916">
        <w:rPr>
          <w:rFonts w:cstheme="minorHAnsi"/>
          <w:sz w:val="24"/>
          <w:szCs w:val="24"/>
        </w:rPr>
        <w:t xml:space="preserve"> </w:t>
      </w:r>
      <w:r w:rsidR="00DF76E9" w:rsidRPr="008F5916">
        <w:rPr>
          <w:rFonts w:cstheme="minorHAnsi"/>
          <w:sz w:val="24"/>
          <w:szCs w:val="24"/>
        </w:rPr>
        <w:t>(Dz.U.</w:t>
      </w:r>
      <w:r w:rsidR="009B1064" w:rsidRPr="008F5916">
        <w:rPr>
          <w:rFonts w:cstheme="minorHAnsi"/>
          <w:sz w:val="24"/>
          <w:szCs w:val="24"/>
        </w:rPr>
        <w:t xml:space="preserve"> </w:t>
      </w:r>
      <w:r w:rsidR="00DF76E9" w:rsidRPr="008F5916">
        <w:rPr>
          <w:rFonts w:cstheme="minorHAnsi"/>
          <w:sz w:val="24"/>
          <w:szCs w:val="24"/>
        </w:rPr>
        <w:t>z</w:t>
      </w:r>
      <w:r w:rsidR="009B1064" w:rsidRPr="008F5916">
        <w:rPr>
          <w:rFonts w:cstheme="minorHAnsi"/>
          <w:sz w:val="24"/>
          <w:szCs w:val="24"/>
        </w:rPr>
        <w:t xml:space="preserve"> </w:t>
      </w:r>
      <w:r w:rsidR="00DF76E9" w:rsidRPr="008F5916">
        <w:rPr>
          <w:rFonts w:cstheme="minorHAnsi"/>
          <w:sz w:val="24"/>
          <w:szCs w:val="24"/>
        </w:rPr>
        <w:t>2017</w:t>
      </w:r>
      <w:r w:rsidR="009B1064" w:rsidRPr="008F5916">
        <w:rPr>
          <w:rFonts w:cstheme="minorHAnsi"/>
          <w:sz w:val="24"/>
          <w:szCs w:val="24"/>
        </w:rPr>
        <w:t xml:space="preserve"> </w:t>
      </w:r>
      <w:r w:rsidR="00DF76E9" w:rsidRPr="008F5916">
        <w:rPr>
          <w:rFonts w:cstheme="minorHAnsi"/>
          <w:sz w:val="24"/>
          <w:szCs w:val="24"/>
        </w:rPr>
        <w:t>r.</w:t>
      </w:r>
      <w:r w:rsidR="009B1064" w:rsidRPr="008F5916">
        <w:rPr>
          <w:rFonts w:cstheme="minorHAnsi"/>
          <w:sz w:val="24"/>
          <w:szCs w:val="24"/>
        </w:rPr>
        <w:t xml:space="preserve"> </w:t>
      </w:r>
      <w:r w:rsidR="00DF76E9" w:rsidRPr="008F5916">
        <w:rPr>
          <w:rFonts w:cstheme="minorHAnsi"/>
          <w:sz w:val="24"/>
          <w:szCs w:val="24"/>
        </w:rPr>
        <w:t xml:space="preserve">poz. 1678). Baza </w:t>
      </w:r>
      <w:r w:rsidR="008864DB" w:rsidRPr="008F5916">
        <w:rPr>
          <w:rFonts w:cstheme="minorHAnsi"/>
          <w:sz w:val="24"/>
          <w:szCs w:val="24"/>
        </w:rPr>
        <w:t>skierowana</w:t>
      </w:r>
      <w:r w:rsidR="00DF76E9" w:rsidRPr="008F5916">
        <w:rPr>
          <w:rFonts w:cstheme="minorHAnsi"/>
          <w:sz w:val="24"/>
          <w:szCs w:val="24"/>
        </w:rPr>
        <w:t xml:space="preserve"> jest </w:t>
      </w:r>
      <w:r w:rsidR="008864DB" w:rsidRPr="008F5916">
        <w:rPr>
          <w:rFonts w:cstheme="minorHAnsi"/>
          <w:sz w:val="24"/>
          <w:szCs w:val="24"/>
        </w:rPr>
        <w:t xml:space="preserve">do </w:t>
      </w:r>
      <w:r w:rsidR="00DF76E9" w:rsidRPr="008F5916">
        <w:rPr>
          <w:rFonts w:cstheme="minorHAnsi"/>
          <w:sz w:val="24"/>
          <w:szCs w:val="24"/>
        </w:rPr>
        <w:t>instytucj</w:t>
      </w:r>
      <w:r w:rsidR="008864DB" w:rsidRPr="008F5916">
        <w:rPr>
          <w:rFonts w:cstheme="minorHAnsi"/>
          <w:sz w:val="24"/>
          <w:szCs w:val="24"/>
        </w:rPr>
        <w:t>i</w:t>
      </w:r>
      <w:r w:rsidR="00DF76E9" w:rsidRPr="008F5916">
        <w:rPr>
          <w:rFonts w:cstheme="minorHAnsi"/>
          <w:sz w:val="24"/>
          <w:szCs w:val="24"/>
        </w:rPr>
        <w:t>/przedsiębiorc</w:t>
      </w:r>
      <w:r w:rsidR="008864DB" w:rsidRPr="008F5916">
        <w:rPr>
          <w:rFonts w:cstheme="minorHAnsi"/>
          <w:sz w:val="24"/>
          <w:szCs w:val="24"/>
        </w:rPr>
        <w:t>ów</w:t>
      </w:r>
      <w:r w:rsidR="00DF76E9" w:rsidRPr="008F5916">
        <w:rPr>
          <w:rFonts w:cstheme="minorHAnsi"/>
          <w:sz w:val="24"/>
          <w:szCs w:val="24"/>
        </w:rPr>
        <w:t>, ich pracownik</w:t>
      </w:r>
      <w:r w:rsidR="008864DB" w:rsidRPr="008F5916">
        <w:rPr>
          <w:rFonts w:cstheme="minorHAnsi"/>
          <w:sz w:val="24"/>
          <w:szCs w:val="24"/>
        </w:rPr>
        <w:t>ów</w:t>
      </w:r>
      <w:r w:rsidR="00DF76E9" w:rsidRPr="008F5916">
        <w:rPr>
          <w:rFonts w:cstheme="minorHAnsi"/>
          <w:sz w:val="24"/>
          <w:szCs w:val="24"/>
        </w:rPr>
        <w:t xml:space="preserve"> oraz pozostały</w:t>
      </w:r>
      <w:r w:rsidR="008864DB" w:rsidRPr="008F5916">
        <w:rPr>
          <w:rFonts w:cstheme="minorHAnsi"/>
          <w:sz w:val="24"/>
          <w:szCs w:val="24"/>
        </w:rPr>
        <w:t>ch</w:t>
      </w:r>
      <w:r w:rsidR="00DF76E9" w:rsidRPr="008F5916">
        <w:rPr>
          <w:rFonts w:cstheme="minorHAnsi"/>
          <w:sz w:val="24"/>
          <w:szCs w:val="24"/>
        </w:rPr>
        <w:t xml:space="preserve"> os</w:t>
      </w:r>
      <w:r w:rsidR="008864DB" w:rsidRPr="008F5916">
        <w:rPr>
          <w:rFonts w:cstheme="minorHAnsi"/>
          <w:sz w:val="24"/>
          <w:szCs w:val="24"/>
        </w:rPr>
        <w:t>ó</w:t>
      </w:r>
      <w:r w:rsidR="00DF76E9" w:rsidRPr="008F5916">
        <w:rPr>
          <w:rFonts w:cstheme="minorHAnsi"/>
          <w:sz w:val="24"/>
          <w:szCs w:val="24"/>
        </w:rPr>
        <w:t>b</w:t>
      </w:r>
      <w:r w:rsidR="008864DB" w:rsidRPr="008F5916">
        <w:rPr>
          <w:rFonts w:cstheme="minorHAnsi"/>
          <w:sz w:val="24"/>
          <w:szCs w:val="24"/>
        </w:rPr>
        <w:t xml:space="preserve"> </w:t>
      </w:r>
      <w:r w:rsidR="00DF76E9" w:rsidRPr="008F5916">
        <w:rPr>
          <w:rFonts w:cstheme="minorHAnsi"/>
          <w:sz w:val="24"/>
          <w:szCs w:val="24"/>
        </w:rPr>
        <w:t>fizyczny</w:t>
      </w:r>
      <w:r w:rsidR="008864DB" w:rsidRPr="008F5916">
        <w:rPr>
          <w:rFonts w:cstheme="minorHAnsi"/>
          <w:sz w:val="24"/>
          <w:szCs w:val="24"/>
        </w:rPr>
        <w:t>ch</w:t>
      </w:r>
      <w:r w:rsidR="00DF76E9" w:rsidRPr="008F5916">
        <w:rPr>
          <w:rFonts w:cstheme="minorHAnsi"/>
          <w:sz w:val="24"/>
          <w:szCs w:val="24"/>
        </w:rPr>
        <w:t>. Baza realizuje w szczególności obsługę następujących procesów</w:t>
      </w:r>
      <w:r w:rsidRPr="008F5916">
        <w:rPr>
          <w:rFonts w:cstheme="minorHAnsi"/>
          <w:sz w:val="24"/>
          <w:szCs w:val="24"/>
        </w:rPr>
        <w:t>:</w:t>
      </w:r>
    </w:p>
    <w:p w14:paraId="4486AD02" w14:textId="77777777" w:rsidR="008F3492" w:rsidRPr="008F5916" w:rsidRDefault="00A356AD" w:rsidP="000F1B3B">
      <w:pPr>
        <w:numPr>
          <w:ilvl w:val="0"/>
          <w:numId w:val="54"/>
        </w:numPr>
        <w:spacing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publikację ofert usług rozwojowych świadczonych przez Dostawców </w:t>
      </w:r>
      <w:r w:rsidR="005C659A" w:rsidRPr="008F5916">
        <w:rPr>
          <w:rFonts w:cstheme="minorHAnsi"/>
          <w:sz w:val="24"/>
          <w:szCs w:val="24"/>
        </w:rPr>
        <w:t>u</w:t>
      </w:r>
      <w:r w:rsidRPr="008F5916">
        <w:rPr>
          <w:rFonts w:cstheme="minorHAnsi"/>
          <w:sz w:val="24"/>
          <w:szCs w:val="24"/>
        </w:rPr>
        <w:t xml:space="preserve">sług wpisanych do </w:t>
      </w:r>
      <w:r w:rsidR="00283EDC" w:rsidRPr="008F5916">
        <w:rPr>
          <w:rFonts w:cstheme="minorHAnsi"/>
          <w:sz w:val="24"/>
          <w:szCs w:val="24"/>
        </w:rPr>
        <w:t>b</w:t>
      </w:r>
      <w:r w:rsidRPr="008F5916">
        <w:rPr>
          <w:rFonts w:cstheme="minorHAnsi"/>
          <w:sz w:val="24"/>
          <w:szCs w:val="24"/>
        </w:rPr>
        <w:t>azy,</w:t>
      </w:r>
    </w:p>
    <w:p w14:paraId="7DA7F419" w14:textId="77777777" w:rsidR="008F3492" w:rsidRPr="008F5916" w:rsidRDefault="00A356AD" w:rsidP="000F1B3B">
      <w:pPr>
        <w:numPr>
          <w:ilvl w:val="0"/>
          <w:numId w:val="54"/>
        </w:numPr>
        <w:spacing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dokonywanie zapisów na poszczególne usługi rozwojowe przez użytkowników (bez możliwości realizacji płatności z poziomu </w:t>
      </w:r>
      <w:r w:rsidR="005C659A" w:rsidRPr="008F5916">
        <w:rPr>
          <w:rFonts w:cstheme="minorHAnsi"/>
          <w:sz w:val="24"/>
          <w:szCs w:val="24"/>
        </w:rPr>
        <w:t>b</w:t>
      </w:r>
      <w:r w:rsidRPr="008F5916">
        <w:rPr>
          <w:rFonts w:cstheme="minorHAnsi"/>
          <w:sz w:val="24"/>
          <w:szCs w:val="24"/>
        </w:rPr>
        <w:t>azy)</w:t>
      </w:r>
      <w:r w:rsidR="008F3492" w:rsidRPr="008F5916">
        <w:rPr>
          <w:rFonts w:cstheme="minorHAnsi"/>
          <w:sz w:val="24"/>
          <w:szCs w:val="24"/>
        </w:rPr>
        <w:t>,</w:t>
      </w:r>
    </w:p>
    <w:p w14:paraId="2F4C6323" w14:textId="77777777" w:rsidR="008F3492" w:rsidRPr="008F5916" w:rsidRDefault="008F3492" w:rsidP="000F1B3B">
      <w:pPr>
        <w:numPr>
          <w:ilvl w:val="0"/>
          <w:numId w:val="54"/>
        </w:numPr>
        <w:spacing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zamieszczanie ogłoszeń o zapotrzebowaniu na usługi rozwojowe,</w:t>
      </w:r>
    </w:p>
    <w:p w14:paraId="2083F987" w14:textId="77777777" w:rsidR="008F3492" w:rsidRPr="008F5916" w:rsidRDefault="008F3492" w:rsidP="000F1B3B">
      <w:pPr>
        <w:numPr>
          <w:ilvl w:val="0"/>
          <w:numId w:val="54"/>
        </w:numPr>
        <w:spacing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dokonywanie oceny usług rozwojowych zgodnie z Systemem Oceny Usług Rozwojowych,</w:t>
      </w:r>
    </w:p>
    <w:p w14:paraId="02087249" w14:textId="77777777" w:rsidR="008F3492" w:rsidRPr="008F5916" w:rsidRDefault="008F3492" w:rsidP="000F1B3B">
      <w:pPr>
        <w:numPr>
          <w:ilvl w:val="0"/>
          <w:numId w:val="54"/>
        </w:numPr>
        <w:spacing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zapoznanie się z wynikiem ocen usług rozwojowych dokonanych przez innych </w:t>
      </w:r>
      <w:r w:rsidR="00A356AD" w:rsidRPr="008F5916">
        <w:rPr>
          <w:rFonts w:cstheme="minorHAnsi"/>
          <w:sz w:val="24"/>
          <w:szCs w:val="24"/>
        </w:rPr>
        <w:t xml:space="preserve">użytkowników </w:t>
      </w:r>
      <w:r w:rsidRPr="008F5916">
        <w:rPr>
          <w:rFonts w:cstheme="minorHAnsi"/>
          <w:sz w:val="24"/>
          <w:szCs w:val="24"/>
        </w:rPr>
        <w:t>usług</w:t>
      </w:r>
      <w:r w:rsidR="00FB65B0" w:rsidRPr="008F5916">
        <w:rPr>
          <w:rFonts w:cstheme="minorHAnsi"/>
          <w:sz w:val="24"/>
          <w:szCs w:val="24"/>
        </w:rPr>
        <w:t>;</w:t>
      </w:r>
    </w:p>
    <w:bookmarkEnd w:id="31"/>
    <w:p w14:paraId="1914FD84" w14:textId="77777777" w:rsidR="00920FA8" w:rsidRPr="008F5916" w:rsidRDefault="00920FA8" w:rsidP="000F1B3B">
      <w:pPr>
        <w:pStyle w:val="Akapitzlist"/>
        <w:numPr>
          <w:ilvl w:val="0"/>
          <w:numId w:val="35"/>
        </w:numPr>
        <w:spacing w:after="0" w:line="276" w:lineRule="auto"/>
        <w:ind w:hanging="357"/>
        <w:rPr>
          <w:rFonts w:cstheme="minorHAnsi"/>
          <w:sz w:val="24"/>
          <w:szCs w:val="24"/>
        </w:rPr>
      </w:pPr>
      <w:r w:rsidRPr="008F5916">
        <w:rPr>
          <w:rFonts w:cstheme="minorHAnsi"/>
          <w:b/>
          <w:sz w:val="24"/>
          <w:szCs w:val="24"/>
        </w:rPr>
        <w:t>Beneficjent</w:t>
      </w:r>
      <w:r w:rsidRPr="008F5916">
        <w:rPr>
          <w:rFonts w:cstheme="minorHAnsi"/>
          <w:sz w:val="24"/>
          <w:szCs w:val="24"/>
        </w:rPr>
        <w:t xml:space="preserve"> – podmiot, o którym mowa w art. 2 pkt 1 ustawy</w:t>
      </w:r>
      <w:r w:rsidR="00341AC9" w:rsidRPr="008F5916">
        <w:rPr>
          <w:rFonts w:cstheme="minorHAnsi"/>
          <w:sz w:val="24"/>
          <w:szCs w:val="24"/>
        </w:rPr>
        <w:t xml:space="preserve"> wdrożeniowej</w:t>
      </w:r>
      <w:r w:rsidRPr="008F5916">
        <w:rPr>
          <w:rFonts w:cstheme="minorHAnsi"/>
          <w:sz w:val="24"/>
          <w:szCs w:val="24"/>
        </w:rPr>
        <w:t>;</w:t>
      </w:r>
    </w:p>
    <w:p w14:paraId="7E14BFDA" w14:textId="3D5E8DB6" w:rsidR="00B745C4" w:rsidRPr="008F5916" w:rsidRDefault="00B745C4" w:rsidP="000F1B3B">
      <w:pPr>
        <w:pStyle w:val="Akapitzlist"/>
        <w:numPr>
          <w:ilvl w:val="0"/>
          <w:numId w:val="35"/>
        </w:numPr>
        <w:spacing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b/>
          <w:sz w:val="24"/>
          <w:szCs w:val="24"/>
        </w:rPr>
        <w:t>Cross-</w:t>
      </w:r>
      <w:proofErr w:type="spellStart"/>
      <w:r w:rsidRPr="008F5916">
        <w:rPr>
          <w:rFonts w:cstheme="minorHAnsi"/>
          <w:b/>
          <w:sz w:val="24"/>
          <w:szCs w:val="24"/>
        </w:rPr>
        <w:t>financing</w:t>
      </w:r>
      <w:proofErr w:type="spellEnd"/>
      <w:r w:rsidRPr="008F5916">
        <w:rPr>
          <w:rFonts w:cstheme="minorHAnsi"/>
          <w:sz w:val="24"/>
          <w:szCs w:val="24"/>
        </w:rPr>
        <w:t xml:space="preserve"> – zasada, o której mowa w art. 25 ust. 2 rozporządzenia ogólnego,</w:t>
      </w:r>
    </w:p>
    <w:p w14:paraId="7D110A6C" w14:textId="77777777" w:rsidR="00B745C4" w:rsidRPr="008F5916" w:rsidRDefault="00B745C4" w:rsidP="000F1B3B">
      <w:pPr>
        <w:pStyle w:val="Akapitzlist"/>
        <w:spacing w:after="0" w:line="276" w:lineRule="auto"/>
        <w:ind w:left="360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polegająca na możliwości finansowania działań w sposób komplementarny ze</w:t>
      </w:r>
    </w:p>
    <w:p w14:paraId="11C9D7BC" w14:textId="77777777" w:rsidR="00B745C4" w:rsidRPr="008F5916" w:rsidRDefault="00B745C4" w:rsidP="000F1B3B">
      <w:pPr>
        <w:pStyle w:val="Akapitzlist"/>
        <w:spacing w:after="0" w:line="276" w:lineRule="auto"/>
        <w:ind w:left="360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środków EFRR i EFS+ w przypadku, gdy dane działanie z jednego funduszu objęte</w:t>
      </w:r>
    </w:p>
    <w:p w14:paraId="2FCE8C63" w14:textId="014F978B" w:rsidR="00B745C4" w:rsidRPr="008F5916" w:rsidRDefault="00B745C4" w:rsidP="000F1B3B">
      <w:pPr>
        <w:pStyle w:val="Akapitzlist"/>
        <w:spacing w:after="0" w:line="276" w:lineRule="auto"/>
        <w:ind w:left="360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jest zakresem pomocy drugiego funduszu</w:t>
      </w:r>
      <w:r w:rsidR="007E6729" w:rsidRPr="008F5916">
        <w:rPr>
          <w:rFonts w:cstheme="minorHAnsi"/>
          <w:sz w:val="24"/>
          <w:szCs w:val="24"/>
        </w:rPr>
        <w:t>;</w:t>
      </w:r>
    </w:p>
    <w:p w14:paraId="554E5DC3" w14:textId="3CB2BB77" w:rsidR="004C3F3B" w:rsidRPr="008F5916" w:rsidRDefault="00410AFD" w:rsidP="000F1B3B">
      <w:pPr>
        <w:pStyle w:val="Akapitzlist"/>
        <w:numPr>
          <w:ilvl w:val="0"/>
          <w:numId w:val="35"/>
        </w:numPr>
        <w:spacing w:after="0" w:line="276" w:lineRule="auto"/>
        <w:ind w:hanging="357"/>
        <w:rPr>
          <w:rFonts w:cstheme="minorHAnsi"/>
          <w:sz w:val="24"/>
          <w:szCs w:val="24"/>
        </w:rPr>
      </w:pPr>
      <w:r w:rsidRPr="008F5916">
        <w:rPr>
          <w:rFonts w:cstheme="minorHAnsi"/>
          <w:b/>
          <w:sz w:val="24"/>
          <w:szCs w:val="24"/>
        </w:rPr>
        <w:t>D</w:t>
      </w:r>
      <w:r w:rsidR="00781444" w:rsidRPr="008F5916">
        <w:rPr>
          <w:rFonts w:cstheme="minorHAnsi"/>
          <w:b/>
          <w:sz w:val="24"/>
          <w:szCs w:val="24"/>
        </w:rPr>
        <w:t>ni</w:t>
      </w:r>
      <w:r w:rsidR="00781444" w:rsidRPr="008F5916">
        <w:rPr>
          <w:rFonts w:cstheme="minorHAnsi"/>
          <w:sz w:val="24"/>
          <w:szCs w:val="24"/>
        </w:rPr>
        <w:t xml:space="preserve"> </w:t>
      </w:r>
      <w:r w:rsidR="008D3912" w:rsidRPr="008F5916">
        <w:rPr>
          <w:rFonts w:cstheme="minorHAnsi"/>
          <w:sz w:val="24"/>
          <w:szCs w:val="24"/>
        </w:rPr>
        <w:t>- dni kalendarzowe;</w:t>
      </w:r>
    </w:p>
    <w:p w14:paraId="71904544" w14:textId="77777777" w:rsidR="00242901" w:rsidRPr="008F5916" w:rsidRDefault="00242901" w:rsidP="000F1B3B">
      <w:pPr>
        <w:pStyle w:val="Akapitzlist"/>
        <w:numPr>
          <w:ilvl w:val="0"/>
          <w:numId w:val="35"/>
        </w:numPr>
        <w:spacing w:after="0" w:line="276" w:lineRule="auto"/>
        <w:ind w:hanging="357"/>
        <w:rPr>
          <w:rFonts w:cstheme="minorHAnsi"/>
          <w:sz w:val="24"/>
          <w:szCs w:val="24"/>
        </w:rPr>
      </w:pPr>
      <w:r w:rsidRPr="008F5916">
        <w:rPr>
          <w:rFonts w:cstheme="minorHAnsi"/>
          <w:b/>
          <w:sz w:val="24"/>
          <w:szCs w:val="24"/>
        </w:rPr>
        <w:t>Ekspert</w:t>
      </w:r>
      <w:r w:rsidRPr="008F5916">
        <w:rPr>
          <w:rFonts w:cstheme="minorHAnsi"/>
          <w:sz w:val="24"/>
          <w:szCs w:val="24"/>
        </w:rPr>
        <w:t xml:space="preserve"> - osoba, o której mowa w Rozdziale 17 ustawy</w:t>
      </w:r>
      <w:r w:rsidR="00341AC9" w:rsidRPr="008F5916">
        <w:rPr>
          <w:rFonts w:cstheme="minorHAnsi"/>
          <w:sz w:val="24"/>
          <w:szCs w:val="24"/>
        </w:rPr>
        <w:t xml:space="preserve"> wdrożeniowej</w:t>
      </w:r>
      <w:r w:rsidRPr="008F5916">
        <w:rPr>
          <w:rFonts w:cstheme="minorHAnsi"/>
          <w:sz w:val="24"/>
          <w:szCs w:val="24"/>
        </w:rPr>
        <w:t>;</w:t>
      </w:r>
    </w:p>
    <w:p w14:paraId="46BE3C23" w14:textId="0D3E4B8A" w:rsidR="00B6528C" w:rsidRPr="008F5916" w:rsidRDefault="00B6528C" w:rsidP="000F1B3B">
      <w:pPr>
        <w:pStyle w:val="Akapitzlist"/>
        <w:numPr>
          <w:ilvl w:val="0"/>
          <w:numId w:val="35"/>
        </w:numPr>
        <w:spacing w:after="0" w:line="276" w:lineRule="auto"/>
        <w:ind w:hanging="357"/>
        <w:rPr>
          <w:rFonts w:cstheme="minorHAnsi"/>
          <w:sz w:val="24"/>
          <w:szCs w:val="24"/>
        </w:rPr>
      </w:pPr>
      <w:r w:rsidRPr="008F5916">
        <w:rPr>
          <w:rFonts w:cstheme="minorHAnsi"/>
          <w:b/>
          <w:sz w:val="24"/>
          <w:szCs w:val="24"/>
        </w:rPr>
        <w:t xml:space="preserve">Lista sankcyjna </w:t>
      </w:r>
      <w:r w:rsidRPr="008F5916">
        <w:rPr>
          <w:rFonts w:cstheme="minorHAnsi"/>
          <w:sz w:val="24"/>
          <w:szCs w:val="24"/>
        </w:rPr>
        <w:t>- lista, o której mowa art. 2 ust. 1 ustawy o szczególnych rozwiązaniach</w:t>
      </w:r>
      <w:r w:rsidR="00DF1FC2">
        <w:rPr>
          <w:rFonts w:cstheme="minorHAnsi"/>
          <w:sz w:val="24"/>
          <w:szCs w:val="24"/>
        </w:rPr>
        <w:br/>
      </w:r>
      <w:r w:rsidRPr="008F5916">
        <w:rPr>
          <w:rFonts w:cstheme="minorHAnsi"/>
          <w:sz w:val="24"/>
          <w:szCs w:val="24"/>
        </w:rPr>
        <w:t xml:space="preserve">w zakresie przeciwdziałania wspieraniu agresji na Ukrainę oraz służących ochronie bezpieczeństwa narodowego z dnia 13 kwietnia 2022 r. (Dz. U. </w:t>
      </w:r>
      <w:r w:rsidR="00FD6EAE">
        <w:rPr>
          <w:rFonts w:cstheme="minorHAnsi"/>
          <w:sz w:val="24"/>
          <w:szCs w:val="24"/>
        </w:rPr>
        <w:t xml:space="preserve">z </w:t>
      </w:r>
      <w:r w:rsidRPr="008F5916">
        <w:rPr>
          <w:rFonts w:cstheme="minorHAnsi"/>
          <w:sz w:val="24"/>
          <w:szCs w:val="24"/>
        </w:rPr>
        <w:t>202</w:t>
      </w:r>
      <w:r w:rsidR="00FD6EAE">
        <w:rPr>
          <w:rFonts w:cstheme="minorHAnsi"/>
          <w:sz w:val="24"/>
          <w:szCs w:val="24"/>
        </w:rPr>
        <w:t>3</w:t>
      </w:r>
      <w:r w:rsidRPr="008F5916">
        <w:rPr>
          <w:rFonts w:cstheme="minorHAnsi"/>
          <w:sz w:val="24"/>
          <w:szCs w:val="24"/>
        </w:rPr>
        <w:t xml:space="preserve"> </w:t>
      </w:r>
      <w:r w:rsidR="00FD6EAE">
        <w:rPr>
          <w:rFonts w:cstheme="minorHAnsi"/>
          <w:sz w:val="24"/>
          <w:szCs w:val="24"/>
        </w:rPr>
        <w:t xml:space="preserve">r. </w:t>
      </w:r>
      <w:r w:rsidRPr="008F5916">
        <w:rPr>
          <w:rFonts w:cstheme="minorHAnsi"/>
          <w:sz w:val="24"/>
          <w:szCs w:val="24"/>
        </w:rPr>
        <w:t>poz. 129</w:t>
      </w:r>
      <w:r w:rsidR="00FD6EAE">
        <w:rPr>
          <w:rFonts w:cstheme="minorHAnsi"/>
          <w:sz w:val="24"/>
          <w:szCs w:val="24"/>
        </w:rPr>
        <w:t>,</w:t>
      </w:r>
      <w:r w:rsidRPr="008F5916">
        <w:rPr>
          <w:rFonts w:cstheme="minorHAnsi"/>
          <w:sz w:val="24"/>
          <w:szCs w:val="24"/>
        </w:rPr>
        <w:t xml:space="preserve"> z </w:t>
      </w:r>
      <w:proofErr w:type="spellStart"/>
      <w:r w:rsidRPr="008F5916">
        <w:rPr>
          <w:rFonts w:cstheme="minorHAnsi"/>
          <w:sz w:val="24"/>
          <w:szCs w:val="24"/>
        </w:rPr>
        <w:t>późn</w:t>
      </w:r>
      <w:proofErr w:type="spellEnd"/>
      <w:r w:rsidRPr="008F5916">
        <w:rPr>
          <w:rFonts w:cstheme="minorHAnsi"/>
          <w:sz w:val="24"/>
          <w:szCs w:val="24"/>
        </w:rPr>
        <w:t>. zm.);</w:t>
      </w:r>
    </w:p>
    <w:p w14:paraId="0B15DD11" w14:textId="77777777" w:rsidR="0067511A" w:rsidRPr="008F5916" w:rsidRDefault="0067511A" w:rsidP="000F1B3B">
      <w:pPr>
        <w:pStyle w:val="Akapitzlist"/>
        <w:numPr>
          <w:ilvl w:val="0"/>
          <w:numId w:val="35"/>
        </w:numPr>
        <w:spacing w:after="0" w:line="276" w:lineRule="auto"/>
        <w:ind w:hanging="357"/>
        <w:rPr>
          <w:rFonts w:cstheme="minorHAnsi"/>
          <w:sz w:val="24"/>
          <w:szCs w:val="24"/>
        </w:rPr>
      </w:pPr>
      <w:r w:rsidRPr="008F5916">
        <w:rPr>
          <w:rFonts w:cstheme="minorHAnsi"/>
          <w:b/>
          <w:sz w:val="24"/>
          <w:szCs w:val="24"/>
        </w:rPr>
        <w:t>Partner</w:t>
      </w:r>
      <w:r w:rsidRPr="008F5916">
        <w:rPr>
          <w:rFonts w:cstheme="minorHAnsi"/>
          <w:sz w:val="24"/>
          <w:szCs w:val="24"/>
        </w:rPr>
        <w:t xml:space="preserve"> – podmiot ubiegający się o dofinansowanie projektu i r</w:t>
      </w:r>
      <w:r w:rsidR="008B01DA" w:rsidRPr="008F5916">
        <w:rPr>
          <w:rFonts w:cstheme="minorHAnsi"/>
          <w:sz w:val="24"/>
          <w:szCs w:val="24"/>
        </w:rPr>
        <w:t>ealizujący projekt partnerski,</w:t>
      </w:r>
      <w:r w:rsidR="00141EF0" w:rsidRPr="008F5916">
        <w:rPr>
          <w:rFonts w:cstheme="minorHAnsi"/>
          <w:sz w:val="24"/>
          <w:szCs w:val="24"/>
        </w:rPr>
        <w:br/>
      </w:r>
      <w:r w:rsidRPr="008F5916">
        <w:rPr>
          <w:rFonts w:cstheme="minorHAnsi"/>
          <w:sz w:val="24"/>
          <w:szCs w:val="24"/>
        </w:rPr>
        <w:t>o którym mowa w art. 3</w:t>
      </w:r>
      <w:r w:rsidR="004418FF" w:rsidRPr="008F5916">
        <w:rPr>
          <w:rFonts w:cstheme="minorHAnsi"/>
          <w:sz w:val="24"/>
          <w:szCs w:val="24"/>
        </w:rPr>
        <w:t>9</w:t>
      </w:r>
      <w:r w:rsidRPr="008F5916">
        <w:rPr>
          <w:rFonts w:cstheme="minorHAnsi"/>
          <w:sz w:val="24"/>
          <w:szCs w:val="24"/>
        </w:rPr>
        <w:t xml:space="preserve"> ust. 1 ustawy</w:t>
      </w:r>
      <w:r w:rsidR="00341AC9" w:rsidRPr="008F5916">
        <w:rPr>
          <w:rFonts w:cstheme="minorHAnsi"/>
          <w:sz w:val="24"/>
          <w:szCs w:val="24"/>
        </w:rPr>
        <w:t xml:space="preserve"> wdrożeniowej</w:t>
      </w:r>
      <w:r w:rsidRPr="008F5916">
        <w:rPr>
          <w:rFonts w:cstheme="minorHAnsi"/>
          <w:sz w:val="24"/>
          <w:szCs w:val="24"/>
        </w:rPr>
        <w:t xml:space="preserve">, wspólnie z </w:t>
      </w:r>
      <w:r w:rsidR="006E3AC3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>niosko</w:t>
      </w:r>
      <w:r w:rsidR="00492E50" w:rsidRPr="008F5916">
        <w:rPr>
          <w:rFonts w:cstheme="minorHAnsi"/>
          <w:sz w:val="24"/>
          <w:szCs w:val="24"/>
        </w:rPr>
        <w:t xml:space="preserve">dawcą na warunkach określonych </w:t>
      </w:r>
      <w:r w:rsidRPr="008F5916">
        <w:rPr>
          <w:rFonts w:cstheme="minorHAnsi"/>
          <w:sz w:val="24"/>
          <w:szCs w:val="24"/>
        </w:rPr>
        <w:t>w porozumieniu lub umowie o partnerstwie</w:t>
      </w:r>
      <w:r w:rsidR="00FB65B0" w:rsidRPr="008F5916">
        <w:rPr>
          <w:rFonts w:cstheme="minorHAnsi"/>
          <w:sz w:val="24"/>
          <w:szCs w:val="24"/>
        </w:rPr>
        <w:t>;</w:t>
      </w:r>
    </w:p>
    <w:p w14:paraId="60CE7A30" w14:textId="77777777" w:rsidR="00D402C3" w:rsidRPr="008F5916" w:rsidRDefault="0067511A" w:rsidP="000F1B3B">
      <w:pPr>
        <w:pStyle w:val="Akapitzlist"/>
        <w:numPr>
          <w:ilvl w:val="0"/>
          <w:numId w:val="35"/>
        </w:numPr>
        <w:spacing w:after="0" w:line="276" w:lineRule="auto"/>
        <w:ind w:hanging="357"/>
        <w:rPr>
          <w:rFonts w:cstheme="minorHAnsi"/>
          <w:bCs/>
          <w:sz w:val="24"/>
          <w:szCs w:val="24"/>
        </w:rPr>
      </w:pPr>
      <w:r w:rsidRPr="008F5916">
        <w:rPr>
          <w:rFonts w:cstheme="minorHAnsi"/>
          <w:b/>
          <w:bCs/>
          <w:sz w:val="24"/>
          <w:szCs w:val="24"/>
        </w:rPr>
        <w:t>Personel</w:t>
      </w:r>
      <w:r w:rsidRPr="008F5916">
        <w:rPr>
          <w:rFonts w:cstheme="minorHAnsi"/>
          <w:bCs/>
          <w:sz w:val="24"/>
          <w:szCs w:val="24"/>
        </w:rPr>
        <w:t xml:space="preserve"> – należy przez to rozumieć personel projektu, o którym mowa w „Wytycznych kwalifikowalności”</w:t>
      </w:r>
      <w:r w:rsidR="00C9541C" w:rsidRPr="008F5916">
        <w:rPr>
          <w:rFonts w:cstheme="minorHAnsi"/>
          <w:bCs/>
          <w:sz w:val="24"/>
          <w:szCs w:val="24"/>
        </w:rPr>
        <w:t>;</w:t>
      </w:r>
    </w:p>
    <w:p w14:paraId="6C32794C" w14:textId="649D8DA7" w:rsidR="0013469B" w:rsidRPr="008F5916" w:rsidRDefault="0013469B" w:rsidP="000F1B3B">
      <w:pPr>
        <w:pStyle w:val="Akapitzlist"/>
        <w:numPr>
          <w:ilvl w:val="0"/>
          <w:numId w:val="35"/>
        </w:numPr>
        <w:spacing w:after="0" w:line="276" w:lineRule="auto"/>
        <w:ind w:hanging="357"/>
        <w:rPr>
          <w:rFonts w:cstheme="minorHAnsi"/>
          <w:bCs/>
          <w:sz w:val="24"/>
          <w:szCs w:val="24"/>
        </w:rPr>
      </w:pPr>
      <w:r w:rsidRPr="008F5916">
        <w:rPr>
          <w:rFonts w:cstheme="minorHAnsi"/>
          <w:b/>
          <w:bCs/>
          <w:sz w:val="24"/>
          <w:szCs w:val="24"/>
        </w:rPr>
        <w:t>Podejście popytowe</w:t>
      </w:r>
      <w:r w:rsidRPr="008F5916">
        <w:rPr>
          <w:rFonts w:cstheme="minorHAnsi"/>
          <w:bCs/>
          <w:sz w:val="24"/>
          <w:szCs w:val="24"/>
        </w:rPr>
        <w:t xml:space="preserve"> – mechanizm dystrybucji środków EFS</w:t>
      </w:r>
      <w:r w:rsidR="00787038" w:rsidRPr="008F5916">
        <w:rPr>
          <w:rFonts w:cstheme="minorHAnsi"/>
          <w:bCs/>
          <w:sz w:val="24"/>
          <w:szCs w:val="24"/>
        </w:rPr>
        <w:t>+</w:t>
      </w:r>
      <w:r w:rsidRPr="008F5916">
        <w:rPr>
          <w:rFonts w:cstheme="minorHAnsi"/>
          <w:bCs/>
          <w:sz w:val="24"/>
          <w:szCs w:val="24"/>
        </w:rPr>
        <w:t xml:space="preserve"> dający możliwość dokonania samodzielnego wyboru usług rozwojowych przez przedsiębiorcę oraz odpowiadający na indywidualne potrzeby rozwojowe przedsiębiorcy</w:t>
      </w:r>
      <w:r w:rsidR="00787038" w:rsidRPr="008F5916">
        <w:rPr>
          <w:rFonts w:cstheme="minorHAnsi"/>
          <w:bCs/>
          <w:sz w:val="24"/>
          <w:szCs w:val="24"/>
        </w:rPr>
        <w:t>;</w:t>
      </w:r>
    </w:p>
    <w:p w14:paraId="67644E18" w14:textId="60E0576F" w:rsidR="00FB65B0" w:rsidRPr="008F5916" w:rsidRDefault="00FB65B0" w:rsidP="000F1B3B">
      <w:pPr>
        <w:pStyle w:val="Akapitzlist"/>
        <w:numPr>
          <w:ilvl w:val="0"/>
          <w:numId w:val="35"/>
        </w:numPr>
        <w:spacing w:after="0" w:line="276" w:lineRule="auto"/>
        <w:ind w:hanging="357"/>
        <w:rPr>
          <w:rFonts w:cstheme="minorHAnsi"/>
          <w:bCs/>
          <w:sz w:val="24"/>
          <w:szCs w:val="24"/>
        </w:rPr>
      </w:pPr>
      <w:r w:rsidRPr="008F5916">
        <w:rPr>
          <w:rFonts w:cstheme="minorHAnsi"/>
          <w:b/>
          <w:bCs/>
          <w:sz w:val="24"/>
          <w:szCs w:val="24"/>
        </w:rPr>
        <w:t>Portal</w:t>
      </w:r>
      <w:r w:rsidRPr="008F5916">
        <w:rPr>
          <w:rFonts w:cstheme="minorHAnsi"/>
          <w:bCs/>
          <w:sz w:val="24"/>
          <w:szCs w:val="24"/>
        </w:rPr>
        <w:t xml:space="preserve"> – </w:t>
      </w:r>
      <w:r w:rsidR="00661B69" w:rsidRPr="008F5916">
        <w:rPr>
          <w:rFonts w:cstheme="minorHAnsi"/>
          <w:bCs/>
          <w:sz w:val="24"/>
          <w:szCs w:val="24"/>
        </w:rPr>
        <w:t>portal internetowy, o którym mowa w art. 46 lit. b rozporządzenia ogólnego</w:t>
      </w:r>
      <w:r w:rsidR="00E0039E" w:rsidRPr="008F5916">
        <w:rPr>
          <w:rFonts w:cstheme="minorHAnsi"/>
          <w:bCs/>
          <w:sz w:val="24"/>
          <w:szCs w:val="24"/>
        </w:rPr>
        <w:t xml:space="preserve"> </w:t>
      </w:r>
      <w:r w:rsidR="009E1A50" w:rsidRPr="008F5916">
        <w:rPr>
          <w:rFonts w:cstheme="minorHAnsi"/>
          <w:bCs/>
          <w:sz w:val="24"/>
          <w:szCs w:val="24"/>
        </w:rPr>
        <w:t xml:space="preserve">znajdujący się pod adresem </w:t>
      </w:r>
      <w:bookmarkStart w:id="32" w:name="_Hlk135923042"/>
      <w:r w:rsidR="009E1A50" w:rsidRPr="008F5916">
        <w:rPr>
          <w:rFonts w:cstheme="minorHAnsi"/>
          <w:bCs/>
          <w:sz w:val="24"/>
          <w:szCs w:val="24"/>
        </w:rPr>
        <w:fldChar w:fldCharType="begin"/>
      </w:r>
      <w:r w:rsidR="009E1A50" w:rsidRPr="008F5916">
        <w:rPr>
          <w:rFonts w:cstheme="minorHAnsi"/>
          <w:bCs/>
          <w:sz w:val="24"/>
          <w:szCs w:val="24"/>
        </w:rPr>
        <w:instrText xml:space="preserve"> HYPERLINK "https://www.funduszeeuropejskie.gov.pl/" </w:instrText>
      </w:r>
      <w:r w:rsidR="009E1A50" w:rsidRPr="008F5916">
        <w:rPr>
          <w:rFonts w:cstheme="minorHAnsi"/>
          <w:bCs/>
          <w:sz w:val="24"/>
          <w:szCs w:val="24"/>
        </w:rPr>
      </w:r>
      <w:r w:rsidR="009E1A50" w:rsidRPr="008F5916">
        <w:rPr>
          <w:rFonts w:cstheme="minorHAnsi"/>
          <w:bCs/>
          <w:sz w:val="24"/>
          <w:szCs w:val="24"/>
        </w:rPr>
        <w:fldChar w:fldCharType="separate"/>
      </w:r>
      <w:r w:rsidR="009E1A50" w:rsidRPr="008F5916">
        <w:rPr>
          <w:rStyle w:val="Hipercze"/>
          <w:rFonts w:cstheme="minorHAnsi"/>
          <w:bCs/>
          <w:sz w:val="24"/>
          <w:szCs w:val="24"/>
        </w:rPr>
        <w:t>https://www.funduszeeuropejskie.gov.pl/</w:t>
      </w:r>
      <w:r w:rsidR="009E1A50" w:rsidRPr="008F5916">
        <w:rPr>
          <w:rFonts w:cstheme="minorHAnsi"/>
          <w:bCs/>
          <w:sz w:val="24"/>
          <w:szCs w:val="24"/>
        </w:rPr>
        <w:fldChar w:fldCharType="end"/>
      </w:r>
      <w:bookmarkEnd w:id="32"/>
      <w:r w:rsidRPr="008F5916">
        <w:rPr>
          <w:rFonts w:cstheme="minorHAnsi"/>
          <w:bCs/>
          <w:sz w:val="24"/>
          <w:szCs w:val="24"/>
        </w:rPr>
        <w:t>;</w:t>
      </w:r>
    </w:p>
    <w:p w14:paraId="0E14E7BB" w14:textId="5E71D0E0" w:rsidR="0067511A" w:rsidRPr="00B026CB" w:rsidRDefault="0067511A" w:rsidP="000F1B3B">
      <w:pPr>
        <w:pStyle w:val="Akapitzlist"/>
        <w:numPr>
          <w:ilvl w:val="0"/>
          <w:numId w:val="35"/>
        </w:numPr>
        <w:spacing w:after="0" w:line="276" w:lineRule="auto"/>
        <w:ind w:hanging="357"/>
        <w:rPr>
          <w:rFonts w:cstheme="minorHAnsi"/>
          <w:bCs/>
          <w:sz w:val="24"/>
          <w:szCs w:val="24"/>
        </w:rPr>
      </w:pPr>
      <w:r w:rsidRPr="00175A0D">
        <w:rPr>
          <w:rFonts w:cstheme="minorHAnsi"/>
          <w:b/>
          <w:bCs/>
          <w:sz w:val="24"/>
          <w:szCs w:val="24"/>
        </w:rPr>
        <w:lastRenderedPageBreak/>
        <w:t>Pracownik przedsiębior</w:t>
      </w:r>
      <w:r w:rsidR="00B3091B" w:rsidRPr="00B026CB">
        <w:rPr>
          <w:rFonts w:cstheme="minorHAnsi"/>
          <w:b/>
          <w:bCs/>
          <w:sz w:val="24"/>
          <w:szCs w:val="24"/>
        </w:rPr>
        <w:t>cy</w:t>
      </w:r>
      <w:r w:rsidRPr="00B026CB">
        <w:rPr>
          <w:rFonts w:cstheme="minorHAnsi"/>
          <w:bCs/>
          <w:sz w:val="24"/>
          <w:szCs w:val="24"/>
        </w:rPr>
        <w:t xml:space="preserve"> – należy przez to rozumieć osobę, o której mowa w art. 3</w:t>
      </w:r>
      <w:r w:rsidR="00B6069D" w:rsidRPr="00B026CB">
        <w:rPr>
          <w:rFonts w:cstheme="minorHAnsi"/>
          <w:bCs/>
          <w:sz w:val="24"/>
          <w:szCs w:val="24"/>
        </w:rPr>
        <w:t xml:space="preserve"> </w:t>
      </w:r>
      <w:r w:rsidR="00692124" w:rsidRPr="00B026CB">
        <w:rPr>
          <w:rFonts w:cstheme="minorHAnsi"/>
          <w:bCs/>
          <w:sz w:val="24"/>
          <w:szCs w:val="24"/>
        </w:rPr>
        <w:t xml:space="preserve">ust. 3 </w:t>
      </w:r>
      <w:r w:rsidR="00B6069D" w:rsidRPr="00225D51">
        <w:rPr>
          <w:rFonts w:cstheme="minorHAnsi"/>
          <w:bCs/>
          <w:sz w:val="24"/>
          <w:szCs w:val="24"/>
        </w:rPr>
        <w:t>u</w:t>
      </w:r>
      <w:r w:rsidRPr="00225D51">
        <w:rPr>
          <w:rFonts w:cstheme="minorHAnsi"/>
          <w:bCs/>
          <w:sz w:val="24"/>
          <w:szCs w:val="24"/>
        </w:rPr>
        <w:t xml:space="preserve">stawy </w:t>
      </w:r>
      <w:r w:rsidR="008171E8" w:rsidRPr="001729A7">
        <w:rPr>
          <w:rFonts w:cstheme="minorHAnsi"/>
          <w:bCs/>
          <w:sz w:val="24"/>
          <w:szCs w:val="24"/>
        </w:rPr>
        <w:t xml:space="preserve">o PARP, </w:t>
      </w:r>
      <w:r w:rsidRPr="00175A0D">
        <w:rPr>
          <w:rFonts w:cstheme="minorHAnsi"/>
          <w:bCs/>
          <w:sz w:val="24"/>
          <w:szCs w:val="24"/>
        </w:rPr>
        <w:t xml:space="preserve">wykonującą pracę na rzecz </w:t>
      </w:r>
      <w:r w:rsidR="00F83730" w:rsidRPr="00B026CB">
        <w:rPr>
          <w:rFonts w:cstheme="minorHAnsi"/>
          <w:bCs/>
          <w:sz w:val="24"/>
          <w:szCs w:val="24"/>
        </w:rPr>
        <w:t>przedsiębiorcy</w:t>
      </w:r>
      <w:r w:rsidR="00C9541C" w:rsidRPr="00B026CB">
        <w:rPr>
          <w:rFonts w:cstheme="minorHAnsi"/>
          <w:bCs/>
          <w:sz w:val="24"/>
          <w:szCs w:val="24"/>
        </w:rPr>
        <w:t>;</w:t>
      </w:r>
    </w:p>
    <w:p w14:paraId="530AB1D2" w14:textId="43A48A53" w:rsidR="00F06A8F" w:rsidRPr="008F5916" w:rsidRDefault="0067511A" w:rsidP="000F1B3B">
      <w:pPr>
        <w:pStyle w:val="Akapitzlist"/>
        <w:numPr>
          <w:ilvl w:val="0"/>
          <w:numId w:val="35"/>
        </w:numPr>
        <w:spacing w:after="0" w:line="276" w:lineRule="auto"/>
        <w:ind w:hanging="357"/>
        <w:rPr>
          <w:rFonts w:cstheme="minorHAnsi"/>
          <w:sz w:val="24"/>
          <w:szCs w:val="24"/>
        </w:rPr>
      </w:pPr>
      <w:r w:rsidRPr="008F5916">
        <w:rPr>
          <w:rFonts w:cstheme="minorHAnsi"/>
          <w:b/>
          <w:sz w:val="24"/>
          <w:szCs w:val="24"/>
        </w:rPr>
        <w:t>Projekt</w:t>
      </w:r>
      <w:r w:rsidRPr="008F5916">
        <w:rPr>
          <w:rFonts w:cstheme="minorHAnsi"/>
          <w:sz w:val="24"/>
          <w:szCs w:val="24"/>
        </w:rPr>
        <w:t xml:space="preserve"> – przedsięwzięcie, o którym mowa w art. 2 ust. </w:t>
      </w:r>
      <w:r w:rsidR="00336DF3" w:rsidRPr="008F5916">
        <w:rPr>
          <w:rFonts w:cstheme="minorHAnsi"/>
          <w:sz w:val="24"/>
          <w:szCs w:val="24"/>
        </w:rPr>
        <w:t>22</w:t>
      </w:r>
      <w:r w:rsidRPr="008F5916">
        <w:rPr>
          <w:rFonts w:cstheme="minorHAnsi"/>
          <w:sz w:val="24"/>
          <w:szCs w:val="24"/>
        </w:rPr>
        <w:t xml:space="preserve"> ustawy</w:t>
      </w:r>
      <w:r w:rsidR="00341AC9" w:rsidRPr="008F5916">
        <w:rPr>
          <w:rFonts w:cstheme="minorHAnsi"/>
          <w:sz w:val="24"/>
          <w:szCs w:val="24"/>
        </w:rPr>
        <w:t xml:space="preserve"> wdrożeniowej</w:t>
      </w:r>
      <w:r w:rsidRPr="008F5916">
        <w:rPr>
          <w:rFonts w:cstheme="minorHAnsi"/>
          <w:sz w:val="24"/>
          <w:szCs w:val="24"/>
        </w:rPr>
        <w:t>,</w:t>
      </w:r>
      <w:r w:rsidR="00DF1FC2">
        <w:rPr>
          <w:rFonts w:cstheme="minorHAnsi"/>
          <w:sz w:val="24"/>
          <w:szCs w:val="24"/>
        </w:rPr>
        <w:br/>
      </w:r>
      <w:r w:rsidR="00E91B16" w:rsidRPr="008F5916">
        <w:rPr>
          <w:rFonts w:cstheme="minorHAnsi"/>
          <w:sz w:val="24"/>
          <w:szCs w:val="24"/>
        </w:rPr>
        <w:t>w szczególności o charakterze jednorazowym składające się z zestawu powiązanych ze sobą zadań, podejmowane dla osiągnięcia z góry określonych celów, posiadające określony budżet</w:t>
      </w:r>
      <w:r w:rsidR="00C9541C" w:rsidRPr="008F5916">
        <w:rPr>
          <w:rFonts w:cstheme="minorHAnsi"/>
          <w:sz w:val="24"/>
          <w:szCs w:val="24"/>
        </w:rPr>
        <w:t>;</w:t>
      </w:r>
      <w:r w:rsidR="00E91B16" w:rsidRPr="008F5916">
        <w:rPr>
          <w:rFonts w:cstheme="minorHAnsi"/>
          <w:sz w:val="24"/>
          <w:szCs w:val="24"/>
        </w:rPr>
        <w:t xml:space="preserve"> </w:t>
      </w:r>
    </w:p>
    <w:p w14:paraId="5C54AAAA" w14:textId="77777777" w:rsidR="00223E1D" w:rsidRPr="008F5916" w:rsidRDefault="00223E1D" w:rsidP="000F1B3B">
      <w:pPr>
        <w:pStyle w:val="Akapitzlist"/>
        <w:numPr>
          <w:ilvl w:val="0"/>
          <w:numId w:val="35"/>
        </w:numPr>
        <w:spacing w:after="0" w:line="276" w:lineRule="auto"/>
        <w:ind w:hanging="357"/>
        <w:rPr>
          <w:rFonts w:cstheme="minorHAnsi"/>
          <w:sz w:val="24"/>
          <w:szCs w:val="24"/>
        </w:rPr>
      </w:pPr>
      <w:r w:rsidRPr="008F5916">
        <w:rPr>
          <w:rFonts w:cstheme="minorHAnsi"/>
          <w:b/>
          <w:sz w:val="24"/>
          <w:szCs w:val="24"/>
        </w:rPr>
        <w:t xml:space="preserve">Projekt ogólnopolski </w:t>
      </w:r>
      <w:r w:rsidRPr="008F5916">
        <w:rPr>
          <w:rFonts w:cstheme="minorHAnsi"/>
          <w:sz w:val="24"/>
          <w:szCs w:val="24"/>
        </w:rPr>
        <w:t>– projekt obejmujący swoim zasięgiem obszar każdego województwa</w:t>
      </w:r>
      <w:r w:rsidR="00727F71" w:rsidRPr="008F5916">
        <w:rPr>
          <w:rFonts w:cstheme="minorHAnsi"/>
          <w:sz w:val="24"/>
          <w:szCs w:val="24"/>
        </w:rPr>
        <w:t xml:space="preserve"> w</w:t>
      </w:r>
      <w:r w:rsidR="00446A29" w:rsidRPr="008F5916">
        <w:rPr>
          <w:rFonts w:cstheme="minorHAnsi"/>
          <w:sz w:val="24"/>
          <w:szCs w:val="24"/>
        </w:rPr>
        <w:t> </w:t>
      </w:r>
      <w:r w:rsidR="00727F71" w:rsidRPr="008F5916">
        <w:rPr>
          <w:rFonts w:cstheme="minorHAnsi"/>
          <w:sz w:val="24"/>
          <w:szCs w:val="24"/>
        </w:rPr>
        <w:t>Polsce</w:t>
      </w:r>
      <w:r w:rsidR="00A24DF8" w:rsidRPr="008F5916">
        <w:rPr>
          <w:rFonts w:cstheme="minorHAnsi"/>
          <w:sz w:val="24"/>
          <w:szCs w:val="24"/>
        </w:rPr>
        <w:t>;</w:t>
      </w:r>
    </w:p>
    <w:p w14:paraId="372432BF" w14:textId="77777777" w:rsidR="00E50DEF" w:rsidRPr="008F5916" w:rsidRDefault="00E97350" w:rsidP="000F1B3B">
      <w:pPr>
        <w:pStyle w:val="Akapitzlist"/>
        <w:numPr>
          <w:ilvl w:val="0"/>
          <w:numId w:val="35"/>
        </w:numPr>
        <w:tabs>
          <w:tab w:val="left" w:pos="851"/>
        </w:tabs>
        <w:spacing w:after="0" w:line="276" w:lineRule="auto"/>
        <w:ind w:hanging="357"/>
        <w:rPr>
          <w:rFonts w:cstheme="minorHAnsi"/>
          <w:sz w:val="24"/>
          <w:szCs w:val="24"/>
        </w:rPr>
      </w:pPr>
      <w:r w:rsidRPr="008F5916">
        <w:rPr>
          <w:rFonts w:cstheme="minorHAnsi"/>
          <w:b/>
          <w:sz w:val="24"/>
          <w:szCs w:val="24"/>
        </w:rPr>
        <w:t>Przedsiębior</w:t>
      </w:r>
      <w:r w:rsidR="00613079" w:rsidRPr="008F5916">
        <w:rPr>
          <w:rFonts w:cstheme="minorHAnsi"/>
          <w:b/>
          <w:sz w:val="24"/>
          <w:szCs w:val="24"/>
        </w:rPr>
        <w:t>ca</w:t>
      </w:r>
      <w:r w:rsidRPr="008F5916">
        <w:rPr>
          <w:rFonts w:cstheme="minorHAnsi"/>
          <w:b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- należy przez to rozumieć przedsiębior</w:t>
      </w:r>
      <w:r w:rsidR="00613079" w:rsidRPr="008F5916">
        <w:rPr>
          <w:rFonts w:cstheme="minorHAnsi"/>
          <w:sz w:val="24"/>
          <w:szCs w:val="24"/>
        </w:rPr>
        <w:t xml:space="preserve">cę, </w:t>
      </w:r>
      <w:r w:rsidRPr="008F5916">
        <w:rPr>
          <w:rFonts w:cstheme="minorHAnsi"/>
          <w:sz w:val="24"/>
          <w:szCs w:val="24"/>
        </w:rPr>
        <w:t>o którym mowa w art. 3 ust. 1 oraz ust</w:t>
      </w:r>
      <w:r w:rsidR="00B3091B" w:rsidRPr="008F5916">
        <w:rPr>
          <w:rFonts w:cstheme="minorHAnsi"/>
          <w:sz w:val="24"/>
          <w:szCs w:val="24"/>
        </w:rPr>
        <w:t>.</w:t>
      </w:r>
      <w:r w:rsidRPr="008F5916">
        <w:rPr>
          <w:rFonts w:cstheme="minorHAnsi"/>
          <w:sz w:val="24"/>
          <w:szCs w:val="24"/>
        </w:rPr>
        <w:t xml:space="preserve"> 2 ustawy z dnia </w:t>
      </w:r>
      <w:smartTag w:uri="urn:schemas-microsoft-com:office:smarttags" w:element="date">
        <w:smartTagPr>
          <w:attr w:name="ls" w:val="trans"/>
          <w:attr w:name="Month" w:val="11"/>
          <w:attr w:name="Day" w:val="9"/>
          <w:attr w:name="Year" w:val="2000"/>
        </w:smartTagPr>
        <w:r w:rsidRPr="008F5916">
          <w:rPr>
            <w:rFonts w:cstheme="minorHAnsi"/>
            <w:sz w:val="24"/>
            <w:szCs w:val="24"/>
          </w:rPr>
          <w:t>9 listopada 2000 r.</w:t>
        </w:r>
      </w:smartTag>
      <w:r w:rsidRPr="008F5916">
        <w:rPr>
          <w:rFonts w:cstheme="minorHAnsi"/>
          <w:sz w:val="24"/>
          <w:szCs w:val="24"/>
        </w:rPr>
        <w:t xml:space="preserve"> o utworzeniu Polskiej Agencji Rozwoju Przedsiębiorczości</w:t>
      </w:r>
      <w:r w:rsidR="003647B8" w:rsidRPr="008F5916">
        <w:rPr>
          <w:rFonts w:cstheme="minorHAnsi"/>
          <w:sz w:val="24"/>
          <w:szCs w:val="24"/>
        </w:rPr>
        <w:t>;</w:t>
      </w:r>
    </w:p>
    <w:p w14:paraId="02BB8DF3" w14:textId="306C3438" w:rsidR="00E74AA7" w:rsidRDefault="00E74AA7" w:rsidP="000F1B3B">
      <w:pPr>
        <w:pStyle w:val="Akapitzlist"/>
        <w:numPr>
          <w:ilvl w:val="0"/>
          <w:numId w:val="35"/>
        </w:numPr>
        <w:tabs>
          <w:tab w:val="left" w:pos="851"/>
        </w:tabs>
        <w:spacing w:after="0" w:line="276" w:lineRule="auto"/>
        <w:ind w:hanging="357"/>
        <w:rPr>
          <w:rFonts w:cstheme="minorHAnsi"/>
          <w:sz w:val="24"/>
          <w:szCs w:val="24"/>
        </w:rPr>
      </w:pPr>
      <w:r w:rsidRPr="008F5916">
        <w:rPr>
          <w:rFonts w:cstheme="minorHAnsi"/>
          <w:b/>
          <w:sz w:val="24"/>
          <w:szCs w:val="24"/>
        </w:rPr>
        <w:t xml:space="preserve">Regulamin BUR </w:t>
      </w:r>
      <w:r w:rsidRPr="008F5916">
        <w:rPr>
          <w:rFonts w:cstheme="minorHAnsi"/>
          <w:sz w:val="24"/>
          <w:szCs w:val="24"/>
        </w:rPr>
        <w:t xml:space="preserve">– regulamin określający zasady i warunki funkcjonowania Bazy Usług Rozwojowych, prawa i obowiązki Użytkowników oraz Administratora Bazy znajdujący się pod adresem </w:t>
      </w:r>
      <w:hyperlink r:id="rId13" w:anchor="regulamin" w:history="1">
        <w:r w:rsidR="00AC3B5E" w:rsidRPr="008F5916">
          <w:rPr>
            <w:rStyle w:val="Hipercze"/>
            <w:rFonts w:cstheme="minorHAnsi"/>
            <w:sz w:val="24"/>
            <w:szCs w:val="24"/>
          </w:rPr>
          <w:t>https://serwis-uslugirozwojowe.parp.gov.pl/informacje-o-bazie-uslug-rozwojowych#regulamin</w:t>
        </w:r>
      </w:hyperlink>
      <w:r w:rsidR="00B03C96" w:rsidRPr="008F5916">
        <w:rPr>
          <w:rFonts w:cstheme="minorHAnsi"/>
          <w:sz w:val="24"/>
          <w:szCs w:val="24"/>
        </w:rPr>
        <w:t>;</w:t>
      </w:r>
    </w:p>
    <w:p w14:paraId="3960B188" w14:textId="77777777" w:rsidR="00ED2C80" w:rsidRPr="009962E6" w:rsidRDefault="00ED2C80" w:rsidP="000F1B3B">
      <w:pPr>
        <w:pStyle w:val="Akapitzlist"/>
        <w:numPr>
          <w:ilvl w:val="0"/>
          <w:numId w:val="35"/>
        </w:numPr>
        <w:spacing w:after="0" w:line="276" w:lineRule="auto"/>
        <w:rPr>
          <w:rFonts w:cstheme="minorHAnsi"/>
          <w:sz w:val="24"/>
          <w:szCs w:val="24"/>
        </w:rPr>
      </w:pPr>
      <w:r w:rsidRPr="009962E6">
        <w:rPr>
          <w:rFonts w:cstheme="minorHAnsi"/>
          <w:b/>
          <w:sz w:val="24"/>
          <w:szCs w:val="24"/>
        </w:rPr>
        <w:t>Uczestnik projektu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Pr="00E44DB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</w:t>
      </w:r>
      <w:r w:rsidRPr="009962E6">
        <w:rPr>
          <w:rFonts w:cstheme="minorHAnsi"/>
          <w:sz w:val="24"/>
          <w:szCs w:val="24"/>
        </w:rPr>
        <w:t>czestnikiem projektu jest osoba fizyczna, bez względu na wiek, bezpośrednio korzystająca z interwencji EFS+. Osoby korzystające bezpośrednio ze wsparcia</w:t>
      </w:r>
    </w:p>
    <w:p w14:paraId="6299D508" w14:textId="732E013D" w:rsidR="00ED2C80" w:rsidRPr="0039208A" w:rsidRDefault="00ED2C80" w:rsidP="000F1B3B">
      <w:pPr>
        <w:pStyle w:val="Akapitzlist"/>
        <w:spacing w:after="0" w:line="276" w:lineRule="auto"/>
        <w:ind w:left="360"/>
        <w:rPr>
          <w:rFonts w:cstheme="minorHAnsi"/>
          <w:sz w:val="24"/>
          <w:szCs w:val="24"/>
        </w:rPr>
      </w:pPr>
      <w:r w:rsidRPr="009962E6">
        <w:rPr>
          <w:rFonts w:cstheme="minorHAnsi"/>
          <w:sz w:val="24"/>
          <w:szCs w:val="24"/>
        </w:rPr>
        <w:t>EFS+ to osoby, które ta interwencja ma na celu wesprzeć. Jako uczestników</w:t>
      </w:r>
      <w:r>
        <w:rPr>
          <w:rFonts w:cstheme="minorHAnsi"/>
          <w:sz w:val="24"/>
          <w:szCs w:val="24"/>
        </w:rPr>
        <w:t xml:space="preserve"> </w:t>
      </w:r>
      <w:r w:rsidRPr="009962E6">
        <w:rPr>
          <w:rFonts w:cstheme="minorHAnsi"/>
          <w:sz w:val="24"/>
          <w:szCs w:val="24"/>
        </w:rPr>
        <w:t>wykazuje się wyłącznie te osoby, które można zidentyfikować i uzyskać od nich</w:t>
      </w:r>
      <w:r>
        <w:rPr>
          <w:rFonts w:cstheme="minorHAnsi"/>
          <w:sz w:val="24"/>
          <w:szCs w:val="24"/>
        </w:rPr>
        <w:t xml:space="preserve"> </w:t>
      </w:r>
      <w:r w:rsidRPr="009962E6">
        <w:rPr>
          <w:rFonts w:cstheme="minorHAnsi"/>
          <w:sz w:val="24"/>
          <w:szCs w:val="24"/>
        </w:rPr>
        <w:t xml:space="preserve">dane niezbędne do określenia </w:t>
      </w:r>
      <w:r w:rsidRPr="0039208A">
        <w:rPr>
          <w:rFonts w:cstheme="minorHAnsi"/>
          <w:sz w:val="24"/>
          <w:szCs w:val="24"/>
        </w:rPr>
        <w:t xml:space="preserve">między innymi wspólnych wskaźników produktu (dotyczących co najmniej płci, statusu na rynku pracy, wieku, wykształcenia) i dla których planowane jest poniesienie określonego wydatku. Osób niekorzystających z bezpośredniego wsparcia nie należy wykazywać </w:t>
      </w:r>
      <w:r w:rsidRPr="005E1571">
        <w:rPr>
          <w:rFonts w:cstheme="minorHAnsi"/>
          <w:sz w:val="24"/>
          <w:szCs w:val="24"/>
        </w:rPr>
        <w:t>jako uczestników.;</w:t>
      </w:r>
    </w:p>
    <w:p w14:paraId="70415E78" w14:textId="77777777" w:rsidR="008B01DA" w:rsidRPr="008F5916" w:rsidRDefault="004E5DC4" w:rsidP="000F1B3B">
      <w:pPr>
        <w:pStyle w:val="Akapitzlist"/>
        <w:numPr>
          <w:ilvl w:val="0"/>
          <w:numId w:val="35"/>
        </w:numPr>
        <w:tabs>
          <w:tab w:val="left" w:pos="851"/>
        </w:tabs>
        <w:spacing w:after="0" w:line="276" w:lineRule="auto"/>
        <w:ind w:hanging="357"/>
        <w:rPr>
          <w:rFonts w:cstheme="minorHAnsi"/>
          <w:sz w:val="24"/>
          <w:szCs w:val="24"/>
        </w:rPr>
      </w:pPr>
      <w:r w:rsidRPr="008F5916">
        <w:rPr>
          <w:rFonts w:cstheme="minorHAnsi"/>
          <w:b/>
          <w:sz w:val="24"/>
          <w:szCs w:val="24"/>
        </w:rPr>
        <w:t xml:space="preserve">Umowa </w:t>
      </w:r>
      <w:r w:rsidR="00A074FC" w:rsidRPr="008F5916">
        <w:rPr>
          <w:rFonts w:cstheme="minorHAnsi"/>
          <w:b/>
          <w:sz w:val="24"/>
          <w:szCs w:val="24"/>
        </w:rPr>
        <w:t xml:space="preserve">lub porozumienie </w:t>
      </w:r>
      <w:r w:rsidRPr="008F5916">
        <w:rPr>
          <w:rFonts w:cstheme="minorHAnsi"/>
          <w:b/>
          <w:sz w:val="24"/>
          <w:szCs w:val="24"/>
        </w:rPr>
        <w:t xml:space="preserve">o partnerstwie </w:t>
      </w:r>
      <w:r w:rsidRPr="008F5916">
        <w:rPr>
          <w:rFonts w:cstheme="minorHAnsi"/>
          <w:sz w:val="24"/>
          <w:szCs w:val="24"/>
        </w:rPr>
        <w:t>– umowa</w:t>
      </w:r>
      <w:r w:rsidR="0053009D" w:rsidRPr="008F5916">
        <w:rPr>
          <w:rFonts w:cstheme="minorHAnsi"/>
          <w:sz w:val="24"/>
          <w:szCs w:val="24"/>
        </w:rPr>
        <w:t xml:space="preserve"> lub porozumienie</w:t>
      </w:r>
      <w:r w:rsidRPr="008F5916">
        <w:rPr>
          <w:rFonts w:cstheme="minorHAnsi"/>
          <w:sz w:val="24"/>
          <w:szCs w:val="24"/>
        </w:rPr>
        <w:t>, o któr</w:t>
      </w:r>
      <w:r w:rsidR="0053009D" w:rsidRPr="008F5916">
        <w:rPr>
          <w:rFonts w:cstheme="minorHAnsi"/>
          <w:sz w:val="24"/>
          <w:szCs w:val="24"/>
        </w:rPr>
        <w:t>ych</w:t>
      </w:r>
      <w:r w:rsidRPr="008F5916">
        <w:rPr>
          <w:rFonts w:cstheme="minorHAnsi"/>
          <w:sz w:val="24"/>
          <w:szCs w:val="24"/>
        </w:rPr>
        <w:t xml:space="preserve"> mowa w</w:t>
      </w:r>
      <w:r w:rsidR="00B96DB5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art. 3</w:t>
      </w:r>
      <w:r w:rsidR="00B6528C" w:rsidRPr="008F5916">
        <w:rPr>
          <w:rFonts w:cstheme="minorHAnsi"/>
          <w:sz w:val="24"/>
          <w:szCs w:val="24"/>
        </w:rPr>
        <w:t>9</w:t>
      </w:r>
      <w:r w:rsidRPr="008F5916">
        <w:rPr>
          <w:rFonts w:cstheme="minorHAnsi"/>
          <w:sz w:val="24"/>
          <w:szCs w:val="24"/>
        </w:rPr>
        <w:t xml:space="preserve"> ust. </w:t>
      </w:r>
      <w:r w:rsidR="00B6528C" w:rsidRPr="008F5916">
        <w:rPr>
          <w:rFonts w:cstheme="minorHAnsi"/>
          <w:sz w:val="24"/>
          <w:szCs w:val="24"/>
        </w:rPr>
        <w:t>9</w:t>
      </w:r>
      <w:r w:rsidR="00F04463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ustawy</w:t>
      </w:r>
      <w:r w:rsidR="00341AC9" w:rsidRPr="008F5916">
        <w:rPr>
          <w:rFonts w:cstheme="minorHAnsi"/>
          <w:sz w:val="24"/>
          <w:szCs w:val="24"/>
        </w:rPr>
        <w:t xml:space="preserve"> wdrożeniowej</w:t>
      </w:r>
      <w:r w:rsidR="00C9541C" w:rsidRPr="008F5916">
        <w:rPr>
          <w:rFonts w:cstheme="minorHAnsi"/>
          <w:sz w:val="24"/>
          <w:szCs w:val="24"/>
        </w:rPr>
        <w:t>;</w:t>
      </w:r>
    </w:p>
    <w:p w14:paraId="16D20E78" w14:textId="36326B9D" w:rsidR="00951546" w:rsidRPr="008F5916" w:rsidRDefault="00951546" w:rsidP="000F1B3B">
      <w:pPr>
        <w:pStyle w:val="Akapitzlist"/>
        <w:numPr>
          <w:ilvl w:val="0"/>
          <w:numId w:val="35"/>
        </w:numPr>
        <w:tabs>
          <w:tab w:val="left" w:pos="851"/>
        </w:tabs>
        <w:spacing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b/>
          <w:sz w:val="24"/>
          <w:szCs w:val="24"/>
        </w:rPr>
        <w:t xml:space="preserve">Usługa rozwojowa </w:t>
      </w:r>
      <w:r w:rsidR="002633F4" w:rsidRPr="008F5916">
        <w:rPr>
          <w:rFonts w:cstheme="minorHAnsi"/>
          <w:sz w:val="24"/>
          <w:szCs w:val="24"/>
        </w:rPr>
        <w:t>–</w:t>
      </w:r>
      <w:r w:rsidRPr="008F5916">
        <w:rPr>
          <w:rFonts w:cstheme="minorHAnsi"/>
          <w:sz w:val="24"/>
          <w:szCs w:val="24"/>
        </w:rPr>
        <w:t xml:space="preserve"> </w:t>
      </w:r>
      <w:r w:rsidR="002633F4" w:rsidRPr="008F5916">
        <w:rPr>
          <w:rFonts w:cstheme="minorHAnsi"/>
          <w:sz w:val="24"/>
          <w:szCs w:val="24"/>
        </w:rPr>
        <w:t xml:space="preserve">usługa doradcza mająca na celu nabycie, utrzymanie lub wzrost wiedzy, umiejętności lub kompetencji społecznych usługobiorcy lub pozwalająca na jego rozwój </w:t>
      </w:r>
      <w:r w:rsidR="009E1A50" w:rsidRPr="008F5916">
        <w:rPr>
          <w:rFonts w:cstheme="minorHAnsi"/>
          <w:sz w:val="24"/>
          <w:szCs w:val="24"/>
        </w:rPr>
        <w:t xml:space="preserve">lub </w:t>
      </w:r>
      <w:r w:rsidR="002633F4" w:rsidRPr="008F5916">
        <w:rPr>
          <w:rFonts w:cstheme="minorHAnsi"/>
          <w:sz w:val="24"/>
          <w:szCs w:val="24"/>
        </w:rPr>
        <w:t>usługa szkoleniowa mająca na celu nabycie, potwierdzenie lub wzrost wiedzy, umiejętności lub kompetencji społecznych usługobiorcy, w tym przygotowująca do uzyskania kwalifikacji, lub pozwalająca na jego rozwój</w:t>
      </w:r>
      <w:r w:rsidR="008B1CCE" w:rsidRPr="008F5916">
        <w:rPr>
          <w:rFonts w:cstheme="minorHAnsi"/>
          <w:sz w:val="24"/>
          <w:szCs w:val="24"/>
        </w:rPr>
        <w:t>;</w:t>
      </w:r>
    </w:p>
    <w:p w14:paraId="7774728C" w14:textId="77777777" w:rsidR="00920FA8" w:rsidRPr="008F5916" w:rsidRDefault="00920FA8" w:rsidP="000F1B3B">
      <w:pPr>
        <w:pStyle w:val="Akapitzlist"/>
        <w:numPr>
          <w:ilvl w:val="0"/>
          <w:numId w:val="35"/>
        </w:numPr>
        <w:tabs>
          <w:tab w:val="left" w:pos="851"/>
        </w:tabs>
        <w:spacing w:after="0" w:line="276" w:lineRule="auto"/>
        <w:ind w:hanging="357"/>
        <w:rPr>
          <w:rFonts w:cstheme="minorHAnsi"/>
          <w:sz w:val="24"/>
          <w:szCs w:val="24"/>
        </w:rPr>
      </w:pPr>
      <w:r w:rsidRPr="008F5916">
        <w:rPr>
          <w:rFonts w:cstheme="minorHAnsi"/>
          <w:b/>
          <w:sz w:val="24"/>
          <w:szCs w:val="24"/>
        </w:rPr>
        <w:t>Wnioskodawca</w:t>
      </w:r>
      <w:r w:rsidRPr="008F5916">
        <w:rPr>
          <w:rFonts w:cstheme="minorHAnsi"/>
          <w:sz w:val="24"/>
          <w:szCs w:val="24"/>
        </w:rPr>
        <w:t xml:space="preserve"> – podmiot składający wniosek o dofinansowanie w ramach naboru;</w:t>
      </w:r>
    </w:p>
    <w:p w14:paraId="678355FD" w14:textId="5AE5CFE4" w:rsidR="00ED2C80" w:rsidRPr="008C7B9B" w:rsidRDefault="00ED2C80" w:rsidP="000F1B3B">
      <w:pPr>
        <w:pStyle w:val="Akapitzlist"/>
        <w:numPr>
          <w:ilvl w:val="0"/>
          <w:numId w:val="35"/>
        </w:numPr>
        <w:tabs>
          <w:tab w:val="left" w:pos="851"/>
        </w:tabs>
        <w:spacing w:after="0" w:line="276" w:lineRule="auto"/>
        <w:ind w:hanging="357"/>
        <w:rPr>
          <w:rFonts w:cstheme="minorHAnsi"/>
          <w:bCs/>
          <w:sz w:val="24"/>
          <w:szCs w:val="24"/>
        </w:rPr>
      </w:pPr>
      <w:r w:rsidRPr="001729A7">
        <w:rPr>
          <w:rFonts w:cstheme="minorHAnsi"/>
          <w:b/>
          <w:sz w:val="24"/>
          <w:szCs w:val="24"/>
        </w:rPr>
        <w:t xml:space="preserve">Zestawienie standardu i cen rynkowych dla programu Fundusze Europejskie dla Rozwoju Społecznego 2021-2027 – </w:t>
      </w:r>
      <w:r w:rsidRPr="008C7B9B">
        <w:rPr>
          <w:rFonts w:cstheme="minorHAnsi"/>
          <w:bCs/>
          <w:sz w:val="24"/>
          <w:szCs w:val="24"/>
        </w:rPr>
        <w:t>zestawienie standardu i cen rynkowych w zakresie najczęściej finansowanych wydatków w ramach FERS wraz z wydatkami specyficznymi dla naboru, załącznik nr 1</w:t>
      </w:r>
      <w:r w:rsidR="00DC5129">
        <w:rPr>
          <w:rFonts w:cstheme="minorHAnsi"/>
          <w:bCs/>
          <w:sz w:val="24"/>
          <w:szCs w:val="24"/>
        </w:rPr>
        <w:t>1</w:t>
      </w:r>
      <w:r w:rsidRPr="008C7B9B">
        <w:rPr>
          <w:rFonts w:cstheme="minorHAnsi"/>
          <w:bCs/>
          <w:sz w:val="24"/>
          <w:szCs w:val="24"/>
        </w:rPr>
        <w:t xml:space="preserve"> do RWP.</w:t>
      </w:r>
    </w:p>
    <w:p w14:paraId="0F34C728" w14:textId="77777777" w:rsidR="002427CF" w:rsidRPr="008F5916" w:rsidRDefault="002427CF" w:rsidP="000F1B3B">
      <w:pPr>
        <w:pStyle w:val="Akapitzlist"/>
        <w:numPr>
          <w:ilvl w:val="0"/>
          <w:numId w:val="35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br w:type="page"/>
      </w:r>
    </w:p>
    <w:p w14:paraId="76C9137C" w14:textId="744FA0F0" w:rsidR="004F67CC" w:rsidRPr="008F5916" w:rsidRDefault="004F67CC" w:rsidP="000F1B3B">
      <w:pPr>
        <w:pStyle w:val="Nagwek2"/>
      </w:pPr>
      <w:bookmarkStart w:id="33" w:name="_Toc142030700"/>
      <w:r w:rsidRPr="008F5916">
        <w:lastRenderedPageBreak/>
        <w:t xml:space="preserve">Rozdział </w:t>
      </w:r>
      <w:r w:rsidR="004E5DC4" w:rsidRPr="008F5916">
        <w:t xml:space="preserve">4 </w:t>
      </w:r>
      <w:r w:rsidRPr="008F5916">
        <w:t>–</w:t>
      </w:r>
      <w:r w:rsidR="004C70DA" w:rsidRPr="008F5916">
        <w:t xml:space="preserve"> </w:t>
      </w:r>
      <w:r w:rsidR="00570B85" w:rsidRPr="008F5916">
        <w:t>I</w:t>
      </w:r>
      <w:r w:rsidRPr="008F5916">
        <w:t>nformacje ogólne</w:t>
      </w:r>
      <w:bookmarkEnd w:id="33"/>
      <w:r w:rsidRPr="008F5916">
        <w:t xml:space="preserve"> </w:t>
      </w:r>
    </w:p>
    <w:p w14:paraId="1AFD609A" w14:textId="15ED07C4" w:rsidR="004F67CC" w:rsidRPr="008F5916" w:rsidRDefault="00085990" w:rsidP="000F1B3B">
      <w:pPr>
        <w:pStyle w:val="Nagwek3"/>
      </w:pPr>
      <w:bookmarkStart w:id="34" w:name="_Toc142030701"/>
      <w:r w:rsidRPr="008F5916">
        <w:t xml:space="preserve">Podrozdział </w:t>
      </w:r>
      <w:r w:rsidR="008B16A6" w:rsidRPr="008F5916">
        <w:t>4</w:t>
      </w:r>
      <w:r w:rsidR="004F67CC" w:rsidRPr="008F5916">
        <w:t>.1</w:t>
      </w:r>
      <w:r w:rsidR="00E04F85" w:rsidRPr="008F5916">
        <w:t xml:space="preserve"> </w:t>
      </w:r>
      <w:r w:rsidR="004F67CC" w:rsidRPr="008F5916">
        <w:t xml:space="preserve">Podstawowe informacje na temat </w:t>
      </w:r>
      <w:r w:rsidR="006B51E8" w:rsidRPr="008F5916">
        <w:t>naboru</w:t>
      </w:r>
      <w:bookmarkEnd w:id="34"/>
      <w:r w:rsidR="004F67CC" w:rsidRPr="008F5916">
        <w:t xml:space="preserve"> </w:t>
      </w:r>
    </w:p>
    <w:p w14:paraId="056FC4CC" w14:textId="77777777" w:rsidR="004C3F3B" w:rsidRPr="008F5916" w:rsidRDefault="00036107" w:rsidP="000F1B3B">
      <w:pPr>
        <w:pStyle w:val="Akapitzlist"/>
        <w:numPr>
          <w:ilvl w:val="0"/>
          <w:numId w:val="48"/>
        </w:numPr>
        <w:tabs>
          <w:tab w:val="left" w:pos="851"/>
        </w:tabs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b/>
          <w:sz w:val="24"/>
          <w:szCs w:val="24"/>
        </w:rPr>
        <w:t xml:space="preserve">Przedmiotem </w:t>
      </w:r>
      <w:r w:rsidR="006B51E8" w:rsidRPr="008F5916">
        <w:rPr>
          <w:rFonts w:cstheme="minorHAnsi"/>
          <w:b/>
          <w:sz w:val="24"/>
          <w:szCs w:val="24"/>
        </w:rPr>
        <w:t>naboru</w:t>
      </w:r>
      <w:r w:rsidRPr="008F5916">
        <w:rPr>
          <w:rFonts w:cstheme="minorHAnsi"/>
          <w:b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 xml:space="preserve">jest </w:t>
      </w:r>
      <w:r w:rsidR="00843C9E" w:rsidRPr="008F5916">
        <w:rPr>
          <w:rFonts w:cstheme="minorHAnsi"/>
          <w:sz w:val="24"/>
          <w:szCs w:val="24"/>
        </w:rPr>
        <w:t xml:space="preserve">dofinansowanie projektów, których realizacja pozwoli na </w:t>
      </w:r>
      <w:bookmarkStart w:id="35" w:name="_Hlk131422458"/>
      <w:r w:rsidR="00A3483C" w:rsidRPr="008F5916">
        <w:rPr>
          <w:rFonts w:cstheme="minorHAnsi"/>
          <w:sz w:val="24"/>
          <w:szCs w:val="24"/>
        </w:rPr>
        <w:t>w</w:t>
      </w:r>
      <w:r w:rsidR="008A7A46" w:rsidRPr="008F5916">
        <w:rPr>
          <w:rFonts w:cstheme="minorHAnsi"/>
          <w:sz w:val="24"/>
          <w:szCs w:val="24"/>
        </w:rPr>
        <w:t>spieranie dostosowania pracowników, przedsiębiorstw i przedsiębiorców do zmian, wspieranie aktywnego i zdrowego starzenia się oraz zdrowego i dobrze dostosowanego środowiska pracy, które uwzględnia zagrożenia dla zdrowia</w:t>
      </w:r>
      <w:r w:rsidR="00A3483C" w:rsidRPr="008F5916">
        <w:rPr>
          <w:rFonts w:cstheme="minorHAnsi"/>
          <w:sz w:val="24"/>
          <w:szCs w:val="24"/>
        </w:rPr>
        <w:t xml:space="preserve"> </w:t>
      </w:r>
      <w:r w:rsidR="00094972" w:rsidRPr="008F5916">
        <w:rPr>
          <w:rFonts w:cstheme="minorHAnsi"/>
          <w:sz w:val="24"/>
          <w:szCs w:val="24"/>
        </w:rPr>
        <w:t xml:space="preserve">(cel szczegółowy działania </w:t>
      </w:r>
      <w:r w:rsidR="00A3483C" w:rsidRPr="008F5916">
        <w:rPr>
          <w:rFonts w:cstheme="minorHAnsi"/>
          <w:sz w:val="24"/>
          <w:szCs w:val="24"/>
        </w:rPr>
        <w:t>FERS.01.03</w:t>
      </w:r>
      <w:bookmarkEnd w:id="35"/>
      <w:r w:rsidR="00A66BFF" w:rsidRPr="008F5916">
        <w:rPr>
          <w:rFonts w:cstheme="minorHAnsi"/>
          <w:sz w:val="24"/>
          <w:szCs w:val="24"/>
        </w:rPr>
        <w:t xml:space="preserve"> Kadry nowoczesnej gospodarki</w:t>
      </w:r>
      <w:r w:rsidR="00094972" w:rsidRPr="008F5916">
        <w:rPr>
          <w:rFonts w:cstheme="minorHAnsi"/>
          <w:sz w:val="24"/>
          <w:szCs w:val="24"/>
        </w:rPr>
        <w:t>).</w:t>
      </w:r>
      <w:r w:rsidR="009B1605" w:rsidRPr="008F5916">
        <w:rPr>
          <w:rFonts w:cstheme="minorHAnsi"/>
          <w:sz w:val="24"/>
          <w:szCs w:val="24"/>
        </w:rPr>
        <w:t xml:space="preserve"> </w:t>
      </w:r>
    </w:p>
    <w:p w14:paraId="54200E56" w14:textId="6E961D8B" w:rsidR="00E06051" w:rsidRPr="008F5916" w:rsidRDefault="00C0547B" w:rsidP="000F1B3B">
      <w:pPr>
        <w:pStyle w:val="Akapitzlist"/>
        <w:numPr>
          <w:ilvl w:val="0"/>
          <w:numId w:val="48"/>
        </w:numPr>
        <w:tabs>
          <w:tab w:val="left" w:pos="851"/>
        </w:tabs>
        <w:spacing w:before="240" w:after="240" w:line="276" w:lineRule="auto"/>
        <w:rPr>
          <w:rFonts w:cstheme="minorHAnsi"/>
          <w:sz w:val="24"/>
          <w:szCs w:val="24"/>
        </w:rPr>
      </w:pPr>
      <w:r w:rsidRPr="009B3D1C">
        <w:rPr>
          <w:rFonts w:cstheme="minorHAnsi"/>
          <w:b/>
          <w:sz w:val="24"/>
          <w:szCs w:val="24"/>
        </w:rPr>
        <w:t>Okres realizacji projektu</w:t>
      </w:r>
      <w:r w:rsidRPr="00727104">
        <w:rPr>
          <w:rFonts w:cstheme="minorHAnsi"/>
          <w:sz w:val="24"/>
          <w:szCs w:val="24"/>
        </w:rPr>
        <w:t xml:space="preserve"> </w:t>
      </w:r>
      <w:r w:rsidR="00A3483C" w:rsidRPr="00727104">
        <w:rPr>
          <w:rFonts w:cstheme="minorHAnsi"/>
          <w:sz w:val="24"/>
          <w:szCs w:val="24"/>
        </w:rPr>
        <w:t xml:space="preserve">nie przekracza 36 miesięcy, przy czym projekt rozpoczyna się nie </w:t>
      </w:r>
      <w:r w:rsidR="00A3483C" w:rsidRPr="005E1571">
        <w:rPr>
          <w:rFonts w:cstheme="minorHAnsi"/>
          <w:sz w:val="24"/>
          <w:szCs w:val="24"/>
        </w:rPr>
        <w:t xml:space="preserve">później niż </w:t>
      </w:r>
      <w:r w:rsidR="00A3483C" w:rsidRPr="005E1571">
        <w:rPr>
          <w:rFonts w:cstheme="minorHAnsi"/>
          <w:b/>
          <w:sz w:val="24"/>
          <w:szCs w:val="24"/>
        </w:rPr>
        <w:t xml:space="preserve">1 </w:t>
      </w:r>
      <w:r w:rsidR="00F3116C" w:rsidRPr="005E1571">
        <w:rPr>
          <w:rFonts w:cstheme="minorHAnsi"/>
          <w:b/>
          <w:sz w:val="24"/>
          <w:szCs w:val="24"/>
        </w:rPr>
        <w:t>lipca 2024</w:t>
      </w:r>
      <w:r w:rsidR="00A3483C" w:rsidRPr="005E1571">
        <w:rPr>
          <w:rFonts w:cstheme="minorHAnsi"/>
          <w:b/>
          <w:sz w:val="24"/>
          <w:szCs w:val="24"/>
        </w:rPr>
        <w:t xml:space="preserve"> r.</w:t>
      </w:r>
      <w:r w:rsidR="00B62FC5" w:rsidRPr="005E1571">
        <w:rPr>
          <w:rFonts w:cstheme="minorHAnsi"/>
          <w:sz w:val="24"/>
          <w:szCs w:val="24"/>
        </w:rPr>
        <w:t xml:space="preserve"> Na</w:t>
      </w:r>
      <w:r w:rsidR="00B62FC5" w:rsidRPr="009B3D1C">
        <w:rPr>
          <w:rFonts w:cstheme="minorHAnsi"/>
          <w:sz w:val="24"/>
          <w:szCs w:val="24"/>
        </w:rPr>
        <w:t xml:space="preserve"> etapie kontraktowania</w:t>
      </w:r>
      <w:r w:rsidR="008171E8">
        <w:rPr>
          <w:rFonts w:cstheme="minorHAnsi"/>
          <w:sz w:val="24"/>
          <w:szCs w:val="24"/>
        </w:rPr>
        <w:t>,</w:t>
      </w:r>
      <w:r w:rsidR="00B62FC5" w:rsidRPr="009B3D1C">
        <w:rPr>
          <w:rFonts w:cstheme="minorHAnsi"/>
          <w:sz w:val="24"/>
          <w:szCs w:val="24"/>
        </w:rPr>
        <w:t xml:space="preserve"> PARP dopuszcza możliwość przesunięcia terminu rozpoczęcia realizacji projektu poza wskazaną datę w przypadku, </w:t>
      </w:r>
      <w:r w:rsidR="00B62FC5" w:rsidRPr="006036BC">
        <w:rPr>
          <w:rFonts w:cstheme="minorHAnsi"/>
          <w:sz w:val="24"/>
          <w:szCs w:val="24"/>
        </w:rPr>
        <w:t>gdy jej pozostawienie uniemożliwi lub znacznie utrudni prawidłową realizację projektu. Na etapie wdrażania projektów</w:t>
      </w:r>
      <w:r w:rsidR="002327CF" w:rsidRPr="008F5916">
        <w:t xml:space="preserve"> </w:t>
      </w:r>
      <w:r w:rsidR="002327CF" w:rsidRPr="009B3D1C">
        <w:rPr>
          <w:rFonts w:cstheme="minorHAnsi"/>
          <w:sz w:val="24"/>
          <w:szCs w:val="24"/>
        </w:rPr>
        <w:t xml:space="preserve">w uzasadnionych przypadkach, na wniosek Beneficjenta i za zgodą IP, </w:t>
      </w:r>
      <w:r w:rsidR="00B62FC5" w:rsidRPr="006036BC">
        <w:rPr>
          <w:rFonts w:cstheme="minorHAnsi"/>
          <w:sz w:val="24"/>
          <w:szCs w:val="24"/>
        </w:rPr>
        <w:t xml:space="preserve">będzie istniała możliwość </w:t>
      </w:r>
      <w:r w:rsidR="00FB2F94" w:rsidRPr="0013314C">
        <w:rPr>
          <w:rFonts w:cstheme="minorHAnsi"/>
          <w:sz w:val="24"/>
          <w:szCs w:val="24"/>
        </w:rPr>
        <w:t>przesunięcia</w:t>
      </w:r>
      <w:r w:rsidR="00B62FC5" w:rsidRPr="0013314C">
        <w:rPr>
          <w:rFonts w:cstheme="minorHAnsi"/>
          <w:sz w:val="24"/>
          <w:szCs w:val="24"/>
        </w:rPr>
        <w:t xml:space="preserve"> terminu rozpoczęcia i okresu realizacji projektu poza ww. wymogi.</w:t>
      </w:r>
    </w:p>
    <w:p w14:paraId="036E61E0" w14:textId="4D164CC4" w:rsidR="00FF6F86" w:rsidRPr="001729A7" w:rsidRDefault="00FF6F86" w:rsidP="000F1B3B">
      <w:pPr>
        <w:pStyle w:val="Akapitzlist"/>
        <w:numPr>
          <w:ilvl w:val="0"/>
          <w:numId w:val="48"/>
        </w:numPr>
        <w:tabs>
          <w:tab w:val="left" w:pos="851"/>
        </w:tabs>
        <w:spacing w:before="120" w:after="120" w:line="276" w:lineRule="auto"/>
        <w:rPr>
          <w:rFonts w:cstheme="minorHAnsi"/>
          <w:sz w:val="24"/>
          <w:szCs w:val="24"/>
        </w:rPr>
      </w:pPr>
      <w:r w:rsidRPr="009B3D1C">
        <w:rPr>
          <w:rFonts w:cstheme="minorHAnsi"/>
          <w:b/>
          <w:sz w:val="24"/>
          <w:szCs w:val="24"/>
        </w:rPr>
        <w:t>Odbiorc</w:t>
      </w:r>
      <w:r w:rsidR="00E06051" w:rsidRPr="001729A7">
        <w:rPr>
          <w:rFonts w:cstheme="minorHAnsi"/>
          <w:b/>
          <w:sz w:val="24"/>
          <w:szCs w:val="24"/>
        </w:rPr>
        <w:t>ami wsparcia</w:t>
      </w:r>
      <w:r w:rsidR="00E06051" w:rsidRPr="009B3D1C">
        <w:rPr>
          <w:rFonts w:cstheme="minorHAnsi"/>
          <w:sz w:val="24"/>
          <w:szCs w:val="24"/>
        </w:rPr>
        <w:t xml:space="preserve"> są </w:t>
      </w:r>
      <w:bookmarkStart w:id="36" w:name="_Hlk135048798"/>
      <w:bookmarkStart w:id="37" w:name="_Hlk135049783"/>
      <w:r w:rsidRPr="001729A7">
        <w:rPr>
          <w:rFonts w:cstheme="minorHAnsi"/>
          <w:sz w:val="24"/>
          <w:szCs w:val="24"/>
        </w:rPr>
        <w:t>samozatrudnieni i przedsiębiorcy z sektora M</w:t>
      </w:r>
      <w:r w:rsidR="00E926E9">
        <w:rPr>
          <w:rFonts w:cstheme="minorHAnsi"/>
          <w:sz w:val="24"/>
          <w:szCs w:val="24"/>
        </w:rPr>
        <w:t>Ś</w:t>
      </w:r>
      <w:r w:rsidRPr="001729A7">
        <w:rPr>
          <w:rFonts w:cstheme="minorHAnsi"/>
          <w:sz w:val="24"/>
          <w:szCs w:val="24"/>
        </w:rPr>
        <w:t>P</w:t>
      </w:r>
      <w:r w:rsidR="00E06051" w:rsidRPr="009B3D1C">
        <w:rPr>
          <w:rFonts w:cstheme="minorHAnsi"/>
          <w:sz w:val="24"/>
          <w:szCs w:val="24"/>
        </w:rPr>
        <w:t xml:space="preserve"> (</w:t>
      </w:r>
      <w:r w:rsidRPr="001729A7">
        <w:rPr>
          <w:rFonts w:cstheme="minorHAnsi"/>
          <w:sz w:val="24"/>
          <w:szCs w:val="24"/>
        </w:rPr>
        <w:t>delegujący do projektu swoich pracownikó</w:t>
      </w:r>
      <w:r w:rsidR="00E06051" w:rsidRPr="009B3D1C">
        <w:rPr>
          <w:rFonts w:cstheme="minorHAnsi"/>
          <w:sz w:val="24"/>
          <w:szCs w:val="24"/>
        </w:rPr>
        <w:t>w)</w:t>
      </w:r>
      <w:r w:rsidR="00E06051" w:rsidRPr="00727104">
        <w:rPr>
          <w:rFonts w:cstheme="minorHAnsi"/>
          <w:sz w:val="24"/>
          <w:szCs w:val="24"/>
        </w:rPr>
        <w:t xml:space="preserve"> którzy </w:t>
      </w:r>
      <w:r w:rsidRPr="001729A7">
        <w:rPr>
          <w:rFonts w:cstheme="minorHAnsi"/>
          <w:sz w:val="24"/>
          <w:szCs w:val="24"/>
        </w:rPr>
        <w:t>aktywnie wykon</w:t>
      </w:r>
      <w:r w:rsidR="00E06051" w:rsidRPr="009B3D1C">
        <w:rPr>
          <w:rFonts w:cstheme="minorHAnsi"/>
          <w:sz w:val="24"/>
          <w:szCs w:val="24"/>
        </w:rPr>
        <w:t xml:space="preserve">ują </w:t>
      </w:r>
      <w:r w:rsidRPr="001729A7">
        <w:rPr>
          <w:rFonts w:cstheme="minorHAnsi"/>
          <w:sz w:val="24"/>
          <w:szCs w:val="24"/>
        </w:rPr>
        <w:t>swoją działalność gospodarczą, zarejestrowaną minimum 12 miesięcy przed dniem rozpoczęcia naboru do projektu</w:t>
      </w:r>
      <w:r w:rsidR="00E06051" w:rsidRPr="009B3D1C">
        <w:rPr>
          <w:rFonts w:cstheme="minorHAnsi"/>
          <w:sz w:val="24"/>
          <w:szCs w:val="24"/>
        </w:rPr>
        <w:t xml:space="preserve">, i znajdują się w okresowych </w:t>
      </w:r>
      <w:r w:rsidRPr="001729A7">
        <w:rPr>
          <w:rFonts w:cstheme="minorHAnsi"/>
          <w:sz w:val="24"/>
          <w:szCs w:val="24"/>
        </w:rPr>
        <w:t>trudnościach.</w:t>
      </w:r>
    </w:p>
    <w:bookmarkEnd w:id="36"/>
    <w:bookmarkEnd w:id="37"/>
    <w:p w14:paraId="66A23A84" w14:textId="77777777" w:rsidR="00DB608F" w:rsidRPr="008F5916" w:rsidRDefault="00DB608F" w:rsidP="000F1B3B">
      <w:pPr>
        <w:pStyle w:val="Akapitzlist"/>
        <w:numPr>
          <w:ilvl w:val="0"/>
          <w:numId w:val="48"/>
        </w:numPr>
        <w:tabs>
          <w:tab w:val="left" w:pos="851"/>
        </w:tabs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Przedmiotem dofinansowania mogą być wyłącznie projekty ogólnopolskie.</w:t>
      </w:r>
    </w:p>
    <w:p w14:paraId="78ABB750" w14:textId="77777777" w:rsidR="004854A8" w:rsidRPr="008F5916" w:rsidRDefault="004854A8" w:rsidP="000F1B3B">
      <w:pPr>
        <w:pStyle w:val="Akapitzlist"/>
        <w:numPr>
          <w:ilvl w:val="0"/>
          <w:numId w:val="48"/>
        </w:numPr>
        <w:spacing w:line="276" w:lineRule="auto"/>
        <w:rPr>
          <w:rFonts w:cstheme="minorHAnsi"/>
          <w:bCs/>
          <w:sz w:val="24"/>
          <w:szCs w:val="24"/>
        </w:rPr>
      </w:pPr>
      <w:r w:rsidRPr="008F5916">
        <w:rPr>
          <w:rFonts w:cstheme="minorHAnsi"/>
          <w:bCs/>
          <w:sz w:val="24"/>
          <w:szCs w:val="24"/>
        </w:rPr>
        <w:t>Wybór projektów do dofinansowania następuje w sposób konkurencyjny, o którym mowa w art. 44 ust. 1 ustawy</w:t>
      </w:r>
      <w:r w:rsidR="00341AC9" w:rsidRPr="008F5916">
        <w:rPr>
          <w:rFonts w:cstheme="minorHAnsi"/>
          <w:bCs/>
          <w:sz w:val="24"/>
          <w:szCs w:val="24"/>
        </w:rPr>
        <w:t xml:space="preserve"> </w:t>
      </w:r>
      <w:r w:rsidR="00341AC9" w:rsidRPr="008F5916">
        <w:rPr>
          <w:rFonts w:cstheme="minorHAnsi"/>
          <w:sz w:val="24"/>
          <w:szCs w:val="24"/>
        </w:rPr>
        <w:t>wdrożeniowej</w:t>
      </w:r>
      <w:r w:rsidRPr="008F5916">
        <w:rPr>
          <w:rFonts w:cstheme="minorHAnsi"/>
          <w:bCs/>
          <w:sz w:val="24"/>
          <w:szCs w:val="24"/>
        </w:rPr>
        <w:t>.</w:t>
      </w:r>
    </w:p>
    <w:p w14:paraId="6EA45E56" w14:textId="77777777" w:rsidR="00C9541C" w:rsidRPr="008F5916" w:rsidRDefault="006B51E8" w:rsidP="000F1B3B">
      <w:pPr>
        <w:pStyle w:val="Akapitzlist"/>
        <w:numPr>
          <w:ilvl w:val="0"/>
          <w:numId w:val="48"/>
        </w:numPr>
        <w:tabs>
          <w:tab w:val="left" w:pos="851"/>
        </w:tabs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Nabór</w:t>
      </w:r>
      <w:r w:rsidR="004A40A6" w:rsidRPr="008F5916">
        <w:rPr>
          <w:rFonts w:cstheme="minorHAnsi"/>
          <w:sz w:val="24"/>
          <w:szCs w:val="24"/>
        </w:rPr>
        <w:t xml:space="preserve"> przeprowadzany jest </w:t>
      </w:r>
      <w:r w:rsidR="00B6528C" w:rsidRPr="008F5916">
        <w:rPr>
          <w:rFonts w:cstheme="minorHAnsi"/>
          <w:sz w:val="24"/>
          <w:szCs w:val="24"/>
        </w:rPr>
        <w:t>w sposób przejrzysty, rzetelny i bezstronny,</w:t>
      </w:r>
      <w:r w:rsidR="004A40A6" w:rsidRPr="008F5916">
        <w:rPr>
          <w:rFonts w:cstheme="minorHAnsi"/>
          <w:sz w:val="24"/>
          <w:szCs w:val="24"/>
        </w:rPr>
        <w:t xml:space="preserve"> z zapewnieniem publicznego dostępu do informacji o</w:t>
      </w:r>
      <w:r w:rsidR="002866B8" w:rsidRPr="008F5916">
        <w:rPr>
          <w:rFonts w:cstheme="minorHAnsi"/>
          <w:sz w:val="24"/>
          <w:szCs w:val="24"/>
        </w:rPr>
        <w:t> </w:t>
      </w:r>
      <w:r w:rsidR="004A40A6" w:rsidRPr="008F5916">
        <w:rPr>
          <w:rFonts w:cstheme="minorHAnsi"/>
          <w:sz w:val="24"/>
          <w:szCs w:val="24"/>
        </w:rPr>
        <w:t xml:space="preserve">zasadach jego przeprowadzania </w:t>
      </w:r>
      <w:r w:rsidR="00FA3782" w:rsidRPr="008F5916">
        <w:rPr>
          <w:rFonts w:cstheme="minorHAnsi"/>
          <w:sz w:val="24"/>
          <w:szCs w:val="24"/>
        </w:rPr>
        <w:t xml:space="preserve">oraz </w:t>
      </w:r>
      <w:r w:rsidR="00D61D2A" w:rsidRPr="008F5916">
        <w:rPr>
          <w:rFonts w:cstheme="minorHAnsi"/>
          <w:sz w:val="24"/>
          <w:szCs w:val="24"/>
        </w:rPr>
        <w:t xml:space="preserve">do </w:t>
      </w:r>
      <w:r w:rsidR="00FA3782" w:rsidRPr="008F5916">
        <w:rPr>
          <w:rFonts w:cstheme="minorHAnsi"/>
          <w:sz w:val="24"/>
          <w:szCs w:val="24"/>
        </w:rPr>
        <w:t>list</w:t>
      </w:r>
      <w:r w:rsidR="00D61D2A" w:rsidRPr="008F5916">
        <w:rPr>
          <w:rFonts w:cstheme="minorHAnsi"/>
          <w:sz w:val="24"/>
          <w:szCs w:val="24"/>
        </w:rPr>
        <w:t>y</w:t>
      </w:r>
      <w:r w:rsidR="00FA3782" w:rsidRPr="008F5916">
        <w:rPr>
          <w:rFonts w:cstheme="minorHAnsi"/>
          <w:sz w:val="24"/>
          <w:szCs w:val="24"/>
        </w:rPr>
        <w:t xml:space="preserve"> </w:t>
      </w:r>
      <w:r w:rsidR="00E309E9" w:rsidRPr="008F5916">
        <w:rPr>
          <w:rFonts w:cstheme="minorHAnsi"/>
          <w:sz w:val="24"/>
          <w:szCs w:val="24"/>
        </w:rPr>
        <w:t>projekt</w:t>
      </w:r>
      <w:r w:rsidR="00A50377" w:rsidRPr="008F5916">
        <w:rPr>
          <w:rFonts w:cstheme="minorHAnsi"/>
          <w:sz w:val="24"/>
          <w:szCs w:val="24"/>
        </w:rPr>
        <w:t>ów</w:t>
      </w:r>
      <w:r w:rsidR="00E90126" w:rsidRPr="008F5916">
        <w:rPr>
          <w:rFonts w:cstheme="minorHAnsi"/>
          <w:sz w:val="24"/>
          <w:szCs w:val="24"/>
        </w:rPr>
        <w:t xml:space="preserve"> wybrany</w:t>
      </w:r>
      <w:r w:rsidR="00A50377" w:rsidRPr="008F5916">
        <w:rPr>
          <w:rFonts w:cstheme="minorHAnsi"/>
          <w:sz w:val="24"/>
          <w:szCs w:val="24"/>
        </w:rPr>
        <w:t>ch</w:t>
      </w:r>
      <w:r w:rsidR="00E90126" w:rsidRPr="008F5916">
        <w:rPr>
          <w:rFonts w:cstheme="minorHAnsi"/>
          <w:sz w:val="24"/>
          <w:szCs w:val="24"/>
        </w:rPr>
        <w:t xml:space="preserve"> </w:t>
      </w:r>
      <w:r w:rsidR="004A40A6" w:rsidRPr="008F5916">
        <w:rPr>
          <w:rFonts w:cstheme="minorHAnsi"/>
          <w:sz w:val="24"/>
          <w:szCs w:val="24"/>
        </w:rPr>
        <w:t>do dofinansowania.</w:t>
      </w:r>
    </w:p>
    <w:p w14:paraId="32C40733" w14:textId="2750B9F1" w:rsidR="003D7671" w:rsidRPr="008F5916" w:rsidRDefault="00085990" w:rsidP="000F1B3B">
      <w:pPr>
        <w:pStyle w:val="Nagwek3"/>
      </w:pPr>
      <w:bookmarkStart w:id="38" w:name="_Toc142030702"/>
      <w:r w:rsidRPr="008F5916">
        <w:t xml:space="preserve">Podrozdział </w:t>
      </w:r>
      <w:r w:rsidR="008B16A6" w:rsidRPr="008F5916">
        <w:t>4</w:t>
      </w:r>
      <w:r w:rsidR="004F67CC" w:rsidRPr="008F5916">
        <w:t>.2</w:t>
      </w:r>
      <w:r w:rsidR="00E04F85" w:rsidRPr="008F5916">
        <w:t xml:space="preserve"> </w:t>
      </w:r>
      <w:r w:rsidR="004F67CC" w:rsidRPr="008F5916">
        <w:t xml:space="preserve">Kwota przeznaczona na </w:t>
      </w:r>
      <w:r w:rsidR="006B51E8" w:rsidRPr="008F5916">
        <w:t>nabór</w:t>
      </w:r>
      <w:bookmarkEnd w:id="38"/>
    </w:p>
    <w:p w14:paraId="2554F00B" w14:textId="7C259998" w:rsidR="00E55752" w:rsidRPr="00C314A7" w:rsidRDefault="008845C0" w:rsidP="000F1B3B">
      <w:pPr>
        <w:pStyle w:val="Akapitzlist"/>
        <w:numPr>
          <w:ilvl w:val="0"/>
          <w:numId w:val="49"/>
        </w:numPr>
        <w:tabs>
          <w:tab w:val="left" w:pos="851"/>
        </w:tabs>
        <w:spacing w:before="240" w:after="240" w:line="276" w:lineRule="auto"/>
        <w:rPr>
          <w:rFonts w:cstheme="minorHAnsi"/>
          <w:b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Dostępna </w:t>
      </w:r>
      <w:r w:rsidR="0069501C" w:rsidRPr="008F5916">
        <w:rPr>
          <w:rFonts w:cstheme="minorHAnsi"/>
          <w:sz w:val="24"/>
          <w:szCs w:val="24"/>
        </w:rPr>
        <w:t xml:space="preserve">w ramach naboru </w:t>
      </w:r>
      <w:r w:rsidRPr="008F5916">
        <w:rPr>
          <w:rFonts w:cstheme="minorHAnsi"/>
          <w:sz w:val="24"/>
          <w:szCs w:val="24"/>
        </w:rPr>
        <w:t xml:space="preserve">alokacja </w:t>
      </w:r>
      <w:r w:rsidR="006B51E8" w:rsidRPr="008F5916">
        <w:rPr>
          <w:rFonts w:cstheme="minorHAnsi"/>
          <w:sz w:val="24"/>
          <w:szCs w:val="24"/>
        </w:rPr>
        <w:t xml:space="preserve">to </w:t>
      </w:r>
      <w:r w:rsidR="00C314A7" w:rsidRPr="00C314A7">
        <w:rPr>
          <w:rFonts w:cstheme="minorHAnsi"/>
          <w:b/>
          <w:sz w:val="24"/>
          <w:szCs w:val="24"/>
        </w:rPr>
        <w:t>66 000 000</w:t>
      </w:r>
      <w:r w:rsidR="000B1948" w:rsidRPr="008F5916">
        <w:rPr>
          <w:rFonts w:cstheme="minorHAnsi"/>
          <w:b/>
          <w:sz w:val="24"/>
          <w:szCs w:val="24"/>
        </w:rPr>
        <w:t xml:space="preserve"> </w:t>
      </w:r>
      <w:r w:rsidR="000B7BE8" w:rsidRPr="008F5916">
        <w:rPr>
          <w:rFonts w:cstheme="minorHAnsi"/>
          <w:b/>
          <w:sz w:val="24"/>
          <w:szCs w:val="24"/>
        </w:rPr>
        <w:t>zł</w:t>
      </w:r>
      <w:r w:rsidR="00FA3782" w:rsidRPr="008F5916">
        <w:rPr>
          <w:rFonts w:cstheme="minorHAnsi"/>
          <w:sz w:val="24"/>
          <w:szCs w:val="24"/>
        </w:rPr>
        <w:t xml:space="preserve">, w tym </w:t>
      </w:r>
      <w:r w:rsidR="00D2300E" w:rsidRPr="008F5916">
        <w:rPr>
          <w:rFonts w:cstheme="minorHAnsi"/>
          <w:sz w:val="24"/>
          <w:szCs w:val="24"/>
        </w:rPr>
        <w:t xml:space="preserve">kwota dofinansowania </w:t>
      </w:r>
      <w:r w:rsidR="00316085" w:rsidRPr="008F5916">
        <w:rPr>
          <w:rFonts w:cstheme="minorHAnsi"/>
          <w:sz w:val="24"/>
          <w:szCs w:val="24"/>
        </w:rPr>
        <w:t>to</w:t>
      </w:r>
      <w:r w:rsidR="00446A29" w:rsidRPr="008F5916">
        <w:rPr>
          <w:rFonts w:cstheme="minorHAnsi"/>
          <w:sz w:val="24"/>
          <w:szCs w:val="24"/>
        </w:rPr>
        <w:t xml:space="preserve"> </w:t>
      </w:r>
      <w:r w:rsidR="00C314A7" w:rsidRPr="00C314A7">
        <w:rPr>
          <w:rFonts w:cstheme="minorHAnsi"/>
          <w:b/>
          <w:sz w:val="24"/>
          <w:szCs w:val="24"/>
        </w:rPr>
        <w:t>66 000 000</w:t>
      </w:r>
      <w:r w:rsidR="000B1948" w:rsidRPr="00C314A7">
        <w:rPr>
          <w:rFonts w:cstheme="minorHAnsi"/>
          <w:b/>
          <w:sz w:val="24"/>
          <w:szCs w:val="24"/>
        </w:rPr>
        <w:t xml:space="preserve"> </w:t>
      </w:r>
      <w:r w:rsidR="00FA3782" w:rsidRPr="00C314A7">
        <w:rPr>
          <w:rFonts w:cstheme="minorHAnsi"/>
          <w:b/>
          <w:sz w:val="24"/>
          <w:szCs w:val="24"/>
        </w:rPr>
        <w:t>zł.</w:t>
      </w:r>
      <w:r w:rsidR="00FC4765" w:rsidRPr="00C314A7">
        <w:rPr>
          <w:rFonts w:cstheme="minorHAnsi"/>
          <w:b/>
          <w:sz w:val="24"/>
          <w:szCs w:val="24"/>
        </w:rPr>
        <w:t xml:space="preserve"> </w:t>
      </w:r>
    </w:p>
    <w:p w14:paraId="6B1F0598" w14:textId="77777777" w:rsidR="008171E8" w:rsidRPr="00E66B13" w:rsidRDefault="008171E8" w:rsidP="000F1B3B">
      <w:pPr>
        <w:pStyle w:val="Akapitzlist"/>
        <w:numPr>
          <w:ilvl w:val="0"/>
          <w:numId w:val="49"/>
        </w:numPr>
        <w:tabs>
          <w:tab w:val="left" w:pos="851"/>
        </w:tabs>
        <w:spacing w:before="240" w:after="240" w:line="276" w:lineRule="auto"/>
        <w:rPr>
          <w:rFonts w:cstheme="minorHAnsi"/>
          <w:sz w:val="24"/>
          <w:szCs w:val="24"/>
        </w:rPr>
      </w:pPr>
      <w:r w:rsidRPr="00E66B13">
        <w:rPr>
          <w:rFonts w:cstheme="minorHAnsi"/>
          <w:sz w:val="24"/>
          <w:szCs w:val="24"/>
        </w:rPr>
        <w:t xml:space="preserve">Wartość dofinansowania projektów wybranych do realizacji nie może przekroczyć całkowitej wartości przeznaczonej na dofinansowanie projektów w ramach naboru, która wynosi </w:t>
      </w:r>
    </w:p>
    <w:p w14:paraId="20268085" w14:textId="775BAFA7" w:rsidR="008171E8" w:rsidRPr="00E66B13" w:rsidRDefault="00E926E9" w:rsidP="000F1B3B">
      <w:pPr>
        <w:pStyle w:val="Akapitzlist"/>
        <w:tabs>
          <w:tab w:val="left" w:pos="851"/>
        </w:tabs>
        <w:spacing w:before="240" w:after="24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66 000</w:t>
      </w:r>
      <w:r w:rsidR="008171E8" w:rsidRPr="00916E5B">
        <w:rPr>
          <w:rFonts w:cstheme="minorHAnsi"/>
          <w:b/>
          <w:bCs/>
          <w:sz w:val="24"/>
          <w:szCs w:val="24"/>
        </w:rPr>
        <w:t xml:space="preserve"> 000,00 zł</w:t>
      </w:r>
      <w:r w:rsidR="008171E8">
        <w:rPr>
          <w:rFonts w:cstheme="minorHAnsi"/>
          <w:sz w:val="24"/>
          <w:szCs w:val="24"/>
        </w:rPr>
        <w:t>, z zastrzeżeniem pkt 3.</w:t>
      </w:r>
    </w:p>
    <w:p w14:paraId="45DFF5E7" w14:textId="6BA71526" w:rsidR="00DF472D" w:rsidRPr="008F5916" w:rsidRDefault="00B62FC5" w:rsidP="000F1B3B">
      <w:pPr>
        <w:pStyle w:val="Akapitzlist"/>
        <w:numPr>
          <w:ilvl w:val="0"/>
          <w:numId w:val="49"/>
        </w:numPr>
        <w:tabs>
          <w:tab w:val="left" w:pos="851"/>
        </w:tabs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PARP</w:t>
      </w:r>
      <w:r w:rsidR="00514D04" w:rsidRPr="008F5916">
        <w:rPr>
          <w:rFonts w:cstheme="minorHAnsi"/>
          <w:sz w:val="24"/>
          <w:szCs w:val="24"/>
        </w:rPr>
        <w:t xml:space="preserve"> może zwiększyć kwotę </w:t>
      </w:r>
      <w:r w:rsidR="00124203" w:rsidRPr="008F5916">
        <w:rPr>
          <w:rFonts w:cstheme="minorHAnsi"/>
          <w:sz w:val="24"/>
          <w:szCs w:val="24"/>
        </w:rPr>
        <w:t xml:space="preserve">alokacji </w:t>
      </w:r>
      <w:r w:rsidR="00514D04" w:rsidRPr="008F5916">
        <w:rPr>
          <w:rFonts w:cstheme="minorHAnsi"/>
          <w:sz w:val="24"/>
          <w:szCs w:val="24"/>
        </w:rPr>
        <w:t>przeznaczoną na dofinansowanie projektów w naborze.</w:t>
      </w:r>
    </w:p>
    <w:p w14:paraId="3BE96BB8" w14:textId="281027BD" w:rsidR="00B94F20" w:rsidRPr="00225D51" w:rsidRDefault="00DF472D" w:rsidP="000F1B3B">
      <w:pPr>
        <w:pStyle w:val="Akapitzlist"/>
        <w:numPr>
          <w:ilvl w:val="0"/>
          <w:numId w:val="49"/>
        </w:numPr>
        <w:tabs>
          <w:tab w:val="left" w:pos="851"/>
        </w:tabs>
        <w:spacing w:before="240" w:after="240" w:line="276" w:lineRule="auto"/>
        <w:rPr>
          <w:rFonts w:cstheme="minorHAnsi"/>
          <w:sz w:val="24"/>
          <w:szCs w:val="24"/>
        </w:rPr>
      </w:pPr>
      <w:r w:rsidRPr="00175A0D">
        <w:rPr>
          <w:rFonts w:cstheme="minorHAnsi"/>
          <w:sz w:val="24"/>
          <w:szCs w:val="24"/>
        </w:rPr>
        <w:t>Po zakończeniu postępowania w zakresie wyboru projektów do dofinansowania, PARP może zgodnie z RWP wybrać do dofinansowania projekty, które zostały negatywnie ocenione z uwagi na wyczerpanie kwoty przeznaczonej na dofinansowanie projektów w tym naborze</w:t>
      </w:r>
      <w:r w:rsidRPr="00B026CB">
        <w:rPr>
          <w:rFonts w:cstheme="minorHAnsi"/>
          <w:sz w:val="24"/>
          <w:szCs w:val="24"/>
        </w:rPr>
        <w:t xml:space="preserve">, pod </w:t>
      </w:r>
      <w:r w:rsidRPr="00225D51">
        <w:rPr>
          <w:rFonts w:cstheme="minorHAnsi"/>
          <w:sz w:val="24"/>
          <w:szCs w:val="24"/>
        </w:rPr>
        <w:t xml:space="preserve">warunkiem dostępności kwoty przeznaczonej na dofinansowanie projektów w ramach działania. W przypadku podjęcia decyzji o zwiększeniu kwoty </w:t>
      </w:r>
      <w:r w:rsidR="00124203" w:rsidRPr="00225D51">
        <w:rPr>
          <w:rFonts w:cstheme="minorHAnsi"/>
          <w:sz w:val="24"/>
          <w:szCs w:val="24"/>
        </w:rPr>
        <w:t xml:space="preserve">alokacji </w:t>
      </w:r>
      <w:r w:rsidRPr="00225D51">
        <w:rPr>
          <w:rFonts w:cstheme="minorHAnsi"/>
          <w:sz w:val="24"/>
          <w:szCs w:val="24"/>
        </w:rPr>
        <w:t xml:space="preserve">przeznaczonej na dofinansowanie projektów w naborze i na etapie wdrażania, zostanie ona zwiększona przy zastosowaniu zasady równego traktowania </w:t>
      </w:r>
      <w:r w:rsidR="006E3AC3" w:rsidRPr="00225D51">
        <w:rPr>
          <w:rFonts w:cstheme="minorHAnsi"/>
          <w:sz w:val="24"/>
          <w:szCs w:val="24"/>
        </w:rPr>
        <w:t>W</w:t>
      </w:r>
      <w:r w:rsidRPr="00225D51">
        <w:rPr>
          <w:rFonts w:cstheme="minorHAnsi"/>
          <w:sz w:val="24"/>
          <w:szCs w:val="24"/>
        </w:rPr>
        <w:t>nioskodawców</w:t>
      </w:r>
      <w:r w:rsidR="008A215A" w:rsidRPr="00225D51">
        <w:rPr>
          <w:rFonts w:cstheme="minorHAnsi"/>
          <w:sz w:val="24"/>
          <w:szCs w:val="24"/>
        </w:rPr>
        <w:t xml:space="preserve"> oraz pod warunkiem spełniania przesłanek z art. 62 ustawy wdrożeniowej</w:t>
      </w:r>
      <w:r w:rsidRPr="00225D51">
        <w:rPr>
          <w:rFonts w:cstheme="minorHAnsi"/>
          <w:sz w:val="24"/>
          <w:szCs w:val="24"/>
        </w:rPr>
        <w:t>.</w:t>
      </w:r>
      <w:r w:rsidR="00B94F20" w:rsidRPr="00225D51">
        <w:t xml:space="preserve"> </w:t>
      </w:r>
    </w:p>
    <w:p w14:paraId="7D32D340" w14:textId="7B8A9590" w:rsidR="004C1B8A" w:rsidRDefault="004C1B8A" w:rsidP="000F1B3B">
      <w:pPr>
        <w:pStyle w:val="Akapitzlist"/>
        <w:numPr>
          <w:ilvl w:val="0"/>
          <w:numId w:val="49"/>
        </w:numPr>
        <w:tabs>
          <w:tab w:val="left" w:pos="851"/>
        </w:tabs>
        <w:spacing w:before="240" w:after="240" w:line="276" w:lineRule="auto"/>
        <w:rPr>
          <w:rFonts w:cstheme="minorHAnsi"/>
          <w:sz w:val="24"/>
          <w:szCs w:val="24"/>
        </w:rPr>
      </w:pPr>
      <w:r w:rsidRPr="00831AEE">
        <w:rPr>
          <w:rFonts w:cstheme="minorHAnsi"/>
          <w:sz w:val="24"/>
          <w:szCs w:val="24"/>
        </w:rPr>
        <w:lastRenderedPageBreak/>
        <w:t>Na etapie realizacji projektu limity wskazane w kryterium</w:t>
      </w:r>
      <w:r>
        <w:rPr>
          <w:rFonts w:cstheme="minorHAnsi"/>
          <w:sz w:val="24"/>
          <w:szCs w:val="24"/>
        </w:rPr>
        <w:t xml:space="preserve"> nr 5,</w:t>
      </w:r>
      <w:r w:rsidRPr="00831AEE">
        <w:rPr>
          <w:rFonts w:cstheme="minorHAnsi"/>
          <w:sz w:val="24"/>
          <w:szCs w:val="24"/>
        </w:rPr>
        <w:t xml:space="preserve"> na wniosek Beneficjenta i po akceptacji IP, będą mogły ulec zmianie za wyjątkiem średniego kosztu dofinansowania w ramach projektu na pracownika lub pracownicę przedsiębiorstwa - 19 298,00 zł.</w:t>
      </w:r>
      <w:r>
        <w:rPr>
          <w:rFonts w:cstheme="minorHAnsi"/>
          <w:sz w:val="24"/>
          <w:szCs w:val="24"/>
        </w:rPr>
        <w:t xml:space="preserve"> Zmiana będzie możliwa w szczególności w sytuacji zwiększenia alokacji przewidzianej na nabór. </w:t>
      </w:r>
    </w:p>
    <w:p w14:paraId="04D652A8" w14:textId="0414CE47" w:rsidR="00B94F20" w:rsidRPr="00225D51" w:rsidRDefault="008171E8" w:rsidP="000F1B3B">
      <w:pPr>
        <w:pStyle w:val="Akapitzlist"/>
        <w:numPr>
          <w:ilvl w:val="0"/>
          <w:numId w:val="49"/>
        </w:numPr>
        <w:tabs>
          <w:tab w:val="left" w:pos="851"/>
        </w:tabs>
        <w:spacing w:before="240" w:after="240" w:line="276" w:lineRule="auto"/>
        <w:rPr>
          <w:rFonts w:cstheme="minorHAnsi"/>
          <w:sz w:val="24"/>
          <w:szCs w:val="24"/>
        </w:rPr>
      </w:pPr>
      <w:r w:rsidRPr="00175A0D">
        <w:rPr>
          <w:rFonts w:cstheme="minorHAnsi"/>
          <w:sz w:val="24"/>
          <w:szCs w:val="24"/>
        </w:rPr>
        <w:t>PARP zachowuje sobie prawo do nieprzyznania wszystkich środków w ramach dostępnej w naborze kwoty dofinansowania, o której mowa w us</w:t>
      </w:r>
      <w:r w:rsidRPr="00225D51">
        <w:rPr>
          <w:rFonts w:cstheme="minorHAnsi"/>
          <w:sz w:val="24"/>
          <w:szCs w:val="24"/>
        </w:rPr>
        <w:t>t. 1.</w:t>
      </w:r>
    </w:p>
    <w:p w14:paraId="2D2D9E38" w14:textId="761FF8B3" w:rsidR="00A338C2" w:rsidRPr="008F5916" w:rsidRDefault="00085990" w:rsidP="000F1B3B">
      <w:pPr>
        <w:pStyle w:val="Nagwek3"/>
      </w:pPr>
      <w:bookmarkStart w:id="39" w:name="_Toc142030703"/>
      <w:r w:rsidRPr="008F5916">
        <w:t>Podrozdział 4.3</w:t>
      </w:r>
      <w:r w:rsidR="00E04F85" w:rsidRPr="008F5916">
        <w:t xml:space="preserve"> </w:t>
      </w:r>
      <w:r w:rsidR="004F67CC" w:rsidRPr="008F5916">
        <w:t xml:space="preserve">Cel </w:t>
      </w:r>
      <w:r w:rsidR="00CE28B8" w:rsidRPr="008F5916">
        <w:t>nabor</w:t>
      </w:r>
      <w:r w:rsidR="004F67CC" w:rsidRPr="008F5916">
        <w:t>u i uzasadnienie realizacji wsparcia</w:t>
      </w:r>
      <w:bookmarkEnd w:id="39"/>
    </w:p>
    <w:p w14:paraId="4A1BA41C" w14:textId="77777777" w:rsidR="00B32655" w:rsidRPr="008F5916" w:rsidRDefault="00B32655" w:rsidP="000F1B3B">
      <w:pPr>
        <w:spacing w:before="240" w:after="240" w:line="276" w:lineRule="auto"/>
        <w:rPr>
          <w:rFonts w:cstheme="minorHAnsi"/>
          <w:sz w:val="24"/>
          <w:szCs w:val="24"/>
        </w:rPr>
      </w:pPr>
      <w:bookmarkStart w:id="40" w:name="_Hlk71110603"/>
      <w:r w:rsidRPr="008F5916">
        <w:rPr>
          <w:rFonts w:cstheme="minorHAnsi"/>
          <w:sz w:val="24"/>
          <w:szCs w:val="24"/>
        </w:rPr>
        <w:t xml:space="preserve">Celem </w:t>
      </w:r>
      <w:r w:rsidR="00CE28B8" w:rsidRPr="008F5916">
        <w:rPr>
          <w:rFonts w:cstheme="minorHAnsi"/>
          <w:sz w:val="24"/>
          <w:szCs w:val="24"/>
        </w:rPr>
        <w:t>naboru</w:t>
      </w:r>
      <w:r w:rsidRPr="008F5916">
        <w:rPr>
          <w:rFonts w:cstheme="minorHAnsi"/>
          <w:sz w:val="24"/>
          <w:szCs w:val="24"/>
        </w:rPr>
        <w:t xml:space="preserve"> jest wybór projektów, które </w:t>
      </w:r>
      <w:r w:rsidR="00514D04" w:rsidRPr="008F5916">
        <w:rPr>
          <w:rFonts w:cstheme="minorHAnsi"/>
          <w:sz w:val="24"/>
          <w:szCs w:val="24"/>
        </w:rPr>
        <w:t xml:space="preserve">w największym stopniu </w:t>
      </w:r>
      <w:r w:rsidRPr="008F5916">
        <w:rPr>
          <w:rFonts w:cstheme="minorHAnsi"/>
          <w:sz w:val="24"/>
          <w:szCs w:val="24"/>
        </w:rPr>
        <w:t xml:space="preserve">przyczynią się do osiągnięcia celu szczegółowego </w:t>
      </w:r>
      <w:r w:rsidR="00514D04" w:rsidRPr="008F5916">
        <w:rPr>
          <w:rFonts w:cstheme="minorHAnsi"/>
          <w:sz w:val="24"/>
          <w:szCs w:val="24"/>
        </w:rPr>
        <w:t>działania FERS.01.03, tj. wspierania dostosowania pracowników, przedsiębiorstw i</w:t>
      </w:r>
      <w:r w:rsidR="00446A29" w:rsidRPr="008F5916">
        <w:rPr>
          <w:rFonts w:cstheme="minorHAnsi"/>
          <w:sz w:val="24"/>
          <w:szCs w:val="24"/>
        </w:rPr>
        <w:t> </w:t>
      </w:r>
      <w:r w:rsidR="00514D04" w:rsidRPr="008F5916">
        <w:rPr>
          <w:rFonts w:cstheme="minorHAnsi"/>
          <w:sz w:val="24"/>
          <w:szCs w:val="24"/>
        </w:rPr>
        <w:t>przedsiębiorców do zmian, wspierania aktywnego i zdrowego starzenia się oraz zdrowego i dobrze dostosowanego środowiska pracy, które uwzględnia zagrożenia dla zdrowia.</w:t>
      </w:r>
    </w:p>
    <w:p w14:paraId="4B14F390" w14:textId="290CE653" w:rsidR="008B6D00" w:rsidRPr="001729A7" w:rsidRDefault="00225D51" w:rsidP="000F1B3B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E6A7D">
        <w:rPr>
          <w:rFonts w:cstheme="minorHAnsi"/>
          <w:sz w:val="24"/>
          <w:szCs w:val="24"/>
        </w:rPr>
        <w:t xml:space="preserve">Cel ten zostanie osiągnięty dzięki realizacji projektów, w ramach których </w:t>
      </w:r>
      <w:r>
        <w:rPr>
          <w:rFonts w:cstheme="minorHAnsi"/>
          <w:sz w:val="24"/>
          <w:szCs w:val="24"/>
        </w:rPr>
        <w:t>przedsiębiorcy</w:t>
      </w:r>
      <w:r w:rsidR="008B6D00">
        <w:rPr>
          <w:rFonts w:cstheme="minorHAnsi"/>
          <w:sz w:val="24"/>
          <w:szCs w:val="24"/>
        </w:rPr>
        <w:t>, którzy</w:t>
      </w:r>
      <w:r w:rsidR="00DF1FC2">
        <w:rPr>
          <w:rFonts w:cstheme="minorHAnsi"/>
          <w:sz w:val="24"/>
          <w:szCs w:val="24"/>
        </w:rPr>
        <w:br/>
      </w:r>
      <w:r w:rsidR="008B6D00" w:rsidRPr="001729A7">
        <w:rPr>
          <w:rFonts w:cstheme="minorHAnsi"/>
          <w:sz w:val="24"/>
          <w:szCs w:val="24"/>
        </w:rPr>
        <w:t xml:space="preserve">z różnych powodów (np. kryzys gospodarczy w regionie, brak terminowych płatności ze strony kontrahentów, spadek popytu na oferowane przez firmę usługi/produkty, utrata </w:t>
      </w:r>
      <w:r w:rsidR="008B6D00">
        <w:rPr>
          <w:rFonts w:cstheme="minorHAnsi"/>
          <w:sz w:val="24"/>
          <w:szCs w:val="24"/>
        </w:rPr>
        <w:t>w</w:t>
      </w:r>
      <w:r w:rsidR="008B6D00" w:rsidRPr="001729A7">
        <w:rPr>
          <w:rFonts w:cstheme="minorHAnsi"/>
          <w:sz w:val="24"/>
          <w:szCs w:val="24"/>
        </w:rPr>
        <w:t>ykwalifikowanych pracowników, czasowa choroba właściciela itp.) doświadczają trudności</w:t>
      </w:r>
      <w:r w:rsidR="00DF1FC2">
        <w:rPr>
          <w:rFonts w:cstheme="minorHAnsi"/>
          <w:sz w:val="24"/>
          <w:szCs w:val="24"/>
        </w:rPr>
        <w:br/>
      </w:r>
      <w:r w:rsidR="008B6D00" w:rsidRPr="001729A7">
        <w:rPr>
          <w:rFonts w:cstheme="minorHAnsi"/>
          <w:sz w:val="24"/>
          <w:szCs w:val="24"/>
        </w:rPr>
        <w:t>w prowadzeniu działalności (np. mają mniejsze obroty, pojawiają się odejścia kluczowych pracowników czy problemy w zarządzaniu firmą itd.)</w:t>
      </w:r>
      <w:r w:rsidR="008B6D00">
        <w:rPr>
          <w:rFonts w:cstheme="minorHAnsi"/>
          <w:sz w:val="24"/>
          <w:szCs w:val="24"/>
        </w:rPr>
        <w:t xml:space="preserve"> otrzymają wsparcie </w:t>
      </w:r>
      <w:r w:rsidR="00DB1E10">
        <w:rPr>
          <w:rFonts w:cstheme="minorHAnsi"/>
          <w:sz w:val="24"/>
          <w:szCs w:val="24"/>
        </w:rPr>
        <w:t>doradcze i szkoleniowe</w:t>
      </w:r>
      <w:r w:rsidR="008B6D00" w:rsidRPr="001729A7">
        <w:rPr>
          <w:rFonts w:cstheme="minorHAnsi"/>
          <w:sz w:val="24"/>
          <w:szCs w:val="24"/>
        </w:rPr>
        <w:t>.</w:t>
      </w:r>
      <w:r w:rsidR="00DF1FC2">
        <w:rPr>
          <w:rFonts w:cstheme="minorHAnsi"/>
          <w:sz w:val="24"/>
          <w:szCs w:val="24"/>
        </w:rPr>
        <w:br/>
      </w:r>
      <w:r w:rsidR="00DB1E10">
        <w:rPr>
          <w:rFonts w:cstheme="minorHAnsi"/>
          <w:sz w:val="24"/>
          <w:szCs w:val="24"/>
        </w:rPr>
        <w:t>W projektach będą mogli wziąć udział p</w:t>
      </w:r>
      <w:r w:rsidR="008B6D00" w:rsidRPr="001729A7">
        <w:rPr>
          <w:rFonts w:cstheme="minorHAnsi"/>
          <w:sz w:val="24"/>
          <w:szCs w:val="24"/>
        </w:rPr>
        <w:t>rzedsiębiorcy doświadczają</w:t>
      </w:r>
      <w:r w:rsidR="00DB1E10">
        <w:rPr>
          <w:rFonts w:cstheme="minorHAnsi"/>
          <w:sz w:val="24"/>
          <w:szCs w:val="24"/>
        </w:rPr>
        <w:t>cy</w:t>
      </w:r>
      <w:r w:rsidR="008B6D00" w:rsidRPr="001729A7">
        <w:rPr>
          <w:rFonts w:cstheme="minorHAnsi"/>
          <w:sz w:val="24"/>
          <w:szCs w:val="24"/>
        </w:rPr>
        <w:t xml:space="preserve"> czasowych trudności lub </w:t>
      </w:r>
      <w:r w:rsidR="00DB1E10">
        <w:rPr>
          <w:rFonts w:cstheme="minorHAnsi"/>
          <w:sz w:val="24"/>
          <w:szCs w:val="24"/>
        </w:rPr>
        <w:t xml:space="preserve">tacy, którzy </w:t>
      </w:r>
      <w:r w:rsidR="008B6D00" w:rsidRPr="001729A7">
        <w:rPr>
          <w:rFonts w:cstheme="minorHAnsi"/>
          <w:sz w:val="24"/>
          <w:szCs w:val="24"/>
        </w:rPr>
        <w:t xml:space="preserve">zauważają pierwsze/początkowe oznaki kryzysu, które </w:t>
      </w:r>
      <w:r w:rsidR="00833BC2">
        <w:rPr>
          <w:rFonts w:cstheme="minorHAnsi"/>
          <w:sz w:val="24"/>
          <w:szCs w:val="24"/>
        </w:rPr>
        <w:t xml:space="preserve">jeszcze </w:t>
      </w:r>
      <w:r w:rsidR="008B6D00" w:rsidRPr="001729A7">
        <w:rPr>
          <w:rFonts w:cstheme="minorHAnsi"/>
          <w:sz w:val="24"/>
          <w:szCs w:val="24"/>
        </w:rPr>
        <w:t>są możliwe do zatrzymania lub cofnięcia.</w:t>
      </w:r>
      <w:r w:rsidR="00DB1E10" w:rsidRPr="00DB1E1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DB1E10">
        <w:rPr>
          <w:rFonts w:ascii="Calibri" w:eastAsia="Times New Roman" w:hAnsi="Calibri" w:cs="Calibri"/>
          <w:color w:val="000000"/>
          <w:sz w:val="24"/>
          <w:szCs w:val="24"/>
        </w:rPr>
        <w:t xml:space="preserve">Uzyskane w ramach projektu wsparcie szkoleniowe lub doradcze z </w:t>
      </w:r>
      <w:r w:rsidR="00DB1E10" w:rsidRPr="00C145E9">
        <w:rPr>
          <w:rFonts w:ascii="Calibri" w:eastAsia="Times New Roman" w:hAnsi="Calibri" w:cs="Calibri"/>
          <w:color w:val="000000"/>
          <w:sz w:val="24"/>
          <w:szCs w:val="24"/>
        </w:rPr>
        <w:t>zarządzania przedsiębiorstwem, pomo</w:t>
      </w:r>
      <w:r w:rsidR="00DB1E10">
        <w:rPr>
          <w:rFonts w:ascii="Calibri" w:eastAsia="Times New Roman" w:hAnsi="Calibri" w:cs="Calibri"/>
          <w:color w:val="000000"/>
          <w:sz w:val="24"/>
          <w:szCs w:val="24"/>
        </w:rPr>
        <w:t>że</w:t>
      </w:r>
      <w:r w:rsidR="00DB1E10" w:rsidRPr="00C145E9">
        <w:rPr>
          <w:rFonts w:ascii="Calibri" w:eastAsia="Times New Roman" w:hAnsi="Calibri" w:cs="Calibri"/>
          <w:color w:val="000000"/>
          <w:sz w:val="24"/>
          <w:szCs w:val="24"/>
        </w:rPr>
        <w:t xml:space="preserve"> im rozwiązać sytuacje problemowe występujące w firmie i umożliwi uzyskanie umiejętności niezbędnych do wczesnego zapobiegania sytuacjom kryzysowym</w:t>
      </w:r>
      <w:r w:rsidR="00DF1FC2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DB1E10" w:rsidRPr="00C145E9">
        <w:rPr>
          <w:rFonts w:ascii="Calibri" w:eastAsia="Times New Roman" w:hAnsi="Calibri" w:cs="Calibri"/>
          <w:color w:val="000000"/>
          <w:sz w:val="24"/>
          <w:szCs w:val="24"/>
        </w:rPr>
        <w:t xml:space="preserve">w przyszłości. </w:t>
      </w:r>
      <w:r w:rsidR="00DB1E10">
        <w:rPr>
          <w:rFonts w:ascii="Calibri" w:eastAsia="Times New Roman" w:hAnsi="Calibri" w:cs="Calibri"/>
          <w:color w:val="000000"/>
          <w:sz w:val="24"/>
          <w:szCs w:val="24"/>
        </w:rPr>
        <w:t xml:space="preserve">Przedsiębiorcy i ich pracownicy będą </w:t>
      </w:r>
      <w:r w:rsidR="00DB1E10" w:rsidRPr="00C145E9">
        <w:rPr>
          <w:rFonts w:ascii="Calibri" w:eastAsia="Times New Roman" w:hAnsi="Calibri" w:cs="Calibri"/>
          <w:color w:val="000000"/>
          <w:sz w:val="24"/>
          <w:szCs w:val="24"/>
        </w:rPr>
        <w:t xml:space="preserve">mogli również rozwinąć swoje umiejętności zawodowe lub pozyskać nowe, jeśli takie potrzeby zostaną stwierdzone na etapie opracowania diagnozy potrzeb firmy i </w:t>
      </w:r>
      <w:r w:rsidR="00DB1E10">
        <w:rPr>
          <w:rFonts w:ascii="Calibri" w:eastAsia="Times New Roman" w:hAnsi="Calibri" w:cs="Calibri"/>
          <w:color w:val="000000"/>
          <w:sz w:val="24"/>
          <w:szCs w:val="24"/>
        </w:rPr>
        <w:t xml:space="preserve">wspomogą firmę w procesie wychodzenia z kryzysu. Działania projektowe nie są </w:t>
      </w:r>
      <w:r w:rsidR="008B6D00" w:rsidRPr="001729A7">
        <w:rPr>
          <w:rFonts w:cstheme="minorHAnsi"/>
          <w:sz w:val="24"/>
          <w:szCs w:val="24"/>
        </w:rPr>
        <w:t>kierowan</w:t>
      </w:r>
      <w:r w:rsidR="00036915">
        <w:rPr>
          <w:rFonts w:cstheme="minorHAnsi"/>
          <w:sz w:val="24"/>
          <w:szCs w:val="24"/>
        </w:rPr>
        <w:t>e</w:t>
      </w:r>
      <w:r w:rsidR="008B6D00" w:rsidRPr="001729A7">
        <w:rPr>
          <w:rFonts w:cstheme="minorHAnsi"/>
          <w:sz w:val="24"/>
          <w:szCs w:val="24"/>
        </w:rPr>
        <w:t xml:space="preserve"> do firm, które nie rokują na wyjście z</w:t>
      </w:r>
      <w:r w:rsidR="00DB1E10">
        <w:rPr>
          <w:rFonts w:cstheme="minorHAnsi"/>
          <w:sz w:val="24"/>
          <w:szCs w:val="24"/>
        </w:rPr>
        <w:t xml:space="preserve"> sytuacji kryzysowej.</w:t>
      </w:r>
      <w:r w:rsidR="008B6D00" w:rsidRPr="001729A7">
        <w:rPr>
          <w:rFonts w:cstheme="minorHAnsi"/>
          <w:sz w:val="24"/>
          <w:szCs w:val="24"/>
        </w:rPr>
        <w:t xml:space="preserve"> </w:t>
      </w:r>
    </w:p>
    <w:p w14:paraId="2855D8A6" w14:textId="5DF1B452" w:rsidR="00DD0C6F" w:rsidRPr="008F5916" w:rsidRDefault="00C94D85" w:rsidP="000F1B3B">
      <w:pPr>
        <w:pStyle w:val="Nagwek3"/>
      </w:pPr>
      <w:bookmarkStart w:id="41" w:name="_Toc142030704"/>
      <w:bookmarkEnd w:id="40"/>
      <w:r w:rsidRPr="008F5916">
        <w:t xml:space="preserve">Podrozdział </w:t>
      </w:r>
      <w:r w:rsidR="003A0EC9" w:rsidRPr="008F5916">
        <w:t>4</w:t>
      </w:r>
      <w:r w:rsidR="00DD0C6F" w:rsidRPr="008F5916">
        <w:t>.</w:t>
      </w:r>
      <w:r w:rsidR="003A0EC9" w:rsidRPr="008F5916">
        <w:t>4</w:t>
      </w:r>
      <w:r w:rsidR="00DD0C6F" w:rsidRPr="008F5916">
        <w:t xml:space="preserve"> Podmioty uprawnione o ubieganie się o dofinansowanie projektu</w:t>
      </w:r>
      <w:bookmarkEnd w:id="41"/>
    </w:p>
    <w:p w14:paraId="0065215D" w14:textId="77777777" w:rsidR="00EB6497" w:rsidRPr="008F5916" w:rsidRDefault="00936263" w:rsidP="000F1B3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 w:after="240" w:line="276" w:lineRule="auto"/>
        <w:ind w:left="294" w:hanging="294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O dofinansowanie projektu mogą ubiegać się następujące podmioty</w:t>
      </w:r>
      <w:r w:rsidR="00B0437C" w:rsidRPr="008F5916">
        <w:rPr>
          <w:rFonts w:cstheme="minorHAnsi"/>
          <w:sz w:val="24"/>
          <w:szCs w:val="24"/>
        </w:rPr>
        <w:t>:</w:t>
      </w:r>
    </w:p>
    <w:p w14:paraId="42BDA415" w14:textId="77777777" w:rsidR="00331763" w:rsidRPr="008F5916" w:rsidRDefault="00247A22" w:rsidP="000F1B3B">
      <w:pPr>
        <w:pStyle w:val="Akapitzlist"/>
        <w:numPr>
          <w:ilvl w:val="0"/>
          <w:numId w:val="7"/>
        </w:numPr>
        <w:spacing w:before="240" w:after="240" w:line="276" w:lineRule="auto"/>
        <w:rPr>
          <w:rFonts w:cstheme="minorHAnsi"/>
          <w:sz w:val="24"/>
          <w:szCs w:val="24"/>
        </w:rPr>
      </w:pPr>
      <w:bookmarkStart w:id="42" w:name="_Hlk135049999"/>
      <w:r w:rsidRPr="008F5916">
        <w:rPr>
          <w:rFonts w:cstheme="minorHAnsi"/>
          <w:sz w:val="24"/>
          <w:szCs w:val="24"/>
        </w:rPr>
        <w:t>p</w:t>
      </w:r>
      <w:r w:rsidR="00331763" w:rsidRPr="008F5916">
        <w:rPr>
          <w:rFonts w:cstheme="minorHAnsi"/>
          <w:sz w:val="24"/>
          <w:szCs w:val="24"/>
        </w:rPr>
        <w:t>rzedsiębiorcy</w:t>
      </w:r>
      <w:r w:rsidR="00655D89" w:rsidRPr="008F5916">
        <w:rPr>
          <w:rFonts w:cstheme="minorHAnsi"/>
          <w:sz w:val="24"/>
          <w:szCs w:val="24"/>
        </w:rPr>
        <w:t>;</w:t>
      </w:r>
      <w:r w:rsidR="00331763" w:rsidRPr="008F5916">
        <w:rPr>
          <w:rFonts w:cstheme="minorHAnsi"/>
          <w:sz w:val="24"/>
          <w:szCs w:val="24"/>
        </w:rPr>
        <w:t xml:space="preserve"> </w:t>
      </w:r>
    </w:p>
    <w:p w14:paraId="004C956C" w14:textId="77777777" w:rsidR="00331763" w:rsidRPr="008F5916" w:rsidRDefault="00331763" w:rsidP="000F1B3B">
      <w:pPr>
        <w:pStyle w:val="Akapitzlist"/>
        <w:numPr>
          <w:ilvl w:val="0"/>
          <w:numId w:val="7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podmioty działające na rzecz rozwoju gospodarczego;</w:t>
      </w:r>
    </w:p>
    <w:p w14:paraId="150CFF4B" w14:textId="77777777" w:rsidR="00331763" w:rsidRPr="008F5916" w:rsidRDefault="00331763" w:rsidP="000F1B3B">
      <w:pPr>
        <w:pStyle w:val="Akapitzlist"/>
        <w:numPr>
          <w:ilvl w:val="0"/>
          <w:numId w:val="7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podmioty działające na rzecz zatrudnienia, rozwoju kapitału ludzkiego lub potencjału adaptacyjnego przedsiębiorców;</w:t>
      </w:r>
    </w:p>
    <w:p w14:paraId="40E7316A" w14:textId="77777777" w:rsidR="003A2E18" w:rsidRPr="008F5916" w:rsidRDefault="00331763" w:rsidP="000F1B3B">
      <w:pPr>
        <w:pStyle w:val="Akapitzlist"/>
        <w:numPr>
          <w:ilvl w:val="0"/>
          <w:numId w:val="7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partnerzy społeczni i gospodarczy w rozumieniu ustawy z dnia 6 grudnia 2006 r. o zasadach prowadzenia polityki rozwoju;</w:t>
      </w:r>
    </w:p>
    <w:p w14:paraId="09A66446" w14:textId="6C3AA7A5" w:rsidR="00E246AE" w:rsidRPr="008F5916" w:rsidRDefault="00B6528C" w:rsidP="000F1B3B">
      <w:pPr>
        <w:pStyle w:val="Akapitzlist"/>
        <w:numPr>
          <w:ilvl w:val="0"/>
          <w:numId w:val="7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organizacje pracodawców i organizacje związkowe, reprezentatywne w rozumieniu ustawy z</w:t>
      </w:r>
      <w:r w:rsidR="005B371A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dnia 24 lipca 2015 r. o Radzie Dialogu Społecznego i innych instytucjach dialogu społecznego (Dz. U. z 2018 r. poz. 2232, z 2020 r. poz. 568 i 2157, z 2021 r. poz. 2445 oraz z</w:t>
      </w:r>
      <w:r w:rsidR="005B371A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2022 r. poz. 2666)</w:t>
      </w:r>
      <w:r w:rsidR="00E246AE" w:rsidRPr="008F5916">
        <w:rPr>
          <w:rFonts w:cstheme="minorHAnsi"/>
          <w:sz w:val="24"/>
          <w:szCs w:val="24"/>
        </w:rPr>
        <w:t>;</w:t>
      </w:r>
    </w:p>
    <w:p w14:paraId="213E68E4" w14:textId="580F010F" w:rsidR="00E246AE" w:rsidRPr="008F5916" w:rsidRDefault="00E246AE" w:rsidP="000F1B3B">
      <w:pPr>
        <w:pStyle w:val="Akapitzlist"/>
        <w:numPr>
          <w:ilvl w:val="0"/>
          <w:numId w:val="7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lastRenderedPageBreak/>
        <w:t>podmioty, o których mowa w art. 7 system szkolnictwa wyższego i nauki ust. 1 pkt 1, 2 i 4–8 ustawy z dnia 20 lipca 2018 r. – Prawo o szkolnictwie wyższym i nauce;</w:t>
      </w:r>
    </w:p>
    <w:p w14:paraId="005F7605" w14:textId="482BEC24" w:rsidR="00387806" w:rsidRPr="008F5916" w:rsidRDefault="00E246AE" w:rsidP="000F1B3B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stowarzyszenia z udziałem jednostek samorządu terytorialnego</w:t>
      </w:r>
      <w:r w:rsidR="00331763" w:rsidRPr="008F5916">
        <w:rPr>
          <w:rFonts w:cstheme="minorHAnsi"/>
          <w:sz w:val="24"/>
          <w:szCs w:val="24"/>
        </w:rPr>
        <w:t>.</w:t>
      </w:r>
      <w:bookmarkEnd w:id="42"/>
    </w:p>
    <w:p w14:paraId="693F4E5E" w14:textId="77777777" w:rsidR="00BA4D62" w:rsidRPr="008F5916" w:rsidRDefault="008D2217" w:rsidP="000F1B3B">
      <w:pPr>
        <w:autoSpaceDE w:val="0"/>
        <w:autoSpaceDN w:val="0"/>
        <w:adjustRightInd w:val="0"/>
        <w:spacing w:before="240" w:after="0" w:line="276" w:lineRule="auto"/>
        <w:ind w:left="360"/>
        <w:rPr>
          <w:rFonts w:cstheme="minorHAnsi"/>
          <w:sz w:val="24"/>
          <w:szCs w:val="24"/>
        </w:rPr>
      </w:pPr>
      <w:r w:rsidRPr="008F5916">
        <w:rPr>
          <w:rFonts w:cstheme="minorHAnsi"/>
          <w:b/>
          <w:sz w:val="24"/>
          <w:szCs w:val="24"/>
        </w:rPr>
        <w:t xml:space="preserve">Podmiot ubiegający się o dofinansowanie powinien </w:t>
      </w:r>
      <w:r w:rsidR="000C341C" w:rsidRPr="008F5916">
        <w:rPr>
          <w:rFonts w:cstheme="minorHAnsi"/>
          <w:b/>
          <w:sz w:val="24"/>
          <w:szCs w:val="24"/>
        </w:rPr>
        <w:t>posiada</w:t>
      </w:r>
      <w:r w:rsidRPr="008F5916">
        <w:rPr>
          <w:rFonts w:cstheme="minorHAnsi"/>
          <w:b/>
          <w:sz w:val="24"/>
          <w:szCs w:val="24"/>
        </w:rPr>
        <w:t>ć</w:t>
      </w:r>
      <w:r w:rsidR="000C341C" w:rsidRPr="008F5916">
        <w:rPr>
          <w:rFonts w:cstheme="minorHAnsi"/>
          <w:b/>
          <w:sz w:val="24"/>
          <w:szCs w:val="24"/>
        </w:rPr>
        <w:t xml:space="preserve"> </w:t>
      </w:r>
      <w:r w:rsidR="003A2E18" w:rsidRPr="008F5916">
        <w:rPr>
          <w:rFonts w:eastAsia="Calibri" w:cstheme="minorHAnsi"/>
          <w:sz w:val="24"/>
          <w:szCs w:val="24"/>
        </w:rPr>
        <w:t>niezbędny potencjał kadrowy, ekonomiczny i techniczny</w:t>
      </w:r>
      <w:r w:rsidR="002E53C6" w:rsidRPr="008F5916">
        <w:rPr>
          <w:rFonts w:eastAsia="Calibri" w:cstheme="minorHAnsi"/>
          <w:sz w:val="24"/>
          <w:szCs w:val="24"/>
        </w:rPr>
        <w:t xml:space="preserve"> oraz</w:t>
      </w:r>
      <w:r w:rsidR="00F8651A" w:rsidRPr="008F5916">
        <w:rPr>
          <w:rFonts w:cstheme="minorHAnsi"/>
          <w:sz w:val="24"/>
          <w:szCs w:val="24"/>
        </w:rPr>
        <w:t xml:space="preserve"> </w:t>
      </w:r>
      <w:r w:rsidR="00BA4D62" w:rsidRPr="008F5916">
        <w:rPr>
          <w:rFonts w:cstheme="minorHAnsi"/>
          <w:sz w:val="24"/>
          <w:szCs w:val="24"/>
        </w:rPr>
        <w:t xml:space="preserve">doświadczenie </w:t>
      </w:r>
      <w:r w:rsidR="002721CF" w:rsidRPr="008F5916">
        <w:rPr>
          <w:rFonts w:cstheme="minorHAnsi"/>
          <w:sz w:val="24"/>
          <w:szCs w:val="24"/>
        </w:rPr>
        <w:t xml:space="preserve">w zakresie </w:t>
      </w:r>
      <w:r w:rsidR="00AE7E64" w:rsidRPr="008F5916">
        <w:rPr>
          <w:rFonts w:cstheme="minorHAnsi"/>
          <w:sz w:val="24"/>
          <w:szCs w:val="24"/>
        </w:rPr>
        <w:t xml:space="preserve">udzielania wsparcia </w:t>
      </w:r>
      <w:r w:rsidR="003A0EC9" w:rsidRPr="008F5916">
        <w:rPr>
          <w:rFonts w:cstheme="minorHAnsi"/>
          <w:sz w:val="24"/>
          <w:szCs w:val="24"/>
        </w:rPr>
        <w:t xml:space="preserve">w postaci pomocy de minimis </w:t>
      </w:r>
      <w:r w:rsidR="00AE7E64" w:rsidRPr="008F5916">
        <w:rPr>
          <w:rFonts w:cstheme="minorHAnsi"/>
          <w:sz w:val="24"/>
          <w:szCs w:val="24"/>
        </w:rPr>
        <w:t xml:space="preserve">dla </w:t>
      </w:r>
      <w:r w:rsidR="002721CF" w:rsidRPr="008F5916">
        <w:rPr>
          <w:rFonts w:cstheme="minorHAnsi"/>
          <w:sz w:val="24"/>
          <w:szCs w:val="24"/>
        </w:rPr>
        <w:t>przedsiębiorców</w:t>
      </w:r>
      <w:r w:rsidR="00B86E0B" w:rsidRPr="008F5916">
        <w:rPr>
          <w:rFonts w:cstheme="minorHAnsi"/>
          <w:sz w:val="24"/>
          <w:szCs w:val="24"/>
        </w:rPr>
        <w:t>.</w:t>
      </w:r>
    </w:p>
    <w:p w14:paraId="3CAE60F7" w14:textId="77777777" w:rsidR="00BC4ED2" w:rsidRPr="008F5916" w:rsidRDefault="00BC4ED2" w:rsidP="000F1B3B">
      <w:pPr>
        <w:pStyle w:val="Akapitzlist"/>
        <w:numPr>
          <w:ilvl w:val="0"/>
          <w:numId w:val="17"/>
        </w:numPr>
        <w:spacing w:after="240" w:line="276" w:lineRule="auto"/>
        <w:ind w:left="360"/>
        <w:rPr>
          <w:rFonts w:eastAsia="Times New Roman" w:cstheme="minorHAnsi"/>
          <w:sz w:val="24"/>
          <w:szCs w:val="24"/>
        </w:rPr>
      </w:pPr>
      <w:r w:rsidRPr="008F5916">
        <w:rPr>
          <w:rFonts w:eastAsia="Times New Roman" w:cstheme="minorHAnsi"/>
          <w:sz w:val="24"/>
          <w:szCs w:val="24"/>
        </w:rPr>
        <w:t>Dofinansowanie nie może być udzielone podmiotom wykluczonym z możliwości otrzymania dofinansowania:</w:t>
      </w:r>
    </w:p>
    <w:p w14:paraId="08CAAC6A" w14:textId="77777777" w:rsidR="00BC4ED2" w:rsidRPr="008F5916" w:rsidRDefault="00BC4ED2" w:rsidP="000F1B3B">
      <w:pPr>
        <w:pStyle w:val="Akapitzlist"/>
        <w:numPr>
          <w:ilvl w:val="0"/>
          <w:numId w:val="2"/>
        </w:numPr>
        <w:spacing w:before="240" w:after="240" w:line="276" w:lineRule="auto"/>
        <w:ind w:left="774" w:hanging="283"/>
        <w:rPr>
          <w:rFonts w:eastAsia="Times New Roman" w:cstheme="minorHAnsi"/>
          <w:sz w:val="24"/>
          <w:szCs w:val="24"/>
        </w:rPr>
      </w:pPr>
      <w:r w:rsidRPr="008F5916">
        <w:rPr>
          <w:rFonts w:eastAsia="Times New Roman" w:cstheme="minorHAnsi"/>
          <w:sz w:val="24"/>
          <w:szCs w:val="24"/>
        </w:rPr>
        <w:t>na podstawie art. 6b ust. 3 ustawy</w:t>
      </w:r>
      <w:r w:rsidR="00CA252D" w:rsidRPr="008F5916">
        <w:rPr>
          <w:rFonts w:eastAsia="Times New Roman" w:cstheme="minorHAnsi"/>
          <w:sz w:val="24"/>
          <w:szCs w:val="24"/>
        </w:rPr>
        <w:t xml:space="preserve"> o PARP</w:t>
      </w:r>
      <w:r w:rsidR="00234490" w:rsidRPr="008F5916">
        <w:rPr>
          <w:rFonts w:eastAsia="Times New Roman" w:cstheme="minorHAnsi"/>
          <w:sz w:val="24"/>
          <w:szCs w:val="24"/>
        </w:rPr>
        <w:t>,</w:t>
      </w:r>
    </w:p>
    <w:p w14:paraId="62451953" w14:textId="77777777" w:rsidR="00BC4ED2" w:rsidRPr="008F5916" w:rsidRDefault="00BC4ED2" w:rsidP="000F1B3B">
      <w:pPr>
        <w:pStyle w:val="Akapitzlist"/>
        <w:numPr>
          <w:ilvl w:val="0"/>
          <w:numId w:val="2"/>
        </w:numPr>
        <w:spacing w:before="240" w:after="240" w:line="276" w:lineRule="auto"/>
        <w:ind w:left="774" w:hanging="283"/>
        <w:rPr>
          <w:rFonts w:eastAsia="Times New Roman" w:cstheme="minorHAnsi"/>
          <w:sz w:val="24"/>
          <w:szCs w:val="24"/>
        </w:rPr>
      </w:pPr>
      <w:r w:rsidRPr="008F5916">
        <w:rPr>
          <w:rFonts w:eastAsia="Times New Roman" w:cstheme="minorHAnsi"/>
          <w:sz w:val="24"/>
          <w:szCs w:val="24"/>
        </w:rPr>
        <w:t>na podstawie art. 207 ust. 4 ustawy z dnia 27 sierpnia 2009 r. o finansach publicznych,</w:t>
      </w:r>
    </w:p>
    <w:p w14:paraId="0FE9758C" w14:textId="1C025814" w:rsidR="00387806" w:rsidRPr="008F5916" w:rsidRDefault="000F7FCE" w:rsidP="000F1B3B">
      <w:pPr>
        <w:pStyle w:val="Akapitzlist"/>
        <w:numPr>
          <w:ilvl w:val="0"/>
          <w:numId w:val="2"/>
        </w:numPr>
        <w:spacing w:before="240" w:after="240" w:line="276" w:lineRule="auto"/>
        <w:ind w:left="774" w:hanging="283"/>
        <w:rPr>
          <w:rFonts w:eastAsia="Times New Roman" w:cstheme="minorHAnsi"/>
          <w:sz w:val="24"/>
          <w:szCs w:val="24"/>
        </w:rPr>
      </w:pPr>
      <w:r w:rsidRPr="008F5916">
        <w:rPr>
          <w:rFonts w:eastAsia="Times New Roman" w:cstheme="minorHAnsi"/>
          <w:sz w:val="24"/>
          <w:szCs w:val="24"/>
        </w:rPr>
        <w:t xml:space="preserve">na podstawie art. 12 ust. 1 pkt 1 ustawy z dnia 15 czerwca 2012 r. o skutkach powierzania wykonywania pracy cudzoziemcom przebywającym wbrew przepisom na terytorium Rzeczypospolitej Polskiej (Dz. U. z </w:t>
      </w:r>
      <w:r w:rsidR="00AA0098" w:rsidRPr="008F5916">
        <w:rPr>
          <w:rFonts w:eastAsia="Times New Roman" w:cstheme="minorHAnsi"/>
          <w:sz w:val="24"/>
          <w:szCs w:val="24"/>
        </w:rPr>
        <w:t>20</w:t>
      </w:r>
      <w:r w:rsidR="00AA0098">
        <w:rPr>
          <w:rFonts w:eastAsia="Times New Roman" w:cstheme="minorHAnsi"/>
          <w:sz w:val="24"/>
          <w:szCs w:val="24"/>
        </w:rPr>
        <w:t>21</w:t>
      </w:r>
      <w:r w:rsidR="00AA0098" w:rsidRPr="008F5916">
        <w:rPr>
          <w:rFonts w:eastAsia="Times New Roman" w:cstheme="minorHAnsi"/>
          <w:sz w:val="24"/>
          <w:szCs w:val="24"/>
        </w:rPr>
        <w:t xml:space="preserve"> </w:t>
      </w:r>
      <w:r w:rsidRPr="008F5916">
        <w:rPr>
          <w:rFonts w:eastAsia="Times New Roman" w:cstheme="minorHAnsi"/>
          <w:sz w:val="24"/>
          <w:szCs w:val="24"/>
        </w:rPr>
        <w:t xml:space="preserve">r. poz. </w:t>
      </w:r>
      <w:r w:rsidR="00AA0098">
        <w:rPr>
          <w:rFonts w:eastAsia="Times New Roman" w:cstheme="minorHAnsi"/>
          <w:sz w:val="24"/>
          <w:szCs w:val="24"/>
        </w:rPr>
        <w:t>1</w:t>
      </w:r>
      <w:r w:rsidRPr="008F5916">
        <w:rPr>
          <w:rFonts w:eastAsia="Times New Roman" w:cstheme="minorHAnsi"/>
          <w:sz w:val="24"/>
          <w:szCs w:val="24"/>
        </w:rPr>
        <w:t>7</w:t>
      </w:r>
      <w:r w:rsidR="00AA0098">
        <w:rPr>
          <w:rFonts w:eastAsia="Times New Roman" w:cstheme="minorHAnsi"/>
          <w:sz w:val="24"/>
          <w:szCs w:val="24"/>
        </w:rPr>
        <w:t>45</w:t>
      </w:r>
      <w:r w:rsidR="00217BB2" w:rsidRPr="008F5916">
        <w:rPr>
          <w:rFonts w:eastAsia="Times New Roman" w:cstheme="minorHAnsi"/>
          <w:sz w:val="24"/>
          <w:szCs w:val="24"/>
        </w:rPr>
        <w:t xml:space="preserve">, z </w:t>
      </w:r>
      <w:proofErr w:type="spellStart"/>
      <w:r w:rsidR="00217BB2" w:rsidRPr="008F5916">
        <w:rPr>
          <w:rFonts w:eastAsia="Times New Roman" w:cstheme="minorHAnsi"/>
          <w:sz w:val="24"/>
          <w:szCs w:val="24"/>
        </w:rPr>
        <w:t>późn</w:t>
      </w:r>
      <w:proofErr w:type="spellEnd"/>
      <w:r w:rsidR="00217BB2" w:rsidRPr="008F5916">
        <w:rPr>
          <w:rFonts w:eastAsia="Times New Roman" w:cstheme="minorHAnsi"/>
          <w:sz w:val="24"/>
          <w:szCs w:val="24"/>
        </w:rPr>
        <w:t>. zm.</w:t>
      </w:r>
      <w:r w:rsidRPr="008F5916">
        <w:rPr>
          <w:rFonts w:eastAsia="Times New Roman" w:cstheme="minorHAnsi"/>
          <w:sz w:val="24"/>
          <w:szCs w:val="24"/>
        </w:rPr>
        <w:t xml:space="preserve">) lub art. 9 ust. 1 pkt </w:t>
      </w:r>
      <w:r w:rsidR="00217BB2" w:rsidRPr="008F5916">
        <w:rPr>
          <w:rFonts w:eastAsia="Times New Roman" w:cstheme="minorHAnsi"/>
          <w:sz w:val="24"/>
          <w:szCs w:val="24"/>
        </w:rPr>
        <w:t xml:space="preserve">2 i </w:t>
      </w:r>
      <w:r w:rsidRPr="008F5916">
        <w:rPr>
          <w:rFonts w:eastAsia="Times New Roman" w:cstheme="minorHAnsi"/>
          <w:sz w:val="24"/>
          <w:szCs w:val="24"/>
        </w:rPr>
        <w:t>2a ustawy z dnia 28 października 2002 r. o odpowiedzialności podmiotów zbiorowych za czyny zabronione pod groźbą kary (Dz. U. z 20</w:t>
      </w:r>
      <w:r w:rsidR="00AD4150" w:rsidRPr="008F5916">
        <w:rPr>
          <w:rFonts w:eastAsia="Times New Roman" w:cstheme="minorHAnsi"/>
          <w:sz w:val="24"/>
          <w:szCs w:val="24"/>
        </w:rPr>
        <w:t>2</w:t>
      </w:r>
      <w:r w:rsidR="00AA0098">
        <w:rPr>
          <w:rFonts w:eastAsia="Times New Roman" w:cstheme="minorHAnsi"/>
          <w:sz w:val="24"/>
          <w:szCs w:val="24"/>
        </w:rPr>
        <w:t>3</w:t>
      </w:r>
      <w:r w:rsidRPr="008F5916">
        <w:rPr>
          <w:rFonts w:eastAsia="Times New Roman" w:cstheme="minorHAnsi"/>
          <w:sz w:val="24"/>
          <w:szCs w:val="24"/>
        </w:rPr>
        <w:t xml:space="preserve"> r. poz. </w:t>
      </w:r>
      <w:r w:rsidR="00AA0098">
        <w:rPr>
          <w:rFonts w:eastAsia="Times New Roman" w:cstheme="minorHAnsi"/>
          <w:sz w:val="24"/>
          <w:szCs w:val="24"/>
        </w:rPr>
        <w:t>659</w:t>
      </w:r>
      <w:r w:rsidR="00217BB2" w:rsidRPr="008F5916">
        <w:rPr>
          <w:rFonts w:eastAsia="Times New Roman" w:cstheme="minorHAnsi"/>
          <w:sz w:val="24"/>
          <w:szCs w:val="24"/>
        </w:rPr>
        <w:t xml:space="preserve">, z </w:t>
      </w:r>
      <w:proofErr w:type="spellStart"/>
      <w:r w:rsidR="00217BB2" w:rsidRPr="008F5916">
        <w:rPr>
          <w:rFonts w:eastAsia="Times New Roman" w:cstheme="minorHAnsi"/>
          <w:sz w:val="24"/>
          <w:szCs w:val="24"/>
        </w:rPr>
        <w:t>późn</w:t>
      </w:r>
      <w:proofErr w:type="spellEnd"/>
      <w:r w:rsidR="00217BB2" w:rsidRPr="008F5916">
        <w:rPr>
          <w:rFonts w:eastAsia="Times New Roman" w:cstheme="minorHAnsi"/>
          <w:sz w:val="24"/>
          <w:szCs w:val="24"/>
        </w:rPr>
        <w:t>. zm.</w:t>
      </w:r>
      <w:r w:rsidRPr="008F5916">
        <w:rPr>
          <w:rFonts w:eastAsia="Times New Roman" w:cstheme="minorHAnsi"/>
          <w:sz w:val="24"/>
          <w:szCs w:val="24"/>
        </w:rPr>
        <w:t>),</w:t>
      </w:r>
    </w:p>
    <w:p w14:paraId="0A4F4106" w14:textId="6E6EDB66" w:rsidR="00BC4ED2" w:rsidRPr="008F5916" w:rsidRDefault="00BC4ED2" w:rsidP="000F1B3B">
      <w:pPr>
        <w:pStyle w:val="Akapitzlist"/>
        <w:numPr>
          <w:ilvl w:val="0"/>
          <w:numId w:val="2"/>
        </w:numPr>
        <w:spacing w:before="240" w:after="240" w:line="276" w:lineRule="auto"/>
        <w:ind w:left="774" w:hanging="283"/>
        <w:rPr>
          <w:rFonts w:eastAsia="Times New Roman" w:cstheme="minorHAnsi"/>
          <w:sz w:val="24"/>
          <w:szCs w:val="24"/>
        </w:rPr>
      </w:pPr>
      <w:r w:rsidRPr="008F5916">
        <w:rPr>
          <w:rFonts w:eastAsia="Times New Roman" w:cstheme="minorHAnsi"/>
          <w:sz w:val="24"/>
          <w:szCs w:val="24"/>
        </w:rPr>
        <w:t>na którym ciąży obowiązek zwrotu pomocy publicznej wynikający z decyzji Komisji Europejskiej uznającej taką pomoc za niezgodną z prawem oraz z rynkiem wewnętrznym,</w:t>
      </w:r>
      <w:r w:rsidR="00747264" w:rsidRPr="008F5916">
        <w:rPr>
          <w:rFonts w:eastAsia="Times New Roman" w:cstheme="minorHAnsi"/>
          <w:sz w:val="24"/>
          <w:szCs w:val="24"/>
        </w:rPr>
        <w:t xml:space="preserve"> </w:t>
      </w:r>
      <w:r w:rsidRPr="008F5916">
        <w:rPr>
          <w:rFonts w:eastAsia="Times New Roman" w:cstheme="minorHAnsi"/>
          <w:sz w:val="24"/>
          <w:szCs w:val="24"/>
        </w:rPr>
        <w:t xml:space="preserve">na podstawie art. 1 rozporządzenia </w:t>
      </w:r>
      <w:r w:rsidR="000A00AE" w:rsidRPr="008F5916">
        <w:rPr>
          <w:rFonts w:eastAsia="Times New Roman" w:cstheme="minorHAnsi"/>
          <w:sz w:val="24"/>
          <w:szCs w:val="24"/>
        </w:rPr>
        <w:t xml:space="preserve">KE </w:t>
      </w:r>
      <w:r w:rsidRPr="008F5916">
        <w:rPr>
          <w:rFonts w:eastAsia="Times New Roman" w:cstheme="minorHAnsi"/>
          <w:sz w:val="24"/>
          <w:szCs w:val="24"/>
        </w:rPr>
        <w:t>nr 1407/2013</w:t>
      </w:r>
      <w:r w:rsidR="00B34A5A">
        <w:rPr>
          <w:rFonts w:eastAsia="Times New Roman" w:cstheme="minorHAnsi"/>
          <w:sz w:val="24"/>
          <w:szCs w:val="24"/>
        </w:rPr>
        <w:t xml:space="preserve"> (w przypadku udzielenia Wnioskodawcy pomocy </w:t>
      </w:r>
      <w:r w:rsidR="00B34A5A" w:rsidRPr="00DB765D">
        <w:rPr>
          <w:rFonts w:eastAsia="Times New Roman" w:cstheme="minorHAnsi"/>
          <w:i/>
          <w:sz w:val="24"/>
          <w:szCs w:val="24"/>
        </w:rPr>
        <w:t>de minimis</w:t>
      </w:r>
      <w:r w:rsidR="00B34A5A">
        <w:rPr>
          <w:rFonts w:eastAsia="Times New Roman" w:cstheme="minorHAnsi"/>
          <w:sz w:val="24"/>
          <w:szCs w:val="24"/>
        </w:rPr>
        <w:t>)</w:t>
      </w:r>
      <w:r w:rsidRPr="008F5916">
        <w:rPr>
          <w:rFonts w:eastAsia="Times New Roman" w:cstheme="minorHAnsi"/>
          <w:sz w:val="24"/>
          <w:szCs w:val="24"/>
        </w:rPr>
        <w:t>.</w:t>
      </w:r>
    </w:p>
    <w:p w14:paraId="78367E7B" w14:textId="0D890F92" w:rsidR="00AE6F7F" w:rsidRPr="008F5916" w:rsidRDefault="00831AEE" w:rsidP="000F1B3B">
      <w:pPr>
        <w:pStyle w:val="Akapitzlist"/>
        <w:numPr>
          <w:ilvl w:val="0"/>
          <w:numId w:val="17"/>
        </w:numPr>
        <w:spacing w:before="240" w:after="0" w:line="276" w:lineRule="auto"/>
        <w:ind w:left="426" w:hanging="42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Dofinansowaniem </w:t>
      </w:r>
      <w:r w:rsidR="001A0FB8" w:rsidRPr="008F5916">
        <w:rPr>
          <w:rFonts w:eastAsia="Times New Roman" w:cstheme="minorHAnsi"/>
          <w:sz w:val="24"/>
          <w:szCs w:val="24"/>
        </w:rPr>
        <w:t>nie mogą być objęte podmioty, które podlegają wykluczeniu z możliwości jego otrzymania na podstawie prawodawstwa unijnego i krajowego wprowadzającego sankcje wobec podmiotów i osób, które w bezpośredni lub pośredni sposób wspierają działania wojenne Federacji Rosyjskiej lub są za nie odpowiedzialne</w:t>
      </w:r>
      <w:r w:rsidR="001A0FB8" w:rsidRPr="008F5916">
        <w:rPr>
          <w:rStyle w:val="Odwoanieprzypisudolnego"/>
          <w:rFonts w:eastAsia="Times New Roman" w:cstheme="minorHAnsi"/>
          <w:sz w:val="24"/>
          <w:szCs w:val="24"/>
        </w:rPr>
        <w:footnoteReference w:id="2"/>
      </w:r>
      <w:r w:rsidR="001A0FB8" w:rsidRPr="008F5916">
        <w:rPr>
          <w:rFonts w:eastAsia="Times New Roman" w:cstheme="minorHAnsi"/>
          <w:sz w:val="24"/>
          <w:szCs w:val="24"/>
        </w:rPr>
        <w:t xml:space="preserve">. Weryfikacja dokonywana jest wg stanu na dzień zawarcia umowy o </w:t>
      </w:r>
      <w:r w:rsidR="00DF42B4" w:rsidRPr="008F5916">
        <w:rPr>
          <w:rFonts w:eastAsia="Times New Roman" w:cstheme="minorHAnsi"/>
          <w:sz w:val="24"/>
          <w:szCs w:val="24"/>
        </w:rPr>
        <w:t>dofinansowani</w:t>
      </w:r>
      <w:r w:rsidR="00B601F9" w:rsidRPr="008F5916">
        <w:rPr>
          <w:rFonts w:eastAsia="Times New Roman" w:cstheme="minorHAnsi"/>
          <w:sz w:val="24"/>
          <w:szCs w:val="24"/>
        </w:rPr>
        <w:t>e</w:t>
      </w:r>
      <w:r w:rsidR="00DF42B4" w:rsidRPr="008F5916">
        <w:rPr>
          <w:rFonts w:eastAsia="Times New Roman" w:cstheme="minorHAnsi"/>
          <w:sz w:val="24"/>
          <w:szCs w:val="24"/>
        </w:rPr>
        <w:t xml:space="preserve"> projektu</w:t>
      </w:r>
      <w:r w:rsidR="009E5766" w:rsidRPr="008F5916">
        <w:rPr>
          <w:rFonts w:eastAsia="Times New Roman" w:cstheme="minorHAnsi"/>
          <w:sz w:val="24"/>
          <w:szCs w:val="24"/>
        </w:rPr>
        <w:t>/</w:t>
      </w:r>
      <w:r w:rsidR="00F80C57" w:rsidRPr="008F5916">
        <w:rPr>
          <w:rFonts w:eastAsia="Times New Roman" w:cstheme="minorHAnsi"/>
          <w:sz w:val="24"/>
          <w:szCs w:val="24"/>
        </w:rPr>
        <w:t>o udzielenie wsparcia</w:t>
      </w:r>
      <w:r w:rsidR="0042696E" w:rsidRPr="008F5916">
        <w:rPr>
          <w:rFonts w:eastAsia="Times New Roman" w:cstheme="minorHAnsi"/>
          <w:sz w:val="24"/>
          <w:szCs w:val="24"/>
        </w:rPr>
        <w:t xml:space="preserve"> oraz</w:t>
      </w:r>
      <w:r w:rsidR="00DF1FC2">
        <w:rPr>
          <w:rFonts w:eastAsia="Times New Roman" w:cstheme="minorHAnsi"/>
          <w:sz w:val="24"/>
          <w:szCs w:val="24"/>
        </w:rPr>
        <w:br/>
      </w:r>
      <w:r w:rsidR="00F80C57" w:rsidRPr="008F5916">
        <w:rPr>
          <w:rFonts w:eastAsia="Times New Roman" w:cstheme="minorHAnsi"/>
          <w:sz w:val="24"/>
          <w:szCs w:val="24"/>
        </w:rPr>
        <w:t>w trakcie realizacji projektu, m.in. na etapie przekazywania zaliczek Beneficjentowi.</w:t>
      </w:r>
      <w:r w:rsidR="00051016">
        <w:rPr>
          <w:rFonts w:eastAsia="Times New Roman" w:cstheme="minorHAnsi"/>
          <w:sz w:val="24"/>
          <w:szCs w:val="24"/>
        </w:rPr>
        <w:t xml:space="preserve"> </w:t>
      </w:r>
    </w:p>
    <w:p w14:paraId="319360B8" w14:textId="1CFE861B" w:rsidR="007D1312" w:rsidRPr="008F5916" w:rsidRDefault="007D1312" w:rsidP="000F1B3B">
      <w:pPr>
        <w:pStyle w:val="Akapitzlist"/>
        <w:numPr>
          <w:ilvl w:val="0"/>
          <w:numId w:val="17"/>
        </w:numPr>
        <w:spacing w:before="240" w:after="0" w:line="276" w:lineRule="auto"/>
        <w:ind w:left="426" w:hanging="426"/>
        <w:rPr>
          <w:rFonts w:eastAsia="Times New Roman" w:cstheme="minorHAnsi"/>
          <w:sz w:val="24"/>
          <w:szCs w:val="24"/>
        </w:rPr>
      </w:pPr>
      <w:r w:rsidRPr="008F5916">
        <w:rPr>
          <w:rFonts w:eastAsia="Times New Roman" w:cstheme="minorHAnsi"/>
          <w:sz w:val="24"/>
          <w:szCs w:val="24"/>
        </w:rPr>
        <w:t>Podmiot może wystąpić we wniosku o dofinansowanie raz w ramach naboru, zgodnie</w:t>
      </w:r>
      <w:r w:rsidR="00DF1FC2">
        <w:rPr>
          <w:rFonts w:eastAsia="Times New Roman" w:cstheme="minorHAnsi"/>
          <w:sz w:val="24"/>
          <w:szCs w:val="24"/>
        </w:rPr>
        <w:br/>
      </w:r>
      <w:r w:rsidRPr="008F5916">
        <w:rPr>
          <w:rFonts w:eastAsia="Times New Roman" w:cstheme="minorHAnsi"/>
          <w:sz w:val="24"/>
          <w:szCs w:val="24"/>
        </w:rPr>
        <w:t xml:space="preserve">z zapisami kryterium dostępu nr </w:t>
      </w:r>
      <w:r w:rsidR="002F0013">
        <w:rPr>
          <w:rFonts w:eastAsia="Times New Roman" w:cstheme="minorHAnsi"/>
          <w:sz w:val="24"/>
          <w:szCs w:val="24"/>
        </w:rPr>
        <w:t>7</w:t>
      </w:r>
      <w:r w:rsidRPr="008F5916">
        <w:rPr>
          <w:rFonts w:eastAsia="Times New Roman" w:cstheme="minorHAnsi"/>
          <w:sz w:val="24"/>
          <w:szCs w:val="24"/>
        </w:rPr>
        <w:t>.</w:t>
      </w:r>
    </w:p>
    <w:p w14:paraId="1F240F65" w14:textId="4597D485" w:rsidR="00F3077C" w:rsidRPr="008F5916" w:rsidRDefault="00F3077C" w:rsidP="000F1B3B">
      <w:pPr>
        <w:pStyle w:val="Nagwek2"/>
      </w:pPr>
      <w:bookmarkStart w:id="43" w:name="_Toc134454723"/>
      <w:bookmarkStart w:id="44" w:name="_Toc142030705"/>
      <w:r w:rsidRPr="008F5916">
        <w:lastRenderedPageBreak/>
        <w:t>Rozdział 5 – Podstawowe informacje na temat realizacji projektu</w:t>
      </w:r>
      <w:bookmarkEnd w:id="43"/>
      <w:bookmarkEnd w:id="44"/>
      <w:r w:rsidRPr="008F5916">
        <w:t xml:space="preserve"> </w:t>
      </w:r>
    </w:p>
    <w:p w14:paraId="456F6843" w14:textId="34BB5394" w:rsidR="001C44E0" w:rsidRPr="008F5916" w:rsidRDefault="00C94D85" w:rsidP="000F1B3B">
      <w:pPr>
        <w:pStyle w:val="Nagwek3"/>
      </w:pPr>
      <w:bookmarkStart w:id="45" w:name="_Toc142030706"/>
      <w:r w:rsidRPr="008F5916">
        <w:t xml:space="preserve">Podrozdział </w:t>
      </w:r>
      <w:r w:rsidR="000617C1" w:rsidRPr="008F5916">
        <w:t>5.</w:t>
      </w:r>
      <w:r w:rsidR="00F3077C" w:rsidRPr="008F5916">
        <w:t>1</w:t>
      </w:r>
      <w:r w:rsidR="000617C1" w:rsidRPr="008F5916">
        <w:t xml:space="preserve"> Kryteria dostępu </w:t>
      </w:r>
      <w:r w:rsidR="00CC151D" w:rsidRPr="008F5916">
        <w:t xml:space="preserve">oraz premiujące </w:t>
      </w:r>
      <w:r w:rsidR="000617C1" w:rsidRPr="008F5916">
        <w:t>wraz z o</w:t>
      </w:r>
      <w:r w:rsidR="001C44E0" w:rsidRPr="008F5916">
        <w:t>pis</w:t>
      </w:r>
      <w:r w:rsidR="000617C1" w:rsidRPr="008F5916">
        <w:t xml:space="preserve">em ich </w:t>
      </w:r>
      <w:r w:rsidR="001C44E0" w:rsidRPr="008F5916">
        <w:t xml:space="preserve">znaczenia </w:t>
      </w:r>
      <w:r w:rsidR="00F3077C" w:rsidRPr="008F5916">
        <w:t>dla realizacji projektu</w:t>
      </w:r>
      <w:bookmarkEnd w:id="45"/>
    </w:p>
    <w:p w14:paraId="5DFFB29F" w14:textId="16F57109" w:rsidR="001229F8" w:rsidRPr="008F5916" w:rsidRDefault="004A4D83" w:rsidP="000F1B3B">
      <w:pPr>
        <w:pStyle w:val="Akapitzlist"/>
        <w:numPr>
          <w:ilvl w:val="0"/>
          <w:numId w:val="33"/>
        </w:numPr>
        <w:spacing w:before="240" w:after="240" w:line="276" w:lineRule="auto"/>
        <w:ind w:left="360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</w:t>
      </w:r>
      <w:r w:rsidR="0039667D" w:rsidRPr="008F5916">
        <w:rPr>
          <w:rFonts w:cstheme="minorHAnsi"/>
          <w:sz w:val="24"/>
          <w:szCs w:val="24"/>
        </w:rPr>
        <w:t>niosk</w:t>
      </w:r>
      <w:r w:rsidRPr="008F5916">
        <w:rPr>
          <w:rFonts w:cstheme="minorHAnsi"/>
          <w:sz w:val="24"/>
          <w:szCs w:val="24"/>
        </w:rPr>
        <w:t>i</w:t>
      </w:r>
      <w:r w:rsidR="0039667D" w:rsidRPr="008F5916">
        <w:rPr>
          <w:rFonts w:cstheme="minorHAnsi"/>
          <w:sz w:val="24"/>
          <w:szCs w:val="24"/>
        </w:rPr>
        <w:t xml:space="preserve"> o dofinansowanie składan</w:t>
      </w:r>
      <w:r w:rsidRPr="008F5916">
        <w:rPr>
          <w:rFonts w:cstheme="minorHAnsi"/>
          <w:sz w:val="24"/>
          <w:szCs w:val="24"/>
        </w:rPr>
        <w:t>e</w:t>
      </w:r>
      <w:r w:rsidR="0039667D" w:rsidRPr="008F5916">
        <w:rPr>
          <w:rFonts w:cstheme="minorHAnsi"/>
          <w:sz w:val="24"/>
          <w:szCs w:val="24"/>
        </w:rPr>
        <w:t xml:space="preserve"> w ramach </w:t>
      </w:r>
      <w:r w:rsidR="00CE28B8" w:rsidRPr="008F5916">
        <w:rPr>
          <w:rFonts w:cstheme="minorHAnsi"/>
          <w:sz w:val="24"/>
          <w:szCs w:val="24"/>
        </w:rPr>
        <w:t>naboru</w:t>
      </w:r>
      <w:r w:rsidR="0039667D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 xml:space="preserve">zostaną ocenione pod kątem spełnienia </w:t>
      </w:r>
      <w:r w:rsidR="00475954" w:rsidRPr="008F5916">
        <w:rPr>
          <w:rFonts w:cstheme="minorHAnsi"/>
          <w:sz w:val="24"/>
          <w:szCs w:val="24"/>
        </w:rPr>
        <w:t>wszystki</w:t>
      </w:r>
      <w:r w:rsidRPr="008F5916">
        <w:rPr>
          <w:rFonts w:cstheme="minorHAnsi"/>
          <w:sz w:val="24"/>
          <w:szCs w:val="24"/>
        </w:rPr>
        <w:t>ch</w:t>
      </w:r>
      <w:r w:rsidR="00475954" w:rsidRPr="008F5916">
        <w:rPr>
          <w:rFonts w:cstheme="minorHAnsi"/>
          <w:sz w:val="24"/>
          <w:szCs w:val="24"/>
        </w:rPr>
        <w:t xml:space="preserve"> kryteri</w:t>
      </w:r>
      <w:r w:rsidRPr="008F5916">
        <w:rPr>
          <w:rFonts w:cstheme="minorHAnsi"/>
          <w:sz w:val="24"/>
          <w:szCs w:val="24"/>
        </w:rPr>
        <w:t>ów</w:t>
      </w:r>
      <w:r w:rsidR="00475954" w:rsidRPr="008F5916">
        <w:rPr>
          <w:rFonts w:cstheme="minorHAnsi"/>
          <w:sz w:val="24"/>
          <w:szCs w:val="24"/>
        </w:rPr>
        <w:t xml:space="preserve"> dostępu określon</w:t>
      </w:r>
      <w:r w:rsidRPr="008F5916">
        <w:rPr>
          <w:rFonts w:cstheme="minorHAnsi"/>
          <w:sz w:val="24"/>
          <w:szCs w:val="24"/>
        </w:rPr>
        <w:t>ych</w:t>
      </w:r>
      <w:r w:rsidR="00475954" w:rsidRPr="008F5916">
        <w:rPr>
          <w:rFonts w:cstheme="minorHAnsi"/>
          <w:sz w:val="24"/>
          <w:szCs w:val="24"/>
        </w:rPr>
        <w:t xml:space="preserve"> w </w:t>
      </w:r>
      <w:r w:rsidR="008C62AF" w:rsidRPr="008F5916">
        <w:rPr>
          <w:rFonts w:cstheme="minorHAnsi"/>
          <w:sz w:val="24"/>
          <w:szCs w:val="24"/>
        </w:rPr>
        <w:t>z</w:t>
      </w:r>
      <w:r w:rsidR="00475954" w:rsidRPr="008F5916">
        <w:rPr>
          <w:rFonts w:cstheme="minorHAnsi"/>
          <w:sz w:val="24"/>
          <w:szCs w:val="24"/>
        </w:rPr>
        <w:t xml:space="preserve">ałączniku </w:t>
      </w:r>
      <w:r w:rsidR="00B206C6" w:rsidRPr="008F5916">
        <w:rPr>
          <w:rFonts w:cstheme="minorHAnsi"/>
          <w:sz w:val="24"/>
          <w:szCs w:val="24"/>
        </w:rPr>
        <w:t xml:space="preserve">nr </w:t>
      </w:r>
      <w:r w:rsidR="0096492B" w:rsidRPr="008F5916">
        <w:rPr>
          <w:rFonts w:cstheme="minorHAnsi"/>
          <w:sz w:val="24"/>
          <w:szCs w:val="24"/>
        </w:rPr>
        <w:t>8</w:t>
      </w:r>
      <w:r w:rsidR="00475954" w:rsidRPr="008F5916">
        <w:rPr>
          <w:rFonts w:cstheme="minorHAnsi"/>
          <w:sz w:val="24"/>
          <w:szCs w:val="24"/>
        </w:rPr>
        <w:t xml:space="preserve"> do </w:t>
      </w:r>
      <w:r w:rsidR="00273B34" w:rsidRPr="008F5916">
        <w:rPr>
          <w:rFonts w:cstheme="minorHAnsi"/>
          <w:sz w:val="24"/>
          <w:szCs w:val="24"/>
        </w:rPr>
        <w:t>RWP</w:t>
      </w:r>
      <w:r w:rsidR="00475954" w:rsidRPr="008F5916">
        <w:rPr>
          <w:rFonts w:cstheme="minorHAnsi"/>
          <w:sz w:val="24"/>
          <w:szCs w:val="24"/>
        </w:rPr>
        <w:t xml:space="preserve">. </w:t>
      </w:r>
      <w:r w:rsidR="00F3077C" w:rsidRPr="008F5916">
        <w:rPr>
          <w:rFonts w:cstheme="minorHAnsi"/>
          <w:sz w:val="24"/>
          <w:szCs w:val="24"/>
        </w:rPr>
        <w:t>Dla</w:t>
      </w:r>
      <w:r w:rsidR="00475954" w:rsidRPr="008F5916">
        <w:rPr>
          <w:rFonts w:cstheme="minorHAnsi"/>
          <w:sz w:val="24"/>
          <w:szCs w:val="24"/>
        </w:rPr>
        <w:t xml:space="preserve"> kryteriów</w:t>
      </w:r>
      <w:r w:rsidR="00A64852" w:rsidRPr="008F5916">
        <w:rPr>
          <w:rFonts w:cstheme="minorHAnsi"/>
          <w:sz w:val="24"/>
          <w:szCs w:val="24"/>
        </w:rPr>
        <w:t xml:space="preserve"> </w:t>
      </w:r>
      <w:r w:rsidR="00475954" w:rsidRPr="008F5916">
        <w:rPr>
          <w:rFonts w:cstheme="minorHAnsi"/>
          <w:sz w:val="24"/>
          <w:szCs w:val="24"/>
        </w:rPr>
        <w:t>dostępu,</w:t>
      </w:r>
      <w:r w:rsidR="00DF1FC2">
        <w:rPr>
          <w:rFonts w:cstheme="minorHAnsi"/>
          <w:sz w:val="24"/>
          <w:szCs w:val="24"/>
        </w:rPr>
        <w:br/>
      </w:r>
      <w:r w:rsidR="00927F05">
        <w:rPr>
          <w:rFonts w:cstheme="minorHAnsi"/>
          <w:sz w:val="24"/>
          <w:szCs w:val="24"/>
        </w:rPr>
        <w:t>z wyłączeniem</w:t>
      </w:r>
      <w:r w:rsidR="00475954" w:rsidRPr="008F5916">
        <w:rPr>
          <w:rFonts w:cstheme="minorHAnsi"/>
          <w:sz w:val="24"/>
          <w:szCs w:val="24"/>
        </w:rPr>
        <w:t xml:space="preserve"> </w:t>
      </w:r>
      <w:r w:rsidR="00475954" w:rsidRPr="009B3D1C">
        <w:rPr>
          <w:rFonts w:cstheme="minorHAnsi"/>
          <w:sz w:val="24"/>
          <w:szCs w:val="24"/>
        </w:rPr>
        <w:t xml:space="preserve">kryterium nr </w:t>
      </w:r>
      <w:r w:rsidR="009B3D1C" w:rsidRPr="001729A7">
        <w:rPr>
          <w:rFonts w:cstheme="minorHAnsi"/>
          <w:sz w:val="24"/>
          <w:szCs w:val="24"/>
        </w:rPr>
        <w:t>7</w:t>
      </w:r>
      <w:r w:rsidR="006A3009" w:rsidRPr="009B3D1C">
        <w:rPr>
          <w:rFonts w:cstheme="minorHAnsi"/>
          <w:sz w:val="24"/>
          <w:szCs w:val="24"/>
        </w:rPr>
        <w:t xml:space="preserve"> i </w:t>
      </w:r>
      <w:r w:rsidR="009B3D1C" w:rsidRPr="001729A7">
        <w:rPr>
          <w:rFonts w:cstheme="minorHAnsi"/>
          <w:sz w:val="24"/>
          <w:szCs w:val="24"/>
        </w:rPr>
        <w:t>8</w:t>
      </w:r>
      <w:r w:rsidR="00475954" w:rsidRPr="009B3D1C">
        <w:rPr>
          <w:rFonts w:cstheme="minorHAnsi"/>
          <w:sz w:val="24"/>
          <w:szCs w:val="24"/>
        </w:rPr>
        <w:t>, istnieje</w:t>
      </w:r>
      <w:r w:rsidR="00475954" w:rsidRPr="008F5916">
        <w:rPr>
          <w:rFonts w:cstheme="minorHAnsi"/>
          <w:sz w:val="24"/>
          <w:szCs w:val="24"/>
        </w:rPr>
        <w:t xml:space="preserve"> możliwość jedno</w:t>
      </w:r>
      <w:r w:rsidR="000F742C" w:rsidRPr="008F5916">
        <w:rPr>
          <w:rFonts w:cstheme="minorHAnsi"/>
          <w:sz w:val="24"/>
          <w:szCs w:val="24"/>
        </w:rPr>
        <w:t>krotn</w:t>
      </w:r>
      <w:r w:rsidR="00475954" w:rsidRPr="008F5916">
        <w:rPr>
          <w:rFonts w:cstheme="minorHAnsi"/>
          <w:sz w:val="24"/>
          <w:szCs w:val="24"/>
        </w:rPr>
        <w:t>ego uzupełnienia</w:t>
      </w:r>
      <w:r w:rsidR="00772A3A" w:rsidRPr="008F5916">
        <w:rPr>
          <w:rFonts w:cstheme="minorHAnsi"/>
          <w:sz w:val="24"/>
          <w:szCs w:val="24"/>
        </w:rPr>
        <w:t xml:space="preserve"> lub </w:t>
      </w:r>
      <w:r w:rsidR="00475954" w:rsidRPr="008F5916">
        <w:rPr>
          <w:rFonts w:cstheme="minorHAnsi"/>
          <w:sz w:val="24"/>
          <w:szCs w:val="24"/>
        </w:rPr>
        <w:t>poprawienia</w:t>
      </w:r>
      <w:r w:rsidR="00F3077C" w:rsidRPr="008F5916">
        <w:rPr>
          <w:rFonts w:cstheme="minorHAnsi"/>
          <w:sz w:val="24"/>
          <w:szCs w:val="24"/>
        </w:rPr>
        <w:t xml:space="preserve"> treści</w:t>
      </w:r>
      <w:r w:rsidR="00475954" w:rsidRPr="008F5916">
        <w:rPr>
          <w:rFonts w:cstheme="minorHAnsi"/>
          <w:sz w:val="24"/>
          <w:szCs w:val="24"/>
        </w:rPr>
        <w:t xml:space="preserve"> wniosku o dofinansowanie projektu</w:t>
      </w:r>
      <w:r w:rsidR="00BC326B" w:rsidRPr="008F5916">
        <w:rPr>
          <w:rFonts w:cstheme="minorHAnsi"/>
          <w:sz w:val="24"/>
          <w:szCs w:val="24"/>
        </w:rPr>
        <w:t>.</w:t>
      </w:r>
      <w:r w:rsidR="00475954" w:rsidRPr="008F5916">
        <w:rPr>
          <w:rFonts w:cstheme="minorHAnsi"/>
          <w:sz w:val="24"/>
          <w:szCs w:val="24"/>
        </w:rPr>
        <w:t xml:space="preserve"> </w:t>
      </w:r>
    </w:p>
    <w:p w14:paraId="35746743" w14:textId="1D14DF53" w:rsidR="0092011F" w:rsidRPr="008F5916" w:rsidRDefault="0092011F" w:rsidP="000F1B3B">
      <w:pPr>
        <w:pStyle w:val="Akapitzlist"/>
        <w:numPr>
          <w:ilvl w:val="0"/>
          <w:numId w:val="33"/>
        </w:numPr>
        <w:spacing w:before="240" w:after="240" w:line="276" w:lineRule="auto"/>
        <w:ind w:left="360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Zgodnie z kryterium dostępu nr </w:t>
      </w:r>
      <w:r w:rsidR="004E0E60">
        <w:rPr>
          <w:rFonts w:cstheme="minorHAnsi"/>
          <w:sz w:val="24"/>
          <w:szCs w:val="24"/>
        </w:rPr>
        <w:t>5</w:t>
      </w:r>
      <w:r w:rsidRPr="008F5916">
        <w:rPr>
          <w:rFonts w:cstheme="minorHAnsi"/>
          <w:sz w:val="24"/>
          <w:szCs w:val="24"/>
        </w:rPr>
        <w:t xml:space="preserve"> średni koszt </w:t>
      </w:r>
      <w:r w:rsidR="00831AEE">
        <w:rPr>
          <w:rFonts w:cstheme="minorHAnsi"/>
          <w:sz w:val="24"/>
          <w:szCs w:val="24"/>
        </w:rPr>
        <w:t xml:space="preserve">dofinansowania </w:t>
      </w:r>
      <w:r w:rsidRPr="008F5916">
        <w:rPr>
          <w:rFonts w:cstheme="minorHAnsi"/>
          <w:sz w:val="24"/>
          <w:szCs w:val="24"/>
        </w:rPr>
        <w:t xml:space="preserve">w ramach projektu na pracownika przedsiębiorstwa nie może przekroczyć </w:t>
      </w:r>
      <w:r w:rsidRPr="008F5916">
        <w:rPr>
          <w:rFonts w:cstheme="minorHAnsi"/>
          <w:b/>
          <w:sz w:val="24"/>
          <w:szCs w:val="24"/>
        </w:rPr>
        <w:t>1</w:t>
      </w:r>
      <w:r w:rsidR="004E0E60">
        <w:rPr>
          <w:rFonts w:cstheme="minorHAnsi"/>
          <w:b/>
          <w:sz w:val="24"/>
          <w:szCs w:val="24"/>
        </w:rPr>
        <w:t>9</w:t>
      </w:r>
      <w:r w:rsidRPr="008F5916">
        <w:rPr>
          <w:rFonts w:cstheme="minorHAnsi"/>
          <w:b/>
          <w:sz w:val="24"/>
          <w:szCs w:val="24"/>
        </w:rPr>
        <w:t xml:space="preserve"> </w:t>
      </w:r>
      <w:r w:rsidR="004E0E60">
        <w:rPr>
          <w:rFonts w:cstheme="minorHAnsi"/>
          <w:b/>
          <w:sz w:val="24"/>
          <w:szCs w:val="24"/>
        </w:rPr>
        <w:t>298</w:t>
      </w:r>
      <w:r w:rsidRPr="008F5916">
        <w:rPr>
          <w:rFonts w:cstheme="minorHAnsi"/>
          <w:b/>
          <w:sz w:val="24"/>
          <w:szCs w:val="24"/>
        </w:rPr>
        <w:t>,</w:t>
      </w:r>
      <w:r w:rsidR="004E0E60">
        <w:rPr>
          <w:rFonts w:cstheme="minorHAnsi"/>
          <w:b/>
          <w:sz w:val="24"/>
          <w:szCs w:val="24"/>
        </w:rPr>
        <w:t>00</w:t>
      </w:r>
      <w:r w:rsidRPr="008F5916">
        <w:rPr>
          <w:rFonts w:cstheme="minorHAnsi"/>
          <w:b/>
          <w:sz w:val="24"/>
          <w:szCs w:val="24"/>
        </w:rPr>
        <w:t xml:space="preserve"> zł</w:t>
      </w:r>
      <w:r w:rsidRPr="008F5916">
        <w:rPr>
          <w:rFonts w:cstheme="minorHAnsi"/>
          <w:sz w:val="24"/>
          <w:szCs w:val="24"/>
        </w:rPr>
        <w:t>. Beneficjent realizujący projekt w celu wyliczenia powyższego kosztu bazuje na całości wydatków rozliczonych w ramach projektu w</w:t>
      </w:r>
      <w:r w:rsidR="001344E6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podziale na liczbę pracowników przedsiębiorstw objętych wsparciem w ramach projektu.</w:t>
      </w:r>
    </w:p>
    <w:p w14:paraId="4DAA4596" w14:textId="5ED8C24D" w:rsidR="0070014C" w:rsidRPr="008F5916" w:rsidRDefault="00D2715C" w:rsidP="000F1B3B">
      <w:pPr>
        <w:pStyle w:val="Akapitzlist"/>
        <w:numPr>
          <w:ilvl w:val="0"/>
          <w:numId w:val="33"/>
        </w:numPr>
        <w:spacing w:before="240" w:after="240" w:line="276" w:lineRule="auto"/>
        <w:ind w:left="360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 </w:t>
      </w:r>
      <w:r w:rsidR="001229F8" w:rsidRPr="008F5916">
        <w:rPr>
          <w:rFonts w:cstheme="minorHAnsi"/>
          <w:sz w:val="24"/>
          <w:szCs w:val="24"/>
        </w:rPr>
        <w:t>celu</w:t>
      </w:r>
      <w:r w:rsidRPr="008F5916">
        <w:rPr>
          <w:rFonts w:cstheme="minorHAnsi"/>
          <w:sz w:val="24"/>
          <w:szCs w:val="24"/>
        </w:rPr>
        <w:t xml:space="preserve"> spełnienia kryterium </w:t>
      </w:r>
      <w:r w:rsidR="001229F8" w:rsidRPr="008F5916">
        <w:rPr>
          <w:rFonts w:cstheme="minorHAnsi"/>
          <w:sz w:val="24"/>
          <w:szCs w:val="24"/>
        </w:rPr>
        <w:t xml:space="preserve">dostępu </w:t>
      </w:r>
      <w:r w:rsidRPr="008F5916">
        <w:rPr>
          <w:rFonts w:cstheme="minorHAnsi"/>
          <w:sz w:val="24"/>
          <w:szCs w:val="24"/>
        </w:rPr>
        <w:t xml:space="preserve">nr </w:t>
      </w:r>
      <w:r w:rsidR="009B3D1C">
        <w:rPr>
          <w:rFonts w:cstheme="minorHAnsi"/>
          <w:sz w:val="24"/>
          <w:szCs w:val="24"/>
        </w:rPr>
        <w:t>1</w:t>
      </w:r>
      <w:r w:rsidRPr="008F5916">
        <w:rPr>
          <w:rFonts w:cstheme="minorHAnsi"/>
          <w:sz w:val="24"/>
          <w:szCs w:val="24"/>
        </w:rPr>
        <w:t xml:space="preserve"> </w:t>
      </w:r>
      <w:r w:rsidR="006E3AC3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 xml:space="preserve">nioskodawca jest zobowiązany załączyć do wniosku </w:t>
      </w:r>
      <w:r w:rsidR="00641017" w:rsidRPr="008F5916">
        <w:rPr>
          <w:rFonts w:cstheme="minorHAnsi"/>
          <w:sz w:val="24"/>
          <w:szCs w:val="24"/>
        </w:rPr>
        <w:t>dokumenty potwierdzające informacje, o których mowa w kryterium</w:t>
      </w:r>
      <w:r w:rsidR="008429B3" w:rsidRPr="008F5916">
        <w:rPr>
          <w:rFonts w:cstheme="minorHAnsi"/>
          <w:sz w:val="24"/>
          <w:szCs w:val="24"/>
        </w:rPr>
        <w:t>.</w:t>
      </w:r>
      <w:r w:rsidR="001229F8" w:rsidRPr="008F5916">
        <w:rPr>
          <w:rFonts w:cstheme="minorHAnsi"/>
          <w:sz w:val="24"/>
          <w:szCs w:val="24"/>
        </w:rPr>
        <w:t xml:space="preserve"> </w:t>
      </w:r>
      <w:r w:rsidR="0092011F" w:rsidRPr="008F5916">
        <w:rPr>
          <w:rFonts w:cstheme="minorHAnsi"/>
          <w:sz w:val="24"/>
          <w:szCs w:val="24"/>
        </w:rPr>
        <w:t xml:space="preserve">W przypadku </w:t>
      </w:r>
      <w:r w:rsidR="00F3077C" w:rsidRPr="008F5916">
        <w:rPr>
          <w:rFonts w:cstheme="minorHAnsi"/>
          <w:sz w:val="24"/>
          <w:szCs w:val="24"/>
        </w:rPr>
        <w:t xml:space="preserve">gdy na potwierdzenie spełnienia kryterium wskazane zostaną </w:t>
      </w:r>
      <w:r w:rsidR="0092011F" w:rsidRPr="008F5916">
        <w:rPr>
          <w:rFonts w:cstheme="minorHAnsi"/>
          <w:sz w:val="24"/>
          <w:szCs w:val="24"/>
        </w:rPr>
        <w:t>projekt</w:t>
      </w:r>
      <w:r w:rsidR="002071DA" w:rsidRPr="008F5916">
        <w:rPr>
          <w:rFonts w:cstheme="minorHAnsi"/>
          <w:sz w:val="24"/>
          <w:szCs w:val="24"/>
        </w:rPr>
        <w:t>y</w:t>
      </w:r>
      <w:r w:rsidR="0092011F" w:rsidRPr="008F5916">
        <w:rPr>
          <w:rFonts w:cstheme="minorHAnsi"/>
          <w:sz w:val="24"/>
          <w:szCs w:val="24"/>
        </w:rPr>
        <w:t xml:space="preserve"> realizowan</w:t>
      </w:r>
      <w:r w:rsidR="00F3077C" w:rsidRPr="008F5916">
        <w:rPr>
          <w:rFonts w:cstheme="minorHAnsi"/>
          <w:sz w:val="24"/>
          <w:szCs w:val="24"/>
        </w:rPr>
        <w:t>e</w:t>
      </w:r>
      <w:r w:rsidR="0092011F" w:rsidRPr="008F5916">
        <w:rPr>
          <w:rFonts w:cstheme="minorHAnsi"/>
          <w:sz w:val="24"/>
          <w:szCs w:val="24"/>
        </w:rPr>
        <w:t xml:space="preserve"> w ramach PO WER, dla których PARP była</w:t>
      </w:r>
      <w:r w:rsidR="00F3077C" w:rsidRPr="008F5916">
        <w:rPr>
          <w:rFonts w:cstheme="minorHAnsi"/>
          <w:sz w:val="24"/>
          <w:szCs w:val="24"/>
        </w:rPr>
        <w:t>/</w:t>
      </w:r>
      <w:r w:rsidR="0092011F" w:rsidRPr="008F5916">
        <w:rPr>
          <w:rFonts w:cstheme="minorHAnsi"/>
          <w:sz w:val="24"/>
          <w:szCs w:val="24"/>
        </w:rPr>
        <w:t>jest IP, nie jest wymagane załączanie dokumentów potwierdzających informacje, o których mowa w kryterium.</w:t>
      </w:r>
    </w:p>
    <w:p w14:paraId="183C79F0" w14:textId="3CA2FA49" w:rsidR="001229F8" w:rsidRPr="008F5916" w:rsidRDefault="001229F8" w:rsidP="000F1B3B">
      <w:pPr>
        <w:pStyle w:val="Akapitzlist"/>
        <w:numPr>
          <w:ilvl w:val="0"/>
          <w:numId w:val="33"/>
        </w:numPr>
        <w:spacing w:before="240" w:after="240" w:line="276" w:lineRule="auto"/>
        <w:ind w:left="360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 celu spełnienia kryterium dostępu nr </w:t>
      </w:r>
      <w:r w:rsidR="009B3D1C">
        <w:rPr>
          <w:rFonts w:cstheme="minorHAnsi"/>
          <w:sz w:val="24"/>
          <w:szCs w:val="24"/>
        </w:rPr>
        <w:t>9</w:t>
      </w:r>
      <w:r w:rsidRPr="008F5916">
        <w:rPr>
          <w:rFonts w:cstheme="minorHAnsi"/>
          <w:sz w:val="24"/>
          <w:szCs w:val="24"/>
        </w:rPr>
        <w:t xml:space="preserve"> </w:t>
      </w:r>
      <w:r w:rsidR="006E3AC3" w:rsidRPr="008F5916">
        <w:rPr>
          <w:rFonts w:cstheme="minorHAnsi"/>
          <w:sz w:val="24"/>
          <w:szCs w:val="24"/>
        </w:rPr>
        <w:t>W</w:t>
      </w:r>
      <w:r w:rsidR="0028792A" w:rsidRPr="008F5916">
        <w:rPr>
          <w:rFonts w:cstheme="minorHAnsi"/>
          <w:sz w:val="24"/>
          <w:szCs w:val="24"/>
        </w:rPr>
        <w:t>nioskodawca</w:t>
      </w:r>
      <w:r w:rsidRPr="008F5916">
        <w:rPr>
          <w:rFonts w:cstheme="minorHAnsi"/>
          <w:sz w:val="24"/>
          <w:szCs w:val="24"/>
        </w:rPr>
        <w:t xml:space="preserve"> powinien na etapie składania wniosku o dofinansowanie projektu potwierdzi</w:t>
      </w:r>
      <w:r w:rsidR="0028792A" w:rsidRPr="008F5916">
        <w:rPr>
          <w:rFonts w:cstheme="minorHAnsi"/>
          <w:sz w:val="24"/>
          <w:szCs w:val="24"/>
        </w:rPr>
        <w:t>ć</w:t>
      </w:r>
      <w:r w:rsidRPr="008F5916">
        <w:rPr>
          <w:rFonts w:cstheme="minorHAnsi"/>
          <w:sz w:val="24"/>
          <w:szCs w:val="24"/>
        </w:rPr>
        <w:t xml:space="preserve">, że na dzień rozpoczęcia realizacji projektu będzie dysponował funkcjonującym </w:t>
      </w:r>
      <w:r w:rsidRPr="008F5916">
        <w:rPr>
          <w:rFonts w:cstheme="minorHAnsi"/>
          <w:b/>
          <w:sz w:val="24"/>
          <w:szCs w:val="24"/>
        </w:rPr>
        <w:t>systemem informatycznym</w:t>
      </w:r>
      <w:r w:rsidR="00CA267C" w:rsidRPr="008F5916">
        <w:rPr>
          <w:rFonts w:cstheme="minorHAnsi"/>
          <w:b/>
          <w:sz w:val="24"/>
          <w:szCs w:val="24"/>
        </w:rPr>
        <w:t xml:space="preserve">, który zapewni w ramach projektu </w:t>
      </w:r>
      <w:r w:rsidRPr="008F5916">
        <w:rPr>
          <w:rFonts w:cstheme="minorHAnsi"/>
          <w:b/>
          <w:sz w:val="24"/>
          <w:szCs w:val="24"/>
        </w:rPr>
        <w:t>elektroniczne składanie dokumentów</w:t>
      </w:r>
      <w:r w:rsidRPr="008F5916">
        <w:rPr>
          <w:rFonts w:cstheme="minorHAnsi"/>
          <w:sz w:val="24"/>
          <w:szCs w:val="24"/>
        </w:rPr>
        <w:t xml:space="preserve"> przez przedsiębiorców i ich pracowników biorących udział w projekcie, ich weryfikację </w:t>
      </w:r>
      <w:r w:rsidR="00F3077C" w:rsidRPr="008F5916">
        <w:rPr>
          <w:rFonts w:cstheme="minorHAnsi"/>
          <w:sz w:val="24"/>
          <w:szCs w:val="24"/>
        </w:rPr>
        <w:t xml:space="preserve">i </w:t>
      </w:r>
      <w:r w:rsidR="00CA267C" w:rsidRPr="008F5916">
        <w:rPr>
          <w:rFonts w:cstheme="minorHAnsi"/>
          <w:sz w:val="24"/>
          <w:szCs w:val="24"/>
        </w:rPr>
        <w:t xml:space="preserve">obsługę </w:t>
      </w:r>
      <w:r w:rsidRPr="008F5916">
        <w:rPr>
          <w:rFonts w:cstheme="minorHAnsi"/>
          <w:sz w:val="24"/>
          <w:szCs w:val="24"/>
        </w:rPr>
        <w:t>proces</w:t>
      </w:r>
      <w:r w:rsidR="00CA267C" w:rsidRPr="008F5916">
        <w:rPr>
          <w:rFonts w:cstheme="minorHAnsi"/>
          <w:sz w:val="24"/>
          <w:szCs w:val="24"/>
        </w:rPr>
        <w:t>u</w:t>
      </w:r>
      <w:r w:rsidRPr="008F5916">
        <w:rPr>
          <w:rFonts w:cstheme="minorHAnsi"/>
          <w:sz w:val="24"/>
          <w:szCs w:val="24"/>
        </w:rPr>
        <w:t xml:space="preserve"> podpisywania </w:t>
      </w:r>
      <w:r w:rsidR="00CA267C" w:rsidRPr="008F5916">
        <w:rPr>
          <w:rFonts w:cstheme="minorHAnsi"/>
          <w:sz w:val="24"/>
          <w:szCs w:val="24"/>
        </w:rPr>
        <w:t xml:space="preserve">umów </w:t>
      </w:r>
      <w:r w:rsidRPr="008F5916">
        <w:rPr>
          <w:rFonts w:cstheme="minorHAnsi"/>
          <w:sz w:val="24"/>
          <w:szCs w:val="24"/>
        </w:rPr>
        <w:t>o udzielenie wsparcia</w:t>
      </w:r>
      <w:r w:rsidR="00CA267C" w:rsidRPr="008F5916">
        <w:rPr>
          <w:rFonts w:cstheme="minorHAnsi"/>
          <w:sz w:val="24"/>
          <w:szCs w:val="24"/>
        </w:rPr>
        <w:t xml:space="preserve"> oraz ich rozliczanie</w:t>
      </w:r>
      <w:r w:rsidRPr="008F5916">
        <w:rPr>
          <w:rFonts w:cstheme="minorHAnsi"/>
          <w:sz w:val="24"/>
          <w:szCs w:val="24"/>
        </w:rPr>
        <w:t>. System informatyczny powinien posiadać co najmniej poniższe funkcjonalności:</w:t>
      </w:r>
    </w:p>
    <w:p w14:paraId="631EBBFC" w14:textId="77777777" w:rsidR="001229F8" w:rsidRPr="008F5916" w:rsidRDefault="001229F8" w:rsidP="000F1B3B">
      <w:pPr>
        <w:pStyle w:val="Akapitzlist"/>
        <w:numPr>
          <w:ilvl w:val="0"/>
          <w:numId w:val="51"/>
        </w:numPr>
        <w:spacing w:before="240" w:after="240" w:line="276" w:lineRule="auto"/>
        <w:ind w:left="708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możliwość odbierania i gromadzenia </w:t>
      </w:r>
      <w:r w:rsidR="00A730FA" w:rsidRPr="008F5916">
        <w:rPr>
          <w:rFonts w:cstheme="minorHAnsi"/>
          <w:sz w:val="24"/>
          <w:szCs w:val="24"/>
        </w:rPr>
        <w:t>wniosków o udzielenie wsparcia</w:t>
      </w:r>
      <w:r w:rsidRPr="008F5916">
        <w:rPr>
          <w:rFonts w:cstheme="minorHAnsi"/>
          <w:sz w:val="24"/>
          <w:szCs w:val="24"/>
        </w:rPr>
        <w:t>;</w:t>
      </w:r>
    </w:p>
    <w:p w14:paraId="2D1E9D8C" w14:textId="77777777" w:rsidR="001229F8" w:rsidRPr="008F5916" w:rsidRDefault="001229F8" w:rsidP="000F1B3B">
      <w:pPr>
        <w:pStyle w:val="Akapitzlist"/>
        <w:numPr>
          <w:ilvl w:val="0"/>
          <w:numId w:val="51"/>
        </w:numPr>
        <w:spacing w:before="240" w:after="240" w:line="276" w:lineRule="auto"/>
        <w:ind w:left="708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możliwość zamieszczenia regulaminu rekrutacji z załącznikami i jego akceptacji przez przedsiębiorcę;</w:t>
      </w:r>
    </w:p>
    <w:p w14:paraId="0A8EC606" w14:textId="53689517" w:rsidR="001229F8" w:rsidRPr="008F5916" w:rsidRDefault="001229F8" w:rsidP="000F1B3B">
      <w:pPr>
        <w:pStyle w:val="Akapitzlist"/>
        <w:numPr>
          <w:ilvl w:val="0"/>
          <w:numId w:val="51"/>
        </w:numPr>
        <w:spacing w:before="240" w:after="240" w:line="276" w:lineRule="auto"/>
        <w:ind w:left="708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możliwość gromadzenia przesłanych przez przedsiębiorcę skanów dokumentów rekrutacyjnych (np. raport z </w:t>
      </w:r>
      <w:r w:rsidR="00A71C1E">
        <w:rPr>
          <w:rFonts w:cstheme="minorHAnsi"/>
          <w:sz w:val="24"/>
          <w:szCs w:val="24"/>
        </w:rPr>
        <w:t>diagnozy kondycji przedsiębiorstwa</w:t>
      </w:r>
      <w:r w:rsidRPr="008F5916">
        <w:rPr>
          <w:rFonts w:cstheme="minorHAnsi"/>
          <w:sz w:val="24"/>
          <w:szCs w:val="24"/>
        </w:rPr>
        <w:t xml:space="preserve">, dokumenty poświadczające status dotyczący wielkości przedsiębiorstwa, formularze informacji o pomocy </w:t>
      </w:r>
      <w:r w:rsidRPr="008F5916">
        <w:rPr>
          <w:rFonts w:cstheme="minorHAnsi"/>
          <w:i/>
          <w:sz w:val="24"/>
          <w:szCs w:val="24"/>
        </w:rPr>
        <w:t>de minimis</w:t>
      </w:r>
      <w:r w:rsidRPr="008F5916">
        <w:rPr>
          <w:rFonts w:cstheme="minorHAnsi"/>
          <w:sz w:val="24"/>
          <w:szCs w:val="24"/>
        </w:rPr>
        <w:t>);</w:t>
      </w:r>
    </w:p>
    <w:p w14:paraId="224F9691" w14:textId="77777777" w:rsidR="001229F8" w:rsidRPr="008F5916" w:rsidRDefault="001229F8" w:rsidP="000F1B3B">
      <w:pPr>
        <w:pStyle w:val="Akapitzlist"/>
        <w:numPr>
          <w:ilvl w:val="0"/>
          <w:numId w:val="51"/>
        </w:numPr>
        <w:spacing w:before="240" w:after="240" w:line="276" w:lineRule="auto"/>
        <w:ind w:left="708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możliwość zweryfikowania kompletności dokumentów rekrutacyjnych;</w:t>
      </w:r>
    </w:p>
    <w:p w14:paraId="62500FF7" w14:textId="77777777" w:rsidR="001229F8" w:rsidRPr="008F5916" w:rsidRDefault="001229F8" w:rsidP="000F1B3B">
      <w:pPr>
        <w:pStyle w:val="Akapitzlist"/>
        <w:numPr>
          <w:ilvl w:val="0"/>
          <w:numId w:val="51"/>
        </w:numPr>
        <w:spacing w:before="240" w:after="240" w:line="276" w:lineRule="auto"/>
        <w:ind w:left="708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bieżącą komunikację z przedsiębiorcą dotyczącą informowania o kolejnych etapach postępowania (np. uzupełnienie dokumentów, akceptacja dokumentacji, informacja o</w:t>
      </w:r>
      <w:r w:rsidR="001344E6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zakwalifikowaniu do projektu, możliwość wyboru usługi rozwojowej, pomoc w wyborze usługi);</w:t>
      </w:r>
    </w:p>
    <w:p w14:paraId="34816806" w14:textId="77777777" w:rsidR="001229F8" w:rsidRPr="008F5916" w:rsidRDefault="001229F8" w:rsidP="000F1B3B">
      <w:pPr>
        <w:pStyle w:val="Akapitzlist"/>
        <w:numPr>
          <w:ilvl w:val="0"/>
          <w:numId w:val="51"/>
        </w:numPr>
        <w:spacing w:before="240" w:after="240" w:line="276" w:lineRule="auto"/>
        <w:ind w:left="708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generowanie umowy dla przedsiębiorcy;</w:t>
      </w:r>
    </w:p>
    <w:p w14:paraId="63807A3B" w14:textId="77777777" w:rsidR="001229F8" w:rsidRPr="008F5916" w:rsidRDefault="001229F8" w:rsidP="000F1B3B">
      <w:pPr>
        <w:pStyle w:val="Akapitzlist"/>
        <w:numPr>
          <w:ilvl w:val="0"/>
          <w:numId w:val="51"/>
        </w:numPr>
        <w:spacing w:before="240" w:after="0" w:line="276" w:lineRule="auto"/>
        <w:ind w:left="703" w:hanging="357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możliwość </w:t>
      </w:r>
      <w:r w:rsidR="00F3077C" w:rsidRPr="008F5916">
        <w:rPr>
          <w:rFonts w:cstheme="minorHAnsi"/>
          <w:sz w:val="24"/>
          <w:szCs w:val="24"/>
        </w:rPr>
        <w:t xml:space="preserve">złożenia wniosku o refundację zakupu </w:t>
      </w:r>
      <w:r w:rsidRPr="008F5916">
        <w:rPr>
          <w:rFonts w:cstheme="minorHAnsi"/>
          <w:sz w:val="24"/>
          <w:szCs w:val="24"/>
        </w:rPr>
        <w:t>usługi rozwojowej</w:t>
      </w:r>
      <w:r w:rsidR="00F3077C" w:rsidRPr="008F5916">
        <w:rPr>
          <w:rFonts w:cstheme="minorHAnsi"/>
          <w:sz w:val="24"/>
          <w:szCs w:val="24"/>
        </w:rPr>
        <w:t>, tj. dokonania rozliczenia</w:t>
      </w:r>
      <w:r w:rsidRPr="008F5916">
        <w:rPr>
          <w:rFonts w:cstheme="minorHAnsi"/>
          <w:sz w:val="24"/>
          <w:szCs w:val="24"/>
        </w:rPr>
        <w:t xml:space="preserve"> między </w:t>
      </w:r>
      <w:r w:rsidR="00316085" w:rsidRPr="008F5916">
        <w:rPr>
          <w:rFonts w:cstheme="minorHAnsi"/>
          <w:sz w:val="24"/>
          <w:szCs w:val="24"/>
        </w:rPr>
        <w:t>B</w:t>
      </w:r>
      <w:r w:rsidRPr="008F5916">
        <w:rPr>
          <w:rFonts w:cstheme="minorHAnsi"/>
          <w:sz w:val="24"/>
          <w:szCs w:val="24"/>
        </w:rPr>
        <w:t xml:space="preserve">eneficjentem a przedsiębiorcą. </w:t>
      </w:r>
    </w:p>
    <w:p w14:paraId="52DE1149" w14:textId="52373CEB" w:rsidR="001229F8" w:rsidRPr="008F5916" w:rsidRDefault="001229F8" w:rsidP="000F1B3B">
      <w:pPr>
        <w:spacing w:after="0" w:line="276" w:lineRule="auto"/>
        <w:ind w:left="346"/>
        <w:rPr>
          <w:rFonts w:cstheme="minorHAnsi"/>
          <w:sz w:val="24"/>
          <w:szCs w:val="24"/>
        </w:rPr>
      </w:pPr>
      <w:bookmarkStart w:id="46" w:name="_Hlk132971114"/>
      <w:r w:rsidRPr="008F5916">
        <w:rPr>
          <w:rFonts w:cstheme="minorHAnsi"/>
          <w:sz w:val="24"/>
          <w:szCs w:val="24"/>
        </w:rPr>
        <w:lastRenderedPageBreak/>
        <w:t>Beneficjent będzie zobowiązany do prze</w:t>
      </w:r>
      <w:r w:rsidR="00AC1F29">
        <w:rPr>
          <w:rFonts w:cstheme="minorHAnsi"/>
          <w:sz w:val="24"/>
          <w:szCs w:val="24"/>
        </w:rPr>
        <w:t xml:space="preserve">kazania w terminie do 7 dni od daty rozpoczęcia realizacji projektu, </w:t>
      </w:r>
      <w:r w:rsidRPr="008F5916">
        <w:rPr>
          <w:rFonts w:cstheme="minorHAnsi"/>
          <w:sz w:val="24"/>
          <w:szCs w:val="24"/>
        </w:rPr>
        <w:t xml:space="preserve">, oświadczenia potwierdzającego, że </w:t>
      </w:r>
      <w:r w:rsidR="00AC1F29">
        <w:rPr>
          <w:rFonts w:cstheme="minorHAnsi"/>
          <w:sz w:val="24"/>
          <w:szCs w:val="24"/>
        </w:rPr>
        <w:t>system jest dostępny dla przedsiębiorców ( w  tym link do systemu)</w:t>
      </w:r>
      <w:r w:rsidRPr="008F5916">
        <w:rPr>
          <w:rFonts w:cstheme="minorHAnsi"/>
          <w:sz w:val="24"/>
          <w:szCs w:val="24"/>
        </w:rPr>
        <w:t>.</w:t>
      </w:r>
      <w:bookmarkEnd w:id="46"/>
    </w:p>
    <w:p w14:paraId="2C49EDEB" w14:textId="6E2C73A3" w:rsidR="00C553A3" w:rsidRPr="008F5916" w:rsidRDefault="00C553A3" w:rsidP="000F1B3B">
      <w:pPr>
        <w:pStyle w:val="Akapitzlist"/>
        <w:numPr>
          <w:ilvl w:val="0"/>
          <w:numId w:val="33"/>
        </w:numPr>
        <w:spacing w:after="240" w:line="276" w:lineRule="auto"/>
        <w:ind w:left="357" w:hanging="357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Weryfikacja kryteriów premiujących będzie się odbywała zgodnie z zasadami opisanymi w</w:t>
      </w:r>
      <w:r w:rsidR="001344E6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podrozdziale 8.</w:t>
      </w:r>
      <w:r w:rsidR="00D81359">
        <w:rPr>
          <w:rFonts w:cstheme="minorHAnsi"/>
          <w:sz w:val="24"/>
          <w:szCs w:val="24"/>
        </w:rPr>
        <w:t>3</w:t>
      </w:r>
      <w:r w:rsidRPr="008F5916">
        <w:rPr>
          <w:rFonts w:cstheme="minorHAnsi"/>
          <w:sz w:val="24"/>
          <w:szCs w:val="24"/>
        </w:rPr>
        <w:t xml:space="preserve">. Kryteria premiujące </w:t>
      </w:r>
      <w:r w:rsidR="00806160" w:rsidRPr="008F5916">
        <w:rPr>
          <w:rFonts w:cstheme="minorHAnsi"/>
          <w:sz w:val="24"/>
          <w:szCs w:val="24"/>
        </w:rPr>
        <w:t xml:space="preserve">wynikają z </w:t>
      </w:r>
      <w:r w:rsidR="008C62AF" w:rsidRPr="008F5916">
        <w:rPr>
          <w:rFonts w:cstheme="minorHAnsi"/>
          <w:sz w:val="24"/>
          <w:szCs w:val="24"/>
        </w:rPr>
        <w:t>z</w:t>
      </w:r>
      <w:r w:rsidR="00806160" w:rsidRPr="008F5916">
        <w:rPr>
          <w:rFonts w:cstheme="minorHAnsi"/>
          <w:sz w:val="24"/>
          <w:szCs w:val="24"/>
        </w:rPr>
        <w:t xml:space="preserve">ałącznika nr 8 do </w:t>
      </w:r>
      <w:r w:rsidR="009C464C" w:rsidRPr="008F5916">
        <w:rPr>
          <w:rFonts w:cstheme="minorHAnsi"/>
          <w:sz w:val="24"/>
          <w:szCs w:val="24"/>
        </w:rPr>
        <w:t>RWP</w:t>
      </w:r>
      <w:r w:rsidR="00806160" w:rsidRPr="008F5916">
        <w:rPr>
          <w:rFonts w:cstheme="minorHAnsi"/>
          <w:sz w:val="24"/>
          <w:szCs w:val="24"/>
        </w:rPr>
        <w:t xml:space="preserve"> i podlegają ocenie zgodnie ze wzorem karty </w:t>
      </w:r>
      <w:r w:rsidR="009C464C" w:rsidRPr="008F5916">
        <w:rPr>
          <w:rFonts w:cstheme="minorHAnsi"/>
          <w:sz w:val="24"/>
          <w:szCs w:val="24"/>
        </w:rPr>
        <w:t xml:space="preserve">trzeciego etapu </w:t>
      </w:r>
      <w:r w:rsidR="00806160" w:rsidRPr="008F5916">
        <w:rPr>
          <w:rFonts w:cstheme="minorHAnsi"/>
          <w:sz w:val="24"/>
          <w:szCs w:val="24"/>
        </w:rPr>
        <w:t>oceny merytorycznej wniosku o dofinansowanie projektu konkursowego</w:t>
      </w:r>
      <w:r w:rsidR="00C24E7B" w:rsidRPr="008F5916">
        <w:rPr>
          <w:rFonts w:cstheme="minorHAnsi"/>
          <w:sz w:val="24"/>
          <w:szCs w:val="24"/>
        </w:rPr>
        <w:t xml:space="preserve"> w ramach </w:t>
      </w:r>
      <w:r w:rsidR="009C464C" w:rsidRPr="008F5916">
        <w:rPr>
          <w:rFonts w:cstheme="minorHAnsi"/>
          <w:sz w:val="24"/>
          <w:szCs w:val="24"/>
        </w:rPr>
        <w:t>FERS</w:t>
      </w:r>
      <w:r w:rsidR="00C24E7B" w:rsidRPr="008F5916">
        <w:rPr>
          <w:rFonts w:cstheme="minorHAnsi"/>
          <w:sz w:val="24"/>
          <w:szCs w:val="24"/>
        </w:rPr>
        <w:t>, który stanowi</w:t>
      </w:r>
      <w:r w:rsidR="00806160" w:rsidRPr="008F5916">
        <w:rPr>
          <w:rFonts w:cstheme="minorHAnsi"/>
          <w:sz w:val="24"/>
          <w:szCs w:val="24"/>
        </w:rPr>
        <w:t xml:space="preserve"> </w:t>
      </w:r>
      <w:r w:rsidR="00A20D14" w:rsidRPr="008F5916">
        <w:rPr>
          <w:rFonts w:cstheme="minorHAnsi"/>
          <w:sz w:val="24"/>
          <w:szCs w:val="24"/>
        </w:rPr>
        <w:t>z</w:t>
      </w:r>
      <w:r w:rsidRPr="008F5916">
        <w:rPr>
          <w:rFonts w:cstheme="minorHAnsi"/>
          <w:sz w:val="24"/>
          <w:szCs w:val="24"/>
        </w:rPr>
        <w:t xml:space="preserve">ałącznik </w:t>
      </w:r>
      <w:r w:rsidR="00553D84" w:rsidRPr="008F5916">
        <w:rPr>
          <w:rFonts w:cstheme="minorHAnsi"/>
          <w:sz w:val="24"/>
          <w:szCs w:val="24"/>
        </w:rPr>
        <w:t xml:space="preserve">nr </w:t>
      </w:r>
      <w:r w:rsidR="0049583C" w:rsidRPr="008F5916">
        <w:rPr>
          <w:rFonts w:cstheme="minorHAnsi"/>
          <w:sz w:val="24"/>
          <w:szCs w:val="24"/>
        </w:rPr>
        <w:t>1</w:t>
      </w:r>
      <w:r w:rsidR="009C464C" w:rsidRPr="008F5916">
        <w:rPr>
          <w:rFonts w:cstheme="minorHAnsi"/>
          <w:sz w:val="24"/>
          <w:szCs w:val="24"/>
        </w:rPr>
        <w:t>c</w:t>
      </w:r>
      <w:r w:rsidR="00553D84" w:rsidRPr="008F5916">
        <w:rPr>
          <w:rFonts w:cstheme="minorHAnsi"/>
          <w:sz w:val="24"/>
          <w:szCs w:val="24"/>
        </w:rPr>
        <w:t xml:space="preserve"> do </w:t>
      </w:r>
      <w:r w:rsidR="009C464C" w:rsidRPr="008F5916">
        <w:rPr>
          <w:rFonts w:cstheme="minorHAnsi"/>
          <w:sz w:val="24"/>
          <w:szCs w:val="24"/>
        </w:rPr>
        <w:t>RWP</w:t>
      </w:r>
      <w:r w:rsidRPr="008F5916">
        <w:rPr>
          <w:rFonts w:cstheme="minorHAnsi"/>
          <w:sz w:val="24"/>
          <w:szCs w:val="24"/>
        </w:rPr>
        <w:t>.</w:t>
      </w:r>
    </w:p>
    <w:p w14:paraId="2B392664" w14:textId="3A5D1DB7" w:rsidR="0028792A" w:rsidRPr="008F5916" w:rsidRDefault="0028792A" w:rsidP="000F1B3B">
      <w:pPr>
        <w:pStyle w:val="Akapitzlist"/>
        <w:numPr>
          <w:ilvl w:val="0"/>
          <w:numId w:val="33"/>
        </w:numPr>
        <w:spacing w:before="240" w:after="240" w:line="276" w:lineRule="auto"/>
        <w:ind w:left="360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 celu potwierdzenia spełnienia kryterium premiującego nr 1 na etapie wdrażania projektu PARP wezwie Beneficjenta do przedstawienia dokumentów potwierdzających zatrudnienie osoby z niepełnosprawnością, np. umowy o pracę, aneksu do umowy o pracę (np. w związku z</w:t>
      </w:r>
      <w:r w:rsidR="001344E6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oddelegowaniem do pracy w projekcie) oraz orzeczenia o niepełnosprawności.</w:t>
      </w:r>
    </w:p>
    <w:p w14:paraId="4A8291E2" w14:textId="1BD0EC41" w:rsidR="00F3077C" w:rsidRPr="008F5916" w:rsidRDefault="00F3077C" w:rsidP="000F1B3B">
      <w:pPr>
        <w:pStyle w:val="Akapitzlist"/>
        <w:numPr>
          <w:ilvl w:val="0"/>
          <w:numId w:val="33"/>
        </w:numPr>
        <w:spacing w:after="240" w:line="276" w:lineRule="auto"/>
        <w:ind w:left="357" w:hanging="357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 przypadku niespełnienia kryterium premiującego nr 1 na etapie </w:t>
      </w:r>
      <w:r w:rsidRPr="00B026CB">
        <w:rPr>
          <w:rFonts w:cstheme="minorHAnsi"/>
          <w:sz w:val="24"/>
          <w:szCs w:val="24"/>
        </w:rPr>
        <w:t xml:space="preserve">wdrażania projektu, na Beneficjenta zostanie nałożona kara w postaci korekty finansowej </w:t>
      </w:r>
      <w:r w:rsidR="00A71C1E" w:rsidRPr="00B026CB">
        <w:rPr>
          <w:rFonts w:cstheme="minorHAnsi"/>
          <w:sz w:val="24"/>
          <w:szCs w:val="24"/>
        </w:rPr>
        <w:t xml:space="preserve">zgodnie z </w:t>
      </w:r>
      <w:r w:rsidR="00533B3A" w:rsidRPr="001729A7">
        <w:rPr>
          <w:rFonts w:cstheme="minorHAnsi"/>
          <w:sz w:val="24"/>
          <w:szCs w:val="24"/>
        </w:rPr>
        <w:t xml:space="preserve"> </w:t>
      </w:r>
      <w:r w:rsidR="00FD6EAE" w:rsidRPr="001729A7">
        <w:rPr>
          <w:rFonts w:cstheme="minorHAnsi"/>
          <w:sz w:val="24"/>
          <w:szCs w:val="24"/>
        </w:rPr>
        <w:t xml:space="preserve">§ </w:t>
      </w:r>
      <w:r w:rsidR="00533B3A" w:rsidRPr="001729A7">
        <w:rPr>
          <w:rFonts w:cstheme="minorHAnsi"/>
          <w:sz w:val="24"/>
          <w:szCs w:val="24"/>
        </w:rPr>
        <w:t>7 ust. 3a</w:t>
      </w:r>
      <w:r w:rsidR="00533B3A" w:rsidRPr="00B026CB">
        <w:rPr>
          <w:rFonts w:cstheme="minorHAnsi"/>
          <w:sz w:val="24"/>
          <w:szCs w:val="24"/>
        </w:rPr>
        <w:t xml:space="preserve"> umowy</w:t>
      </w:r>
      <w:r w:rsidR="00533B3A" w:rsidRPr="008F5916">
        <w:rPr>
          <w:rFonts w:cstheme="minorHAnsi"/>
          <w:sz w:val="24"/>
          <w:szCs w:val="24"/>
        </w:rPr>
        <w:t xml:space="preserve"> o dofinansowanie projektu</w:t>
      </w:r>
      <w:r w:rsidRPr="008F5916">
        <w:rPr>
          <w:rFonts w:cstheme="minorHAnsi"/>
          <w:sz w:val="24"/>
          <w:szCs w:val="24"/>
        </w:rPr>
        <w:t>.</w:t>
      </w:r>
    </w:p>
    <w:p w14:paraId="0E2376DA" w14:textId="7850AF10" w:rsidR="008429B3" w:rsidRPr="008F5916" w:rsidRDefault="008429B3" w:rsidP="000F1B3B">
      <w:pPr>
        <w:pStyle w:val="Akapitzlist"/>
        <w:numPr>
          <w:ilvl w:val="0"/>
          <w:numId w:val="33"/>
        </w:numPr>
        <w:spacing w:after="240" w:line="276" w:lineRule="auto"/>
        <w:ind w:left="357" w:hanging="357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 celu spełnienia kryterium premiującego nr 2</w:t>
      </w:r>
      <w:r w:rsidR="00EB2DCF" w:rsidRPr="008F5916">
        <w:rPr>
          <w:rFonts w:cstheme="minorHAnsi"/>
          <w:sz w:val="24"/>
          <w:szCs w:val="24"/>
        </w:rPr>
        <w:t xml:space="preserve"> </w:t>
      </w:r>
      <w:r w:rsidR="006E3AC3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 xml:space="preserve">nioskodawca jest zobowiązany załączyć do wniosku dokumenty potwierdzające informacje, o których mowa w </w:t>
      </w:r>
      <w:r w:rsidR="00EB2DCF" w:rsidRPr="008F5916">
        <w:rPr>
          <w:rFonts w:cstheme="minorHAnsi"/>
          <w:sz w:val="24"/>
          <w:szCs w:val="24"/>
        </w:rPr>
        <w:t>kryteri</w:t>
      </w:r>
      <w:r w:rsidR="005838EA">
        <w:rPr>
          <w:rFonts w:cstheme="minorHAnsi"/>
          <w:sz w:val="24"/>
          <w:szCs w:val="24"/>
        </w:rPr>
        <w:t>um</w:t>
      </w:r>
      <w:r w:rsidRPr="008F5916">
        <w:rPr>
          <w:rFonts w:cstheme="minorHAnsi"/>
          <w:sz w:val="24"/>
          <w:szCs w:val="24"/>
        </w:rPr>
        <w:t>.</w:t>
      </w:r>
      <w:r w:rsidR="001344E6" w:rsidRPr="008F5916">
        <w:rPr>
          <w:rFonts w:cstheme="minorHAnsi"/>
          <w:sz w:val="24"/>
          <w:szCs w:val="24"/>
        </w:rPr>
        <w:t xml:space="preserve"> </w:t>
      </w:r>
      <w:r w:rsidR="00F3077C" w:rsidRPr="008F5916">
        <w:rPr>
          <w:rFonts w:cstheme="minorHAnsi"/>
          <w:sz w:val="24"/>
          <w:szCs w:val="24"/>
        </w:rPr>
        <w:t>W</w:t>
      </w:r>
      <w:r w:rsidR="001344E6" w:rsidRPr="008F5916">
        <w:rPr>
          <w:rFonts w:cstheme="minorHAnsi"/>
          <w:sz w:val="24"/>
          <w:szCs w:val="24"/>
        </w:rPr>
        <w:t> </w:t>
      </w:r>
      <w:r w:rsidR="00F3077C" w:rsidRPr="008F5916">
        <w:rPr>
          <w:rFonts w:cstheme="minorHAnsi"/>
          <w:sz w:val="24"/>
          <w:szCs w:val="24"/>
        </w:rPr>
        <w:t>przypadku gdy na potwierdzenie spełnienia kryteri</w:t>
      </w:r>
      <w:r w:rsidR="005838EA">
        <w:rPr>
          <w:rFonts w:cstheme="minorHAnsi"/>
          <w:sz w:val="24"/>
          <w:szCs w:val="24"/>
        </w:rPr>
        <w:t>um</w:t>
      </w:r>
      <w:r w:rsidR="00F3077C" w:rsidRPr="008F5916">
        <w:rPr>
          <w:rFonts w:cstheme="minorHAnsi"/>
          <w:sz w:val="24"/>
          <w:szCs w:val="24"/>
        </w:rPr>
        <w:t xml:space="preserve"> wskazane zostaną projekt</w:t>
      </w:r>
      <w:r w:rsidR="00B745C4" w:rsidRPr="008F5916">
        <w:rPr>
          <w:rFonts w:cstheme="minorHAnsi"/>
          <w:sz w:val="24"/>
          <w:szCs w:val="24"/>
        </w:rPr>
        <w:t>y</w:t>
      </w:r>
      <w:r w:rsidR="00F3077C" w:rsidRPr="008F5916">
        <w:rPr>
          <w:rFonts w:cstheme="minorHAnsi"/>
          <w:sz w:val="24"/>
          <w:szCs w:val="24"/>
        </w:rPr>
        <w:t xml:space="preserve"> realizowane w ramach PO WER, dla których PARP była/jest IP, nie jest wymagane załączanie dokumentów potwierdzających informacje, o których mowa </w:t>
      </w:r>
      <w:r w:rsidR="0092011F" w:rsidRPr="008F5916">
        <w:rPr>
          <w:rFonts w:cstheme="minorHAnsi"/>
          <w:sz w:val="24"/>
          <w:szCs w:val="24"/>
        </w:rPr>
        <w:t>w kryteri</w:t>
      </w:r>
      <w:r w:rsidR="005838EA">
        <w:rPr>
          <w:rFonts w:cstheme="minorHAnsi"/>
          <w:sz w:val="24"/>
          <w:szCs w:val="24"/>
        </w:rPr>
        <w:t>um</w:t>
      </w:r>
      <w:r w:rsidR="0092011F" w:rsidRPr="008F5916">
        <w:rPr>
          <w:rFonts w:cstheme="minorHAnsi"/>
          <w:sz w:val="24"/>
          <w:szCs w:val="24"/>
        </w:rPr>
        <w:t>.</w:t>
      </w:r>
    </w:p>
    <w:p w14:paraId="01934451" w14:textId="77777777" w:rsidR="004A3203" w:rsidRPr="008F5916" w:rsidRDefault="008B6BF7" w:rsidP="000F1B3B">
      <w:pPr>
        <w:pStyle w:val="Akapitzlist"/>
        <w:numPr>
          <w:ilvl w:val="0"/>
          <w:numId w:val="33"/>
        </w:numPr>
        <w:spacing w:before="240" w:after="240" w:line="276" w:lineRule="auto"/>
        <w:ind w:left="360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Przed złożeniem wniosku o dofinansowanie projektu </w:t>
      </w:r>
      <w:r w:rsidR="006E3AC3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 xml:space="preserve">nioskodawca powinien dokonać weryfikacji wniosku za pomocą </w:t>
      </w:r>
      <w:r w:rsidRPr="008F5916">
        <w:rPr>
          <w:rFonts w:cstheme="minorHAnsi"/>
          <w:i/>
          <w:sz w:val="24"/>
          <w:szCs w:val="24"/>
        </w:rPr>
        <w:t>Listy sprawdzającej do wniosku o dofinansowanie FERS</w:t>
      </w:r>
      <w:r w:rsidRPr="008F5916">
        <w:rPr>
          <w:rFonts w:cstheme="minorHAnsi"/>
          <w:sz w:val="24"/>
          <w:szCs w:val="24"/>
        </w:rPr>
        <w:t xml:space="preserve">, której wzór stanowi załącznik </w:t>
      </w:r>
      <w:r w:rsidRPr="00DB765D">
        <w:rPr>
          <w:rFonts w:cstheme="minorHAnsi"/>
          <w:sz w:val="24"/>
          <w:szCs w:val="24"/>
        </w:rPr>
        <w:t>nr 7 do RWP.</w:t>
      </w:r>
    </w:p>
    <w:p w14:paraId="09B096F8" w14:textId="4315C3FD" w:rsidR="00335B73" w:rsidRPr="008F5916" w:rsidRDefault="00085990" w:rsidP="000F1B3B">
      <w:pPr>
        <w:pStyle w:val="Nagwek3"/>
      </w:pPr>
      <w:bookmarkStart w:id="47" w:name="_Toc142030707"/>
      <w:r w:rsidRPr="008F5916">
        <w:t xml:space="preserve">Podrozdział </w:t>
      </w:r>
      <w:r w:rsidR="0039667D" w:rsidRPr="008F5916">
        <w:t>5.</w:t>
      </w:r>
      <w:r w:rsidR="00533B3A" w:rsidRPr="008F5916">
        <w:t>2</w:t>
      </w:r>
      <w:r w:rsidR="00335B73" w:rsidRPr="008F5916">
        <w:t xml:space="preserve"> Wskaźniki do osiągnięcia w </w:t>
      </w:r>
      <w:r w:rsidR="00A730FA" w:rsidRPr="008F5916">
        <w:t>naborze</w:t>
      </w:r>
      <w:bookmarkEnd w:id="47"/>
      <w:r w:rsidR="00097D63" w:rsidRPr="008F5916">
        <w:t xml:space="preserve"> </w:t>
      </w:r>
    </w:p>
    <w:p w14:paraId="569C5CC5" w14:textId="6B8BA7E4" w:rsidR="008D242B" w:rsidRPr="008F5916" w:rsidRDefault="008D242B" w:rsidP="000F1B3B">
      <w:pPr>
        <w:pStyle w:val="Akapitzlist"/>
        <w:numPr>
          <w:ilvl w:val="0"/>
          <w:numId w:val="29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Minimalny </w:t>
      </w:r>
      <w:r w:rsidRPr="008F5916">
        <w:rPr>
          <w:rFonts w:cstheme="minorHAnsi"/>
          <w:b/>
          <w:sz w:val="24"/>
          <w:szCs w:val="24"/>
        </w:rPr>
        <w:t>wskaźnik produktu</w:t>
      </w:r>
      <w:r w:rsidR="00DE6CA5" w:rsidRPr="008F5916">
        <w:rPr>
          <w:rFonts w:cstheme="minorHAnsi"/>
          <w:b/>
          <w:sz w:val="24"/>
          <w:szCs w:val="24"/>
        </w:rPr>
        <w:t xml:space="preserve"> w naborze</w:t>
      </w:r>
      <w:r w:rsidRPr="008F5916">
        <w:rPr>
          <w:rFonts w:cstheme="minorHAnsi"/>
          <w:sz w:val="24"/>
          <w:szCs w:val="24"/>
        </w:rPr>
        <w:t xml:space="preserve">: Liczba pracowników objętych wsparciem w obszarach kluczowych dla rozwoju społeczno-gospodarczego – </w:t>
      </w:r>
      <w:r w:rsidR="004E0E60">
        <w:rPr>
          <w:rFonts w:cstheme="minorHAnsi"/>
          <w:b/>
          <w:sz w:val="24"/>
          <w:szCs w:val="24"/>
        </w:rPr>
        <w:t xml:space="preserve"> 3 420</w:t>
      </w:r>
      <w:r w:rsidRPr="008F5916">
        <w:rPr>
          <w:rFonts w:cstheme="minorHAnsi"/>
          <w:sz w:val="24"/>
          <w:szCs w:val="24"/>
        </w:rPr>
        <w:t>. Wartość wskaźnika jest sumą wartości założonych do osiągnięcia dla wszystkich projektów w ramach naboru.</w:t>
      </w:r>
    </w:p>
    <w:p w14:paraId="479FCB25" w14:textId="1F27C6CB" w:rsidR="00097D63" w:rsidRPr="008F5916" w:rsidRDefault="00097D63" w:rsidP="000F1B3B">
      <w:pPr>
        <w:pStyle w:val="Akapitzlist"/>
        <w:numPr>
          <w:ilvl w:val="0"/>
          <w:numId w:val="29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Minimalny </w:t>
      </w:r>
      <w:r w:rsidRPr="008F5916">
        <w:rPr>
          <w:rFonts w:cstheme="minorHAnsi"/>
          <w:b/>
          <w:sz w:val="24"/>
          <w:szCs w:val="24"/>
        </w:rPr>
        <w:t>wskaźnik rezultatu</w:t>
      </w:r>
      <w:r w:rsidR="00DE6CA5" w:rsidRPr="008F5916">
        <w:rPr>
          <w:rFonts w:cstheme="minorHAnsi"/>
          <w:b/>
          <w:sz w:val="24"/>
          <w:szCs w:val="24"/>
        </w:rPr>
        <w:t xml:space="preserve"> w naborze</w:t>
      </w:r>
      <w:r w:rsidRPr="008F5916">
        <w:rPr>
          <w:rFonts w:cstheme="minorHAnsi"/>
          <w:sz w:val="24"/>
          <w:szCs w:val="24"/>
        </w:rPr>
        <w:t xml:space="preserve">: </w:t>
      </w:r>
      <w:r w:rsidR="008D242B" w:rsidRPr="008F5916">
        <w:rPr>
          <w:rFonts w:cstheme="minorHAnsi"/>
          <w:sz w:val="24"/>
          <w:szCs w:val="24"/>
        </w:rPr>
        <w:t>Uczestnicy uzyskujący kwalifikacje</w:t>
      </w:r>
      <w:r w:rsidR="008D242B" w:rsidRPr="008F5916">
        <w:rPr>
          <w:rStyle w:val="Odwoanieprzypisudolnego"/>
          <w:rFonts w:cstheme="minorHAnsi"/>
          <w:sz w:val="24"/>
          <w:szCs w:val="24"/>
        </w:rPr>
        <w:footnoteReference w:id="3"/>
      </w:r>
      <w:r w:rsidR="008D242B" w:rsidRPr="008F5916">
        <w:rPr>
          <w:rFonts w:cstheme="minorHAnsi"/>
          <w:sz w:val="24"/>
          <w:szCs w:val="24"/>
        </w:rPr>
        <w:t xml:space="preserve"> po zakończeniu udziału w programie</w:t>
      </w:r>
      <w:r w:rsidR="00DA2B1A" w:rsidRPr="008F5916">
        <w:rPr>
          <w:rFonts w:cstheme="minorHAnsi"/>
          <w:sz w:val="24"/>
          <w:szCs w:val="24"/>
        </w:rPr>
        <w:t xml:space="preserve"> –</w:t>
      </w:r>
      <w:r w:rsidR="008C4FA2" w:rsidRPr="008F5916">
        <w:rPr>
          <w:rFonts w:cstheme="minorHAnsi"/>
          <w:sz w:val="24"/>
          <w:szCs w:val="24"/>
        </w:rPr>
        <w:t xml:space="preserve"> </w:t>
      </w:r>
      <w:r w:rsidR="004E0E60" w:rsidRPr="004E0E60">
        <w:rPr>
          <w:rFonts w:cstheme="minorHAnsi"/>
          <w:b/>
          <w:sz w:val="24"/>
          <w:szCs w:val="24"/>
        </w:rPr>
        <w:t>3 078</w:t>
      </w:r>
      <w:r w:rsidR="00DA2B1A" w:rsidRPr="008F5916">
        <w:rPr>
          <w:rFonts w:cstheme="minorHAnsi"/>
          <w:sz w:val="24"/>
          <w:szCs w:val="24"/>
        </w:rPr>
        <w:t xml:space="preserve">. </w:t>
      </w:r>
      <w:r w:rsidR="00D943F7" w:rsidRPr="008F5916">
        <w:rPr>
          <w:rFonts w:cstheme="minorHAnsi"/>
          <w:sz w:val="24"/>
          <w:szCs w:val="24"/>
        </w:rPr>
        <w:t xml:space="preserve">Wartość wskaźnika jest sumą wartości założonych do osiągnięcia dla wszystkich </w:t>
      </w:r>
      <w:r w:rsidR="00DA2B1A" w:rsidRPr="008F5916">
        <w:rPr>
          <w:rFonts w:cstheme="minorHAnsi"/>
          <w:sz w:val="24"/>
          <w:szCs w:val="24"/>
        </w:rPr>
        <w:t xml:space="preserve">projektów w ramach </w:t>
      </w:r>
      <w:r w:rsidR="00A20D14" w:rsidRPr="008F5916">
        <w:rPr>
          <w:rFonts w:cstheme="minorHAnsi"/>
          <w:sz w:val="24"/>
          <w:szCs w:val="24"/>
        </w:rPr>
        <w:t>naboru</w:t>
      </w:r>
      <w:r w:rsidR="00D943F7" w:rsidRPr="008F5916">
        <w:rPr>
          <w:rFonts w:cstheme="minorHAnsi"/>
          <w:sz w:val="24"/>
          <w:szCs w:val="24"/>
        </w:rPr>
        <w:t xml:space="preserve">. </w:t>
      </w:r>
    </w:p>
    <w:p w14:paraId="584116DE" w14:textId="54022486" w:rsidR="00533B3A" w:rsidRPr="008F5916" w:rsidRDefault="00DA2B1A" w:rsidP="000F1B3B">
      <w:pPr>
        <w:pStyle w:val="Akapitzlist"/>
        <w:numPr>
          <w:ilvl w:val="0"/>
          <w:numId w:val="29"/>
        </w:numPr>
        <w:tabs>
          <w:tab w:val="left" w:pos="1985"/>
        </w:tabs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Wnioskodawca łącznie z </w:t>
      </w:r>
      <w:r w:rsidR="006C43D3" w:rsidRPr="008F5916">
        <w:rPr>
          <w:rFonts w:cstheme="minorHAnsi"/>
          <w:sz w:val="24"/>
          <w:szCs w:val="24"/>
        </w:rPr>
        <w:t>partnerami</w:t>
      </w:r>
      <w:r w:rsidRPr="008F5916">
        <w:rPr>
          <w:rFonts w:cstheme="minorHAnsi"/>
          <w:sz w:val="24"/>
          <w:szCs w:val="24"/>
        </w:rPr>
        <w:t xml:space="preserve"> w ramach projektu obejmie wsparciem </w:t>
      </w:r>
      <w:r w:rsidRPr="008F5916">
        <w:rPr>
          <w:rFonts w:cstheme="minorHAnsi"/>
          <w:b/>
          <w:sz w:val="24"/>
          <w:szCs w:val="24"/>
        </w:rPr>
        <w:t xml:space="preserve">nie mniej niż </w:t>
      </w:r>
      <w:r w:rsidR="00A71C1E">
        <w:rPr>
          <w:rFonts w:cstheme="minorHAnsi"/>
          <w:b/>
          <w:sz w:val="24"/>
          <w:szCs w:val="24"/>
        </w:rPr>
        <w:t>488</w:t>
      </w:r>
      <w:r w:rsidRPr="008F5916">
        <w:rPr>
          <w:rFonts w:cstheme="minorHAnsi"/>
          <w:sz w:val="24"/>
          <w:szCs w:val="24"/>
        </w:rPr>
        <w:t xml:space="preserve"> pracowników przedsiębiorstw</w:t>
      </w:r>
      <w:r w:rsidR="005F0535" w:rsidRPr="008F5916">
        <w:rPr>
          <w:rFonts w:cstheme="minorHAnsi"/>
          <w:sz w:val="24"/>
          <w:szCs w:val="24"/>
        </w:rPr>
        <w:t xml:space="preserve"> </w:t>
      </w:r>
      <w:r w:rsidR="00972C35" w:rsidRPr="008F5916">
        <w:rPr>
          <w:rFonts w:cstheme="minorHAnsi"/>
          <w:sz w:val="24"/>
          <w:szCs w:val="24"/>
        </w:rPr>
        <w:t xml:space="preserve">w obszarach kluczowych dla rozwoju społeczno-gospodarczego </w:t>
      </w:r>
      <w:r w:rsidR="005F0535" w:rsidRPr="008F5916">
        <w:rPr>
          <w:rFonts w:cstheme="minorHAnsi"/>
          <w:sz w:val="24"/>
          <w:szCs w:val="24"/>
        </w:rPr>
        <w:t>(wskaźnik produktu)</w:t>
      </w:r>
      <w:r w:rsidRPr="008F5916">
        <w:rPr>
          <w:rFonts w:cstheme="minorHAnsi"/>
          <w:sz w:val="24"/>
          <w:szCs w:val="24"/>
        </w:rPr>
        <w:t>.</w:t>
      </w:r>
      <w:r w:rsidR="005F0535" w:rsidRPr="008F5916">
        <w:rPr>
          <w:rFonts w:cstheme="minorHAnsi"/>
        </w:rPr>
        <w:t xml:space="preserve"> </w:t>
      </w:r>
    </w:p>
    <w:p w14:paraId="541726FA" w14:textId="77777777" w:rsidR="002A05CB" w:rsidRPr="008F5916" w:rsidRDefault="005F0535" w:rsidP="000F1B3B">
      <w:pPr>
        <w:pStyle w:val="Akapitzlist"/>
        <w:numPr>
          <w:ilvl w:val="0"/>
          <w:numId w:val="29"/>
        </w:numPr>
        <w:tabs>
          <w:tab w:val="left" w:pos="1985"/>
        </w:tabs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Wskaźnik rezultatu w projekcie powinien </w:t>
      </w:r>
      <w:r w:rsidR="006C43D3" w:rsidRPr="008F5916">
        <w:rPr>
          <w:rFonts w:cstheme="minorHAnsi"/>
          <w:sz w:val="24"/>
          <w:szCs w:val="24"/>
        </w:rPr>
        <w:t>wynosić co</w:t>
      </w:r>
      <w:r w:rsidRPr="008F5916">
        <w:rPr>
          <w:rFonts w:cstheme="minorHAnsi"/>
          <w:sz w:val="24"/>
          <w:szCs w:val="24"/>
        </w:rPr>
        <w:t xml:space="preserve"> najmniej 90% wskaźnika produktu.</w:t>
      </w:r>
    </w:p>
    <w:p w14:paraId="173F26FB" w14:textId="77777777" w:rsidR="00F270ED" w:rsidRPr="008F5916" w:rsidRDefault="00FF3302" w:rsidP="000F1B3B">
      <w:pPr>
        <w:pStyle w:val="Akapitzlist"/>
        <w:numPr>
          <w:ilvl w:val="0"/>
          <w:numId w:val="29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PARP dopuszcza możliwość negocjacji z </w:t>
      </w:r>
      <w:r w:rsidR="006E3AC3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 xml:space="preserve">nioskodawcami w zakresie </w:t>
      </w:r>
      <w:r w:rsidR="00A20D14" w:rsidRPr="008F5916">
        <w:rPr>
          <w:rFonts w:cstheme="minorHAnsi"/>
          <w:sz w:val="24"/>
          <w:szCs w:val="24"/>
        </w:rPr>
        <w:t xml:space="preserve">zmiany liczby pracowników przedsiębiorstw </w:t>
      </w:r>
      <w:bookmarkStart w:id="48" w:name="_Hlk131510832"/>
      <w:r w:rsidR="00A20D14" w:rsidRPr="008F5916">
        <w:rPr>
          <w:rFonts w:cstheme="minorHAnsi"/>
          <w:sz w:val="24"/>
          <w:szCs w:val="24"/>
        </w:rPr>
        <w:t>planowanych do objęcia wsparciem w projektach</w:t>
      </w:r>
      <w:r w:rsidR="002068A7" w:rsidRPr="008F5916">
        <w:rPr>
          <w:rFonts w:cstheme="minorHAnsi"/>
          <w:sz w:val="24"/>
          <w:szCs w:val="24"/>
        </w:rPr>
        <w:t xml:space="preserve"> </w:t>
      </w:r>
      <w:bookmarkEnd w:id="48"/>
      <w:r w:rsidR="002068A7" w:rsidRPr="008F5916">
        <w:rPr>
          <w:rFonts w:cstheme="minorHAnsi"/>
          <w:sz w:val="24"/>
          <w:szCs w:val="24"/>
        </w:rPr>
        <w:t xml:space="preserve">- przy jednoczesnym zapewnieniu realizacji wskaźników </w:t>
      </w:r>
      <w:r w:rsidR="00501577" w:rsidRPr="008F5916">
        <w:rPr>
          <w:rFonts w:cstheme="minorHAnsi"/>
          <w:sz w:val="24"/>
          <w:szCs w:val="24"/>
        </w:rPr>
        <w:t>w</w:t>
      </w:r>
      <w:r w:rsidR="000B03A4" w:rsidRPr="008F5916">
        <w:rPr>
          <w:rFonts w:cstheme="minorHAnsi"/>
          <w:sz w:val="24"/>
          <w:szCs w:val="24"/>
        </w:rPr>
        <w:t xml:space="preserve"> </w:t>
      </w:r>
      <w:r w:rsidR="00501577" w:rsidRPr="008F5916">
        <w:rPr>
          <w:rFonts w:cstheme="minorHAnsi"/>
          <w:sz w:val="24"/>
          <w:szCs w:val="24"/>
        </w:rPr>
        <w:t>konkursie</w:t>
      </w:r>
      <w:r w:rsidR="00A21ACD" w:rsidRPr="008F5916">
        <w:rPr>
          <w:rFonts w:cstheme="minorHAnsi"/>
          <w:sz w:val="24"/>
          <w:szCs w:val="24"/>
        </w:rPr>
        <w:t>.</w:t>
      </w:r>
      <w:r w:rsidRPr="008F5916">
        <w:rPr>
          <w:rFonts w:cstheme="minorHAnsi"/>
          <w:sz w:val="24"/>
          <w:szCs w:val="24"/>
        </w:rPr>
        <w:t xml:space="preserve"> Negocjacje będą podejmowane z</w:t>
      </w:r>
      <w:r w:rsidR="001344E6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uwzględnieniem poniższych założeń</w:t>
      </w:r>
      <w:r w:rsidR="00A61B9A" w:rsidRPr="008F5916">
        <w:rPr>
          <w:rFonts w:cstheme="minorHAnsi"/>
          <w:sz w:val="24"/>
          <w:szCs w:val="24"/>
        </w:rPr>
        <w:t>:</w:t>
      </w:r>
    </w:p>
    <w:p w14:paraId="6CC71CB5" w14:textId="77777777" w:rsidR="00F270ED" w:rsidRPr="008F5916" w:rsidRDefault="003548C7" w:rsidP="000F1B3B">
      <w:pPr>
        <w:pStyle w:val="Akapitzlist"/>
        <w:numPr>
          <w:ilvl w:val="0"/>
          <w:numId w:val="52"/>
        </w:numPr>
        <w:spacing w:before="240" w:after="240" w:line="276" w:lineRule="auto"/>
        <w:ind w:left="709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lastRenderedPageBreak/>
        <w:t xml:space="preserve">w przypadku decyzji PARP dotyczącej podjęcia </w:t>
      </w:r>
      <w:r w:rsidR="00361A2B" w:rsidRPr="008F5916">
        <w:rPr>
          <w:rFonts w:cstheme="minorHAnsi"/>
          <w:sz w:val="24"/>
          <w:szCs w:val="24"/>
        </w:rPr>
        <w:t xml:space="preserve">negocjacji z </w:t>
      </w:r>
      <w:r w:rsidR="006E3AC3" w:rsidRPr="008F5916">
        <w:rPr>
          <w:rFonts w:cstheme="minorHAnsi"/>
          <w:sz w:val="24"/>
          <w:szCs w:val="24"/>
        </w:rPr>
        <w:t>W</w:t>
      </w:r>
      <w:r w:rsidR="00361A2B" w:rsidRPr="008F5916">
        <w:rPr>
          <w:rFonts w:cstheme="minorHAnsi"/>
          <w:sz w:val="24"/>
          <w:szCs w:val="24"/>
        </w:rPr>
        <w:t>nioskodawcą/</w:t>
      </w:r>
      <w:proofErr w:type="spellStart"/>
      <w:r w:rsidR="00361A2B" w:rsidRPr="008F5916">
        <w:rPr>
          <w:rFonts w:cstheme="minorHAnsi"/>
          <w:sz w:val="24"/>
          <w:szCs w:val="24"/>
        </w:rPr>
        <w:t>ami</w:t>
      </w:r>
      <w:proofErr w:type="spellEnd"/>
      <w:r w:rsidR="00361A2B" w:rsidRPr="008F5916">
        <w:rPr>
          <w:rFonts w:cstheme="minorHAnsi"/>
          <w:sz w:val="24"/>
          <w:szCs w:val="24"/>
        </w:rPr>
        <w:t xml:space="preserve"> w </w:t>
      </w:r>
      <w:r w:rsidRPr="008F5916">
        <w:rPr>
          <w:rFonts w:cstheme="minorHAnsi"/>
          <w:sz w:val="24"/>
          <w:szCs w:val="24"/>
        </w:rPr>
        <w:t xml:space="preserve">zakresie zwiększenia liczby </w:t>
      </w:r>
      <w:r w:rsidR="00B1563B" w:rsidRPr="008F5916">
        <w:rPr>
          <w:rFonts w:cstheme="minorHAnsi"/>
          <w:sz w:val="24"/>
          <w:szCs w:val="24"/>
        </w:rPr>
        <w:t xml:space="preserve">pracowników </w:t>
      </w:r>
      <w:r w:rsidRPr="008F5916">
        <w:rPr>
          <w:rFonts w:cstheme="minorHAnsi"/>
          <w:sz w:val="24"/>
          <w:szCs w:val="24"/>
        </w:rPr>
        <w:t>planowanych do objęcia wsparciem, proces negocj</w:t>
      </w:r>
      <w:r w:rsidR="00690AE0" w:rsidRPr="008F5916">
        <w:rPr>
          <w:rFonts w:cstheme="minorHAnsi"/>
          <w:sz w:val="24"/>
          <w:szCs w:val="24"/>
        </w:rPr>
        <w:t xml:space="preserve">acji rozpocznie się z </w:t>
      </w:r>
      <w:r w:rsidR="006E3AC3" w:rsidRPr="008F5916">
        <w:rPr>
          <w:rFonts w:cstheme="minorHAnsi"/>
          <w:sz w:val="24"/>
          <w:szCs w:val="24"/>
        </w:rPr>
        <w:t>W</w:t>
      </w:r>
      <w:r w:rsidR="00690AE0" w:rsidRPr="008F5916">
        <w:rPr>
          <w:rFonts w:cstheme="minorHAnsi"/>
          <w:sz w:val="24"/>
          <w:szCs w:val="24"/>
        </w:rPr>
        <w:t>nioskodawcą</w:t>
      </w:r>
      <w:r w:rsidRPr="008F5916">
        <w:rPr>
          <w:rFonts w:cstheme="minorHAnsi"/>
          <w:sz w:val="24"/>
          <w:szCs w:val="24"/>
        </w:rPr>
        <w:t xml:space="preserve">, </w:t>
      </w:r>
      <w:r w:rsidR="00690AE0" w:rsidRPr="008F5916">
        <w:rPr>
          <w:rFonts w:cstheme="minorHAnsi"/>
          <w:sz w:val="24"/>
          <w:szCs w:val="24"/>
        </w:rPr>
        <w:t>którego projekt</w:t>
      </w:r>
      <w:r w:rsidRPr="008F5916">
        <w:rPr>
          <w:rFonts w:cstheme="minorHAnsi"/>
          <w:sz w:val="24"/>
          <w:szCs w:val="24"/>
        </w:rPr>
        <w:t xml:space="preserve"> rekomendowany do dofinansowania</w:t>
      </w:r>
      <w:r w:rsidR="005E08AE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otrzymał największą liczbę punkt</w:t>
      </w:r>
      <w:r w:rsidR="00A61B9A" w:rsidRPr="008F5916">
        <w:rPr>
          <w:rFonts w:cstheme="minorHAnsi"/>
          <w:sz w:val="24"/>
          <w:szCs w:val="24"/>
        </w:rPr>
        <w:t>ów podczas oceny merytorycznej</w:t>
      </w:r>
      <w:r w:rsidR="00C56E9D" w:rsidRPr="008F5916">
        <w:rPr>
          <w:rFonts w:cstheme="minorHAnsi"/>
          <w:sz w:val="24"/>
          <w:szCs w:val="24"/>
        </w:rPr>
        <w:t>,</w:t>
      </w:r>
    </w:p>
    <w:p w14:paraId="2DA54E6E" w14:textId="77777777" w:rsidR="005F0535" w:rsidRPr="008F5916" w:rsidRDefault="005F0535" w:rsidP="000F1B3B">
      <w:pPr>
        <w:pStyle w:val="Akapitzlist"/>
        <w:numPr>
          <w:ilvl w:val="0"/>
          <w:numId w:val="52"/>
        </w:numPr>
        <w:spacing w:before="240" w:after="240" w:line="276" w:lineRule="auto"/>
        <w:ind w:left="709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 przypadku decyzji PARP dotyczącej podjęcia negocjacji z </w:t>
      </w:r>
      <w:r w:rsidR="006E3AC3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>nioskodawcą/</w:t>
      </w:r>
      <w:proofErr w:type="spellStart"/>
      <w:r w:rsidRPr="008F5916">
        <w:rPr>
          <w:rFonts w:cstheme="minorHAnsi"/>
          <w:sz w:val="24"/>
          <w:szCs w:val="24"/>
        </w:rPr>
        <w:t>ami</w:t>
      </w:r>
      <w:proofErr w:type="spellEnd"/>
      <w:r w:rsidRPr="008F5916">
        <w:rPr>
          <w:rFonts w:cstheme="minorHAnsi"/>
          <w:sz w:val="24"/>
          <w:szCs w:val="24"/>
        </w:rPr>
        <w:t xml:space="preserve"> w zakresie zmniejszenia liczby pracowników planowanych do objęcia wsparciem, proces negocjacji rozpocznie się z </w:t>
      </w:r>
      <w:r w:rsidR="006E3AC3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>nioskodawcą, którego projekt rekomendowany do dofinansowania otrzymał najmniejszą liczbę punktów podczas oceny merytorycznej</w:t>
      </w:r>
      <w:r w:rsidR="00C56E9D" w:rsidRPr="008F5916">
        <w:rPr>
          <w:rFonts w:cstheme="minorHAnsi"/>
          <w:sz w:val="24"/>
          <w:szCs w:val="24"/>
        </w:rPr>
        <w:t>,</w:t>
      </w:r>
    </w:p>
    <w:p w14:paraId="39BEA369" w14:textId="6EBAA018" w:rsidR="002A62C4" w:rsidRPr="008F5916" w:rsidRDefault="003548C7" w:rsidP="000F1B3B">
      <w:pPr>
        <w:pStyle w:val="Akapitzlist"/>
        <w:numPr>
          <w:ilvl w:val="0"/>
          <w:numId w:val="52"/>
        </w:numPr>
        <w:spacing w:before="240" w:after="240" w:line="276" w:lineRule="auto"/>
        <w:ind w:left="709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 przypadku równej liczby punktów podczas negocja</w:t>
      </w:r>
      <w:r w:rsidR="00361A2B" w:rsidRPr="008F5916">
        <w:rPr>
          <w:rFonts w:cstheme="minorHAnsi"/>
          <w:sz w:val="24"/>
          <w:szCs w:val="24"/>
        </w:rPr>
        <w:t>cji będą decydowały kryteria, o </w:t>
      </w:r>
      <w:r w:rsidRPr="008F5916">
        <w:rPr>
          <w:rFonts w:cstheme="minorHAnsi"/>
          <w:sz w:val="24"/>
          <w:szCs w:val="24"/>
        </w:rPr>
        <w:t>których</w:t>
      </w:r>
      <w:r w:rsidR="00A61B9A" w:rsidRPr="008F5916">
        <w:rPr>
          <w:rFonts w:cstheme="minorHAnsi"/>
          <w:sz w:val="24"/>
          <w:szCs w:val="24"/>
        </w:rPr>
        <w:t xml:space="preserve"> mowa w podrozdziale 8.</w:t>
      </w:r>
      <w:r w:rsidR="008F5916" w:rsidRPr="008F5916">
        <w:rPr>
          <w:rFonts w:cstheme="minorHAnsi"/>
          <w:sz w:val="24"/>
          <w:szCs w:val="24"/>
        </w:rPr>
        <w:t>6</w:t>
      </w:r>
      <w:r w:rsidR="00A61B9A" w:rsidRPr="008F5916">
        <w:rPr>
          <w:rFonts w:cstheme="minorHAnsi"/>
          <w:sz w:val="24"/>
          <w:szCs w:val="24"/>
        </w:rPr>
        <w:t xml:space="preserve"> pkt 4.</w:t>
      </w:r>
    </w:p>
    <w:p w14:paraId="618FB7A1" w14:textId="71400D28" w:rsidR="002A62C4" w:rsidRPr="008F5916" w:rsidRDefault="002068A7" w:rsidP="000F1B3B">
      <w:pPr>
        <w:pStyle w:val="Akapitzlist"/>
        <w:numPr>
          <w:ilvl w:val="0"/>
          <w:numId w:val="29"/>
        </w:numPr>
        <w:spacing w:before="240" w:after="240" w:line="276" w:lineRule="auto"/>
        <w:rPr>
          <w:rFonts w:cstheme="minorHAnsi"/>
          <w:color w:val="000000" w:themeColor="text1"/>
          <w:sz w:val="24"/>
          <w:szCs w:val="24"/>
        </w:rPr>
      </w:pPr>
      <w:r w:rsidRPr="008F5916">
        <w:rPr>
          <w:rFonts w:cstheme="minorHAnsi"/>
          <w:color w:val="000000" w:themeColor="text1"/>
          <w:sz w:val="24"/>
          <w:szCs w:val="24"/>
        </w:rPr>
        <w:t>Na etapie wdrażania projektów, w uzasadnionych przypadkach, na wniosek Beneficjenta i za zgodą IP, będzie istniała możliwość zmiany liczby pracowników przedsiębiorstw planowanych do objęcia wsparciem w projekcie</w:t>
      </w:r>
      <w:r w:rsidR="00742E89" w:rsidRPr="008F5916">
        <w:rPr>
          <w:rFonts w:cstheme="minorHAnsi"/>
          <w:color w:val="000000" w:themeColor="text1"/>
          <w:sz w:val="24"/>
          <w:szCs w:val="24"/>
        </w:rPr>
        <w:t xml:space="preserve"> – zgodnie z uzasadnieniem do kryterium dostępu nr </w:t>
      </w:r>
      <w:r w:rsidR="00A71C1E">
        <w:rPr>
          <w:rFonts w:cstheme="minorHAnsi"/>
          <w:color w:val="000000" w:themeColor="text1"/>
          <w:sz w:val="24"/>
          <w:szCs w:val="24"/>
        </w:rPr>
        <w:t>5</w:t>
      </w:r>
      <w:r w:rsidR="00742E89" w:rsidRPr="008F5916">
        <w:rPr>
          <w:rFonts w:cstheme="minorHAnsi"/>
          <w:color w:val="000000" w:themeColor="text1"/>
          <w:sz w:val="24"/>
          <w:szCs w:val="24"/>
        </w:rPr>
        <w:t xml:space="preserve"> określonego w załączniku </w:t>
      </w:r>
      <w:r w:rsidR="00742E89" w:rsidRPr="00DB765D">
        <w:rPr>
          <w:rFonts w:cstheme="minorHAnsi"/>
          <w:color w:val="000000" w:themeColor="text1"/>
          <w:sz w:val="24"/>
          <w:szCs w:val="24"/>
        </w:rPr>
        <w:t>nr 8 do RWP</w:t>
      </w:r>
      <w:r w:rsidR="00742E89" w:rsidRPr="008F5916">
        <w:rPr>
          <w:rFonts w:cstheme="minorHAnsi"/>
          <w:color w:val="000000" w:themeColor="text1"/>
          <w:sz w:val="24"/>
          <w:szCs w:val="24"/>
        </w:rPr>
        <w:t xml:space="preserve">, w szczególności w sytuacji zwiększenia alokacji </w:t>
      </w:r>
      <w:r w:rsidR="00533B3A" w:rsidRPr="008F5916">
        <w:rPr>
          <w:rFonts w:cstheme="minorHAnsi"/>
          <w:color w:val="000000" w:themeColor="text1"/>
          <w:sz w:val="24"/>
          <w:szCs w:val="24"/>
        </w:rPr>
        <w:t>naboru</w:t>
      </w:r>
      <w:r w:rsidRPr="008F5916">
        <w:rPr>
          <w:rFonts w:cstheme="minorHAnsi"/>
          <w:color w:val="000000" w:themeColor="text1"/>
          <w:sz w:val="24"/>
          <w:szCs w:val="24"/>
        </w:rPr>
        <w:t>.</w:t>
      </w:r>
      <w:r w:rsidR="00FD6EAE">
        <w:rPr>
          <w:rFonts w:cstheme="minorHAnsi"/>
          <w:color w:val="000000" w:themeColor="text1"/>
          <w:sz w:val="24"/>
          <w:szCs w:val="24"/>
        </w:rPr>
        <w:t xml:space="preserve"> </w:t>
      </w:r>
      <w:r w:rsidR="00FD6EAE" w:rsidRPr="0033725D">
        <w:rPr>
          <w:sz w:val="24"/>
        </w:rPr>
        <w:t>Zmiana/-y są dopuszczalne, jeżeli nie wpłynęłyby na wynik oceny projektu w sposób, który skutkowałby negatywną oceną projektu.</w:t>
      </w:r>
    </w:p>
    <w:p w14:paraId="61847613" w14:textId="41A437BE" w:rsidR="003548C7" w:rsidRPr="00204B2E" w:rsidRDefault="003548C7" w:rsidP="000F1B3B">
      <w:pPr>
        <w:pStyle w:val="Akapitzlist"/>
        <w:numPr>
          <w:ilvl w:val="0"/>
          <w:numId w:val="29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204B2E">
        <w:rPr>
          <w:rFonts w:cstheme="minorHAnsi"/>
          <w:sz w:val="24"/>
          <w:szCs w:val="24"/>
        </w:rPr>
        <w:t>Wnioskodawca zobowiązany jest do monitorowania wszy</w:t>
      </w:r>
      <w:r w:rsidR="00BA4D62" w:rsidRPr="00204B2E">
        <w:rPr>
          <w:rFonts w:cstheme="minorHAnsi"/>
          <w:sz w:val="24"/>
          <w:szCs w:val="24"/>
        </w:rPr>
        <w:t>stkich</w:t>
      </w:r>
      <w:r w:rsidR="00455D30" w:rsidRPr="00204B2E">
        <w:rPr>
          <w:rFonts w:cstheme="minorHAnsi"/>
          <w:sz w:val="24"/>
          <w:szCs w:val="24"/>
        </w:rPr>
        <w:t xml:space="preserve"> wskaźników projektu</w:t>
      </w:r>
      <w:r w:rsidR="00BA4D62" w:rsidRPr="00204B2E">
        <w:rPr>
          <w:rFonts w:cstheme="minorHAnsi"/>
          <w:sz w:val="24"/>
          <w:szCs w:val="24"/>
        </w:rPr>
        <w:t xml:space="preserve"> wskazanych we wniosku o</w:t>
      </w:r>
      <w:r w:rsidR="00361A2B" w:rsidRPr="00204B2E">
        <w:rPr>
          <w:rFonts w:cstheme="minorHAnsi"/>
          <w:sz w:val="24"/>
          <w:szCs w:val="24"/>
        </w:rPr>
        <w:t> </w:t>
      </w:r>
      <w:r w:rsidRPr="00204B2E">
        <w:rPr>
          <w:rFonts w:cstheme="minorHAnsi"/>
          <w:sz w:val="24"/>
          <w:szCs w:val="24"/>
        </w:rPr>
        <w:t>dofinansowanie</w:t>
      </w:r>
      <w:r w:rsidR="00C7212B" w:rsidRPr="00204B2E">
        <w:rPr>
          <w:rFonts w:cstheme="minorHAnsi"/>
          <w:sz w:val="24"/>
          <w:szCs w:val="24"/>
        </w:rPr>
        <w:t>.</w:t>
      </w:r>
      <w:r w:rsidR="00C16FFB" w:rsidRPr="00204B2E">
        <w:rPr>
          <w:rFonts w:cstheme="minorHAnsi"/>
          <w:sz w:val="24"/>
          <w:szCs w:val="24"/>
        </w:rPr>
        <w:t xml:space="preserve"> </w:t>
      </w:r>
    </w:p>
    <w:p w14:paraId="31B2A7E5" w14:textId="39A7FBDA" w:rsidR="0007329A" w:rsidRDefault="0007329A" w:rsidP="000F1B3B">
      <w:pPr>
        <w:pStyle w:val="Akapitzlist"/>
        <w:numPr>
          <w:ilvl w:val="0"/>
          <w:numId w:val="29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Wnioskodawca zobowiązany jest do monitorowania wskaźników kluczowych i wspólnych FERS zgodnie z Listą Wskaźników Kluczowych (LWK) dla FERS. Wskaźniki kluczowe zostały określone w</w:t>
      </w:r>
      <w:r w:rsidR="001344E6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SOWA</w:t>
      </w:r>
      <w:r w:rsidR="00145E6D" w:rsidRPr="008F5916">
        <w:rPr>
          <w:rFonts w:cstheme="minorHAnsi"/>
          <w:sz w:val="24"/>
          <w:szCs w:val="24"/>
        </w:rPr>
        <w:t xml:space="preserve"> EFS</w:t>
      </w:r>
      <w:r w:rsidRPr="008F5916">
        <w:rPr>
          <w:rFonts w:cstheme="minorHAnsi"/>
          <w:sz w:val="24"/>
          <w:szCs w:val="24"/>
        </w:rPr>
        <w:t xml:space="preserve"> jako obowiązkowe. Monitorowanie wskaźników wspólnych dokonuje się na  podstawie danych wprowadzonych do systemu CST2021 w zakresie podmiotów objętych wsparciem i ich pracowników (jeśli występują).</w:t>
      </w:r>
    </w:p>
    <w:p w14:paraId="7B1CA416" w14:textId="0F008822" w:rsidR="00C7212B" w:rsidRPr="008F5916" w:rsidRDefault="00204B2E" w:rsidP="000F1B3B">
      <w:pPr>
        <w:pStyle w:val="Akapitzlist"/>
        <w:numPr>
          <w:ilvl w:val="0"/>
          <w:numId w:val="29"/>
        </w:numPr>
        <w:spacing w:before="240" w:after="24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Dodatkowo</w:t>
      </w:r>
      <w:r w:rsidR="00C7212B">
        <w:rPr>
          <w:rFonts w:cstheme="minorHAnsi"/>
          <w:sz w:val="24"/>
          <w:szCs w:val="24"/>
        </w:rPr>
        <w:t xml:space="preserve"> oprócz </w:t>
      </w:r>
      <w:r>
        <w:rPr>
          <w:rFonts w:cstheme="minorHAnsi"/>
          <w:sz w:val="24"/>
          <w:szCs w:val="24"/>
        </w:rPr>
        <w:t>monitorowania</w:t>
      </w:r>
      <w:r w:rsidR="00C7212B">
        <w:rPr>
          <w:rFonts w:cstheme="minorHAnsi"/>
          <w:sz w:val="24"/>
          <w:szCs w:val="24"/>
        </w:rPr>
        <w:t xml:space="preserve"> wskaźników o których mowa w ust.</w:t>
      </w:r>
      <w:r w:rsidR="00621D56">
        <w:rPr>
          <w:rFonts w:cstheme="minorHAnsi"/>
          <w:sz w:val="24"/>
          <w:szCs w:val="24"/>
        </w:rPr>
        <w:t xml:space="preserve"> 7 i </w:t>
      </w:r>
      <w:r w:rsidR="00C7212B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 xml:space="preserve">, </w:t>
      </w:r>
      <w:r w:rsidR="00C7212B">
        <w:rPr>
          <w:rFonts w:cstheme="minorHAnsi"/>
          <w:sz w:val="24"/>
          <w:szCs w:val="24"/>
        </w:rPr>
        <w:t xml:space="preserve">Wnioskodawca </w:t>
      </w:r>
      <w:r>
        <w:rPr>
          <w:rFonts w:cstheme="minorHAnsi"/>
          <w:sz w:val="24"/>
          <w:szCs w:val="24"/>
        </w:rPr>
        <w:t>zobowiązany</w:t>
      </w:r>
      <w:r w:rsidR="00C7212B">
        <w:rPr>
          <w:rFonts w:cstheme="minorHAnsi"/>
          <w:sz w:val="24"/>
          <w:szCs w:val="24"/>
        </w:rPr>
        <w:t xml:space="preserve"> jest do wskazania we wni</w:t>
      </w:r>
      <w:r>
        <w:rPr>
          <w:rFonts w:cstheme="minorHAnsi"/>
          <w:sz w:val="24"/>
          <w:szCs w:val="24"/>
        </w:rPr>
        <w:t xml:space="preserve">osku i monitorowania </w:t>
      </w:r>
      <w:r w:rsidR="00C7212B" w:rsidRPr="008F5916">
        <w:rPr>
          <w:rFonts w:cstheme="minorHAnsi"/>
          <w:sz w:val="24"/>
          <w:szCs w:val="24"/>
        </w:rPr>
        <w:t>wartości wskaźnika produktu</w:t>
      </w:r>
      <w:r w:rsidR="00DF1FC2">
        <w:rPr>
          <w:rFonts w:cstheme="minorHAnsi"/>
          <w:sz w:val="24"/>
          <w:szCs w:val="24"/>
        </w:rPr>
        <w:br/>
      </w:r>
      <w:r w:rsidR="00C7212B" w:rsidRPr="008F5916">
        <w:rPr>
          <w:rFonts w:cstheme="minorHAnsi"/>
          <w:sz w:val="24"/>
          <w:szCs w:val="24"/>
        </w:rPr>
        <w:t>w zakresie:</w:t>
      </w:r>
    </w:p>
    <w:p w14:paraId="14CFDBB4" w14:textId="77777777" w:rsidR="00C7212B" w:rsidRDefault="00C7212B" w:rsidP="000F1B3B">
      <w:pPr>
        <w:pStyle w:val="Akapitzlist"/>
        <w:numPr>
          <w:ilvl w:val="0"/>
          <w:numId w:val="74"/>
        </w:numPr>
        <w:spacing w:before="240" w:after="24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liczby opracowanych diagnoz kondycji przedsiębiorstwa, </w:t>
      </w:r>
    </w:p>
    <w:p w14:paraId="052C37AD" w14:textId="77777777" w:rsidR="00C7212B" w:rsidRPr="008F5916" w:rsidRDefault="00C7212B" w:rsidP="000F1B3B">
      <w:pPr>
        <w:pStyle w:val="Akapitzlist"/>
        <w:numPr>
          <w:ilvl w:val="0"/>
          <w:numId w:val="74"/>
        </w:numPr>
        <w:spacing w:before="240" w:after="240" w:line="276" w:lineRule="auto"/>
        <w:rPr>
          <w:rFonts w:cstheme="minorHAnsi"/>
          <w:b/>
          <w:sz w:val="24"/>
          <w:szCs w:val="24"/>
        </w:rPr>
      </w:pPr>
      <w:r w:rsidRPr="008F5916">
        <w:rPr>
          <w:rFonts w:cstheme="minorHAnsi"/>
          <w:b/>
          <w:sz w:val="24"/>
          <w:szCs w:val="24"/>
        </w:rPr>
        <w:t>liczby zrealizowanych wizyt monitoringowych</w:t>
      </w:r>
      <w:r w:rsidRPr="008F5916">
        <w:rPr>
          <w:rFonts w:cstheme="minorHAnsi"/>
          <w:sz w:val="24"/>
          <w:szCs w:val="24"/>
        </w:rPr>
        <w:t>.</w:t>
      </w:r>
    </w:p>
    <w:p w14:paraId="2DDFD2BC" w14:textId="77777777" w:rsidR="00CB31D9" w:rsidRPr="008F5916" w:rsidRDefault="00CB31D9" w:rsidP="000F1B3B">
      <w:pPr>
        <w:pStyle w:val="Akapitzlist"/>
        <w:numPr>
          <w:ilvl w:val="0"/>
          <w:numId w:val="29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 przypadku zobowiązania się przez </w:t>
      </w:r>
      <w:r w:rsidR="006E3AC3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 xml:space="preserve">nioskodawcę w treści wniosku o dofinansowanie do realizacji kryterium premiującego nr 1, </w:t>
      </w:r>
      <w:r w:rsidRPr="008F5916">
        <w:rPr>
          <w:rFonts w:cstheme="minorHAnsi"/>
          <w:b/>
          <w:sz w:val="24"/>
          <w:szCs w:val="24"/>
        </w:rPr>
        <w:t>należy wybrać na poziomie wniosku o dofinansowanie wskaźnik odnoszący się do zatrudnienia pracownika z niepełnosprawnościami</w:t>
      </w:r>
      <w:r w:rsidR="00533B3A" w:rsidRPr="008F5916">
        <w:rPr>
          <w:rFonts w:cstheme="minorHAnsi"/>
          <w:sz w:val="24"/>
          <w:szCs w:val="24"/>
        </w:rPr>
        <w:t>.</w:t>
      </w:r>
    </w:p>
    <w:p w14:paraId="7EA44844" w14:textId="77777777" w:rsidR="00F857B7" w:rsidRPr="008F5916" w:rsidRDefault="00F857B7" w:rsidP="000F1B3B">
      <w:pPr>
        <w:pStyle w:val="Akapitzlist"/>
        <w:numPr>
          <w:ilvl w:val="0"/>
          <w:numId w:val="29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Zachowanie trwałości projektu obowiązuje wyłącznie w odniesieniu do wydatków ponoszonych jako cross-</w:t>
      </w:r>
      <w:proofErr w:type="spellStart"/>
      <w:r w:rsidRPr="008F5916">
        <w:rPr>
          <w:rFonts w:cstheme="minorHAnsi"/>
          <w:sz w:val="24"/>
          <w:szCs w:val="24"/>
        </w:rPr>
        <w:t>financing</w:t>
      </w:r>
      <w:proofErr w:type="spellEnd"/>
      <w:r w:rsidRPr="008F5916">
        <w:rPr>
          <w:rFonts w:cstheme="minorHAnsi"/>
          <w:sz w:val="24"/>
          <w:szCs w:val="24"/>
        </w:rPr>
        <w:t>.</w:t>
      </w:r>
    </w:p>
    <w:p w14:paraId="7F754DF6" w14:textId="40E61F08" w:rsidR="002C314D" w:rsidRPr="008F5916" w:rsidRDefault="00085990" w:rsidP="000F1B3B">
      <w:pPr>
        <w:pStyle w:val="Nagwek3"/>
      </w:pPr>
      <w:bookmarkStart w:id="49" w:name="_Toc142030708"/>
      <w:r w:rsidRPr="008F5916">
        <w:t xml:space="preserve">Podrozdział </w:t>
      </w:r>
      <w:r w:rsidR="00581D04" w:rsidRPr="008F5916">
        <w:t>5</w:t>
      </w:r>
      <w:r w:rsidR="0039667D" w:rsidRPr="008F5916">
        <w:t>.</w:t>
      </w:r>
      <w:r w:rsidR="00533B3A" w:rsidRPr="008F5916">
        <w:t>3</w:t>
      </w:r>
      <w:r w:rsidR="000465B3" w:rsidRPr="008F5916">
        <w:t xml:space="preserve"> </w:t>
      </w:r>
      <w:r w:rsidR="002C314D" w:rsidRPr="008F5916">
        <w:t>Grupa docelowa</w:t>
      </w:r>
      <w:r w:rsidR="00407F74" w:rsidRPr="008F5916">
        <w:t xml:space="preserve"> projektu</w:t>
      </w:r>
      <w:bookmarkEnd w:id="49"/>
    </w:p>
    <w:p w14:paraId="70678434" w14:textId="623B649F" w:rsidR="00727104" w:rsidRPr="00FB583E" w:rsidRDefault="006D3B0F" w:rsidP="000F1B3B">
      <w:pPr>
        <w:pStyle w:val="Akapitzlist"/>
        <w:numPr>
          <w:ilvl w:val="0"/>
          <w:numId w:val="65"/>
        </w:numPr>
        <w:tabs>
          <w:tab w:val="left" w:pos="851"/>
        </w:tabs>
        <w:spacing w:before="120" w:after="120" w:line="276" w:lineRule="auto"/>
        <w:rPr>
          <w:rFonts w:cstheme="minorHAnsi"/>
          <w:sz w:val="24"/>
          <w:szCs w:val="24"/>
        </w:rPr>
      </w:pPr>
      <w:r w:rsidRPr="008F5916">
        <w:rPr>
          <w:sz w:val="24"/>
        </w:rPr>
        <w:t>Grupę docelową</w:t>
      </w:r>
      <w:r w:rsidR="00727104">
        <w:rPr>
          <w:sz w:val="24"/>
        </w:rPr>
        <w:t xml:space="preserve"> projektu stanowią osoby </w:t>
      </w:r>
      <w:r w:rsidR="00727104" w:rsidRPr="00FB583E">
        <w:rPr>
          <w:rFonts w:cstheme="minorHAnsi"/>
          <w:sz w:val="24"/>
          <w:szCs w:val="24"/>
        </w:rPr>
        <w:t>samozatrudni</w:t>
      </w:r>
      <w:r w:rsidR="00727104">
        <w:rPr>
          <w:rFonts w:cstheme="minorHAnsi"/>
          <w:sz w:val="24"/>
          <w:szCs w:val="24"/>
        </w:rPr>
        <w:t>one</w:t>
      </w:r>
      <w:r w:rsidR="00727104" w:rsidRPr="00FB583E">
        <w:rPr>
          <w:rFonts w:cstheme="minorHAnsi"/>
          <w:sz w:val="24"/>
          <w:szCs w:val="24"/>
        </w:rPr>
        <w:t xml:space="preserve"> i przedsiębiorcy z sektora M</w:t>
      </w:r>
      <w:r w:rsidR="00CC0A17">
        <w:rPr>
          <w:rFonts w:cstheme="minorHAnsi"/>
          <w:sz w:val="24"/>
          <w:szCs w:val="24"/>
        </w:rPr>
        <w:t>Ś</w:t>
      </w:r>
      <w:r w:rsidR="00727104" w:rsidRPr="00FB583E">
        <w:rPr>
          <w:rFonts w:cstheme="minorHAnsi"/>
          <w:sz w:val="24"/>
          <w:szCs w:val="24"/>
        </w:rPr>
        <w:t>P</w:t>
      </w:r>
      <w:r w:rsidR="00727104" w:rsidRPr="009B3D1C">
        <w:rPr>
          <w:rFonts w:cstheme="minorHAnsi"/>
          <w:sz w:val="24"/>
          <w:szCs w:val="24"/>
        </w:rPr>
        <w:t xml:space="preserve"> (</w:t>
      </w:r>
      <w:r w:rsidR="00727104" w:rsidRPr="00FB583E">
        <w:rPr>
          <w:rFonts w:cstheme="minorHAnsi"/>
          <w:sz w:val="24"/>
          <w:szCs w:val="24"/>
        </w:rPr>
        <w:t>delegujący do projektu swoich pracownikó</w:t>
      </w:r>
      <w:r w:rsidR="00727104" w:rsidRPr="009B3D1C">
        <w:rPr>
          <w:rFonts w:cstheme="minorHAnsi"/>
          <w:sz w:val="24"/>
          <w:szCs w:val="24"/>
        </w:rPr>
        <w:t>w)</w:t>
      </w:r>
      <w:r w:rsidR="00727104" w:rsidRPr="00727104">
        <w:rPr>
          <w:rFonts w:cstheme="minorHAnsi"/>
          <w:sz w:val="24"/>
          <w:szCs w:val="24"/>
        </w:rPr>
        <w:t xml:space="preserve"> którzy</w:t>
      </w:r>
      <w:r w:rsidR="00727104" w:rsidRPr="00FB583E">
        <w:rPr>
          <w:rFonts w:cstheme="minorHAnsi"/>
          <w:sz w:val="24"/>
          <w:szCs w:val="24"/>
        </w:rPr>
        <w:t xml:space="preserve"> aktywnie wykon</w:t>
      </w:r>
      <w:r w:rsidR="00727104" w:rsidRPr="009B3D1C">
        <w:rPr>
          <w:rFonts w:cstheme="minorHAnsi"/>
          <w:sz w:val="24"/>
          <w:szCs w:val="24"/>
        </w:rPr>
        <w:t xml:space="preserve">ują </w:t>
      </w:r>
      <w:r w:rsidR="00727104" w:rsidRPr="00FB583E">
        <w:rPr>
          <w:rFonts w:cstheme="minorHAnsi"/>
          <w:sz w:val="24"/>
          <w:szCs w:val="24"/>
        </w:rPr>
        <w:t>swoją działalność gospodarczą, zarejestrowaną minimum 12 miesięcy przed dniem rozpoczęcia naboru do projektu</w:t>
      </w:r>
      <w:r w:rsidR="00727104" w:rsidRPr="009B3D1C">
        <w:rPr>
          <w:rFonts w:cstheme="minorHAnsi"/>
          <w:sz w:val="24"/>
          <w:szCs w:val="24"/>
        </w:rPr>
        <w:t xml:space="preserve">, i znajdują się w okresowych </w:t>
      </w:r>
      <w:r w:rsidR="00727104" w:rsidRPr="00FB583E">
        <w:rPr>
          <w:rFonts w:cstheme="minorHAnsi"/>
          <w:sz w:val="24"/>
          <w:szCs w:val="24"/>
        </w:rPr>
        <w:t>trudnościach.</w:t>
      </w:r>
    </w:p>
    <w:p w14:paraId="60BF2253" w14:textId="22732897" w:rsidR="00250121" w:rsidRPr="008F5916" w:rsidRDefault="00250121" w:rsidP="000F1B3B">
      <w:pPr>
        <w:pStyle w:val="Akapitzlist"/>
        <w:numPr>
          <w:ilvl w:val="0"/>
          <w:numId w:val="65"/>
        </w:numPr>
        <w:spacing w:before="120" w:after="120" w:line="276" w:lineRule="auto"/>
        <w:ind w:left="357" w:hanging="357"/>
        <w:rPr>
          <w:rFonts w:cstheme="minorHAnsi"/>
          <w:sz w:val="24"/>
          <w:szCs w:val="24"/>
        </w:rPr>
      </w:pPr>
      <w:bookmarkStart w:id="50" w:name="_Hlk71623255"/>
      <w:bookmarkStart w:id="51" w:name="_Hlk71118540"/>
      <w:r w:rsidRPr="008F5916">
        <w:rPr>
          <w:rFonts w:cstheme="minorHAnsi"/>
          <w:sz w:val="24"/>
          <w:szCs w:val="24"/>
        </w:rPr>
        <w:t xml:space="preserve">Na etapie </w:t>
      </w:r>
      <w:r w:rsidR="00AC1F29">
        <w:rPr>
          <w:rFonts w:cstheme="minorHAnsi"/>
          <w:sz w:val="24"/>
          <w:szCs w:val="24"/>
        </w:rPr>
        <w:t xml:space="preserve">zgłoszenia do projektu </w:t>
      </w:r>
      <w:r w:rsidR="006B4897">
        <w:rPr>
          <w:rFonts w:cstheme="minorHAnsi"/>
          <w:sz w:val="24"/>
          <w:szCs w:val="24"/>
        </w:rPr>
        <w:t xml:space="preserve">zarówno </w:t>
      </w:r>
      <w:r w:rsidR="00AC1F29">
        <w:rPr>
          <w:rFonts w:cstheme="minorHAnsi"/>
          <w:sz w:val="24"/>
          <w:szCs w:val="24"/>
        </w:rPr>
        <w:t>przedsiębiorca</w:t>
      </w:r>
      <w:r w:rsidR="006B4897">
        <w:rPr>
          <w:rFonts w:cstheme="minorHAnsi"/>
          <w:sz w:val="24"/>
          <w:szCs w:val="24"/>
        </w:rPr>
        <w:t>, jak i delegowany pracownik</w:t>
      </w:r>
      <w:r w:rsidRPr="008F5916">
        <w:rPr>
          <w:rFonts w:cstheme="minorHAnsi"/>
          <w:sz w:val="24"/>
          <w:szCs w:val="24"/>
        </w:rPr>
        <w:t xml:space="preserve"> będzie zobowiązany złożyć oświadczenie, że weźmie udział wyłącznie w jednym projekcie </w:t>
      </w:r>
      <w:r w:rsidRPr="008F5916">
        <w:rPr>
          <w:rFonts w:cstheme="minorHAnsi"/>
          <w:sz w:val="24"/>
          <w:szCs w:val="24"/>
        </w:rPr>
        <w:lastRenderedPageBreak/>
        <w:t>realizowanym w ramach konkursu „</w:t>
      </w:r>
      <w:r w:rsidR="00727104">
        <w:rPr>
          <w:rFonts w:cstheme="minorHAnsi"/>
          <w:sz w:val="24"/>
          <w:szCs w:val="24"/>
        </w:rPr>
        <w:t xml:space="preserve">Wsparcie firm w okresowych </w:t>
      </w:r>
      <w:r w:rsidR="0071328A">
        <w:rPr>
          <w:rFonts w:cstheme="minorHAnsi"/>
          <w:sz w:val="24"/>
          <w:szCs w:val="24"/>
        </w:rPr>
        <w:t>trudnościach</w:t>
      </w:r>
      <w:r w:rsidR="00727104">
        <w:rPr>
          <w:rFonts w:cstheme="minorHAnsi"/>
          <w:sz w:val="24"/>
          <w:szCs w:val="24"/>
        </w:rPr>
        <w:t xml:space="preserve">”. </w:t>
      </w:r>
      <w:r w:rsidRPr="008F5916">
        <w:rPr>
          <w:rFonts w:cstheme="minorHAnsi"/>
          <w:sz w:val="24"/>
          <w:szCs w:val="24"/>
        </w:rPr>
        <w:t>Wz</w:t>
      </w:r>
      <w:r w:rsidR="00727104">
        <w:rPr>
          <w:rFonts w:cstheme="minorHAnsi"/>
          <w:sz w:val="24"/>
          <w:szCs w:val="24"/>
        </w:rPr>
        <w:t>ór</w:t>
      </w:r>
      <w:r w:rsidRPr="008F5916">
        <w:rPr>
          <w:rFonts w:cstheme="minorHAnsi"/>
          <w:sz w:val="24"/>
          <w:szCs w:val="24"/>
        </w:rPr>
        <w:t xml:space="preserve"> oświadcze</w:t>
      </w:r>
      <w:r w:rsidR="00727104">
        <w:rPr>
          <w:rFonts w:cstheme="minorHAnsi"/>
          <w:sz w:val="24"/>
          <w:szCs w:val="24"/>
        </w:rPr>
        <w:t>nia</w:t>
      </w:r>
      <w:r w:rsidR="0071328A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zostan</w:t>
      </w:r>
      <w:r w:rsidR="00727104">
        <w:rPr>
          <w:rFonts w:cstheme="minorHAnsi"/>
          <w:sz w:val="24"/>
          <w:szCs w:val="24"/>
        </w:rPr>
        <w:t>ie</w:t>
      </w:r>
      <w:r w:rsidRPr="008F5916">
        <w:rPr>
          <w:rFonts w:cstheme="minorHAnsi"/>
          <w:sz w:val="24"/>
          <w:szCs w:val="24"/>
        </w:rPr>
        <w:t xml:space="preserve"> przekazan</w:t>
      </w:r>
      <w:r w:rsidR="00727104">
        <w:rPr>
          <w:rFonts w:cstheme="minorHAnsi"/>
          <w:sz w:val="24"/>
          <w:szCs w:val="24"/>
        </w:rPr>
        <w:t>y</w:t>
      </w:r>
      <w:r w:rsidRPr="008F5916">
        <w:rPr>
          <w:rFonts w:cstheme="minorHAnsi"/>
          <w:sz w:val="24"/>
          <w:szCs w:val="24"/>
        </w:rPr>
        <w:t xml:space="preserve"> Beneficjentom przez PARP.</w:t>
      </w:r>
      <w:r w:rsidR="006B4897">
        <w:rPr>
          <w:rFonts w:cstheme="minorHAnsi"/>
          <w:sz w:val="24"/>
          <w:szCs w:val="24"/>
        </w:rPr>
        <w:t xml:space="preserve"> Operator zobowiązany będzie do weryfikacji oświadczeń zgodnie z </w:t>
      </w:r>
      <w:r w:rsidR="00D00C15">
        <w:rPr>
          <w:rFonts w:cstheme="minorHAnsi"/>
          <w:sz w:val="24"/>
          <w:szCs w:val="24"/>
        </w:rPr>
        <w:t xml:space="preserve">zapisami </w:t>
      </w:r>
      <w:r w:rsidR="006B4897">
        <w:rPr>
          <w:rFonts w:cstheme="minorHAnsi"/>
          <w:sz w:val="24"/>
          <w:szCs w:val="24"/>
        </w:rPr>
        <w:t>pkt 2.</w:t>
      </w:r>
      <w:r w:rsidR="00D00C15">
        <w:rPr>
          <w:rFonts w:cstheme="minorHAnsi"/>
          <w:sz w:val="24"/>
          <w:szCs w:val="24"/>
        </w:rPr>
        <w:t xml:space="preserve"> </w:t>
      </w:r>
      <w:r w:rsidR="006B4897">
        <w:rPr>
          <w:rFonts w:cstheme="minorHAnsi"/>
          <w:sz w:val="24"/>
          <w:szCs w:val="24"/>
        </w:rPr>
        <w:t xml:space="preserve">2) f) Procesu udzielania wsparcia.  </w:t>
      </w:r>
    </w:p>
    <w:p w14:paraId="1F94A305" w14:textId="590A3777" w:rsidR="0080642D" w:rsidRPr="008F5916" w:rsidRDefault="00085990" w:rsidP="000F1B3B">
      <w:pPr>
        <w:pStyle w:val="Nagwek3"/>
      </w:pPr>
      <w:bookmarkStart w:id="52" w:name="_Toc142030709"/>
      <w:bookmarkEnd w:id="50"/>
      <w:bookmarkEnd w:id="51"/>
      <w:r w:rsidRPr="008F5916">
        <w:t xml:space="preserve">Podrozdział </w:t>
      </w:r>
      <w:r w:rsidR="00581D04" w:rsidRPr="008F5916">
        <w:t>5</w:t>
      </w:r>
      <w:r w:rsidR="00895FFF" w:rsidRPr="008F5916">
        <w:t>.</w:t>
      </w:r>
      <w:r w:rsidR="00533B3A" w:rsidRPr="008F5916">
        <w:t>4</w:t>
      </w:r>
      <w:r w:rsidR="00E04F85" w:rsidRPr="008F5916">
        <w:t xml:space="preserve"> </w:t>
      </w:r>
      <w:r w:rsidR="001E2714" w:rsidRPr="008F5916">
        <w:t>Dofinansowanie projektu</w:t>
      </w:r>
      <w:bookmarkEnd w:id="52"/>
    </w:p>
    <w:p w14:paraId="243EBAA1" w14:textId="315E4DFE" w:rsidR="007D5BDA" w:rsidRPr="008F5916" w:rsidRDefault="0080642D" w:rsidP="000F1B3B">
      <w:pPr>
        <w:pStyle w:val="Akapitzlist"/>
        <w:numPr>
          <w:ilvl w:val="0"/>
          <w:numId w:val="32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Wartość dofinansowania </w:t>
      </w:r>
      <w:r w:rsidR="000510BB" w:rsidRPr="008F5916">
        <w:rPr>
          <w:rFonts w:cstheme="minorHAnsi"/>
          <w:sz w:val="24"/>
          <w:szCs w:val="24"/>
        </w:rPr>
        <w:t xml:space="preserve">projektów </w:t>
      </w:r>
      <w:r w:rsidR="009F77A1" w:rsidRPr="008F5916">
        <w:rPr>
          <w:rFonts w:cstheme="minorHAnsi"/>
          <w:sz w:val="24"/>
          <w:szCs w:val="24"/>
        </w:rPr>
        <w:t xml:space="preserve">wybranych do realizacji </w:t>
      </w:r>
      <w:r w:rsidRPr="008F5916">
        <w:rPr>
          <w:rFonts w:cstheme="minorHAnsi"/>
          <w:sz w:val="24"/>
          <w:szCs w:val="24"/>
        </w:rPr>
        <w:t xml:space="preserve">nie może przekroczyć </w:t>
      </w:r>
      <w:r w:rsidR="009F77A1" w:rsidRPr="008F5916">
        <w:rPr>
          <w:rFonts w:cstheme="minorHAnsi"/>
          <w:sz w:val="24"/>
          <w:szCs w:val="24"/>
        </w:rPr>
        <w:t xml:space="preserve">całkowitej </w:t>
      </w:r>
      <w:r w:rsidRPr="008F5916">
        <w:rPr>
          <w:rFonts w:cstheme="minorHAnsi"/>
          <w:sz w:val="24"/>
          <w:szCs w:val="24"/>
        </w:rPr>
        <w:t>wartości przeznac</w:t>
      </w:r>
      <w:r w:rsidR="009F77A1" w:rsidRPr="008F5916">
        <w:rPr>
          <w:rFonts w:cstheme="minorHAnsi"/>
          <w:sz w:val="24"/>
          <w:szCs w:val="24"/>
        </w:rPr>
        <w:t>zonej na dofinansowanie projektów</w:t>
      </w:r>
      <w:r w:rsidR="00120FBF" w:rsidRPr="008F5916">
        <w:rPr>
          <w:rFonts w:cstheme="minorHAnsi"/>
          <w:sz w:val="24"/>
          <w:szCs w:val="24"/>
        </w:rPr>
        <w:t xml:space="preserve"> w ramach </w:t>
      </w:r>
      <w:r w:rsidR="00F2398B" w:rsidRPr="008F5916">
        <w:rPr>
          <w:rFonts w:cstheme="minorHAnsi"/>
          <w:sz w:val="24"/>
          <w:szCs w:val="24"/>
        </w:rPr>
        <w:t>naboru</w:t>
      </w:r>
      <w:r w:rsidR="008C30F6" w:rsidRPr="008F5916">
        <w:rPr>
          <w:rFonts w:cstheme="minorHAnsi"/>
          <w:sz w:val="24"/>
          <w:szCs w:val="24"/>
        </w:rPr>
        <w:t>,</w:t>
      </w:r>
      <w:r w:rsidR="00335B73" w:rsidRPr="008F5916">
        <w:rPr>
          <w:rFonts w:cstheme="minorHAnsi"/>
          <w:sz w:val="24"/>
          <w:szCs w:val="24"/>
        </w:rPr>
        <w:t xml:space="preserve"> </w:t>
      </w:r>
      <w:r w:rsidR="00D172C8" w:rsidRPr="008F5916">
        <w:rPr>
          <w:rFonts w:cstheme="minorHAnsi"/>
          <w:sz w:val="24"/>
          <w:szCs w:val="24"/>
        </w:rPr>
        <w:t>która wynosi</w:t>
      </w:r>
      <w:r w:rsidR="003E4B08" w:rsidRPr="008F5916">
        <w:rPr>
          <w:rFonts w:cstheme="minorHAnsi"/>
          <w:sz w:val="24"/>
          <w:szCs w:val="24"/>
        </w:rPr>
        <w:t xml:space="preserve"> </w:t>
      </w:r>
      <w:r w:rsidR="00407AA9" w:rsidRPr="008F5916">
        <w:rPr>
          <w:rFonts w:cstheme="minorHAnsi"/>
          <w:sz w:val="24"/>
          <w:szCs w:val="24"/>
        </w:rPr>
        <w:br/>
      </w:r>
      <w:r w:rsidR="00727104">
        <w:rPr>
          <w:rFonts w:cstheme="minorHAnsi"/>
          <w:b/>
          <w:sz w:val="24"/>
          <w:szCs w:val="24"/>
        </w:rPr>
        <w:t>66</w:t>
      </w:r>
      <w:r w:rsidR="00F2398B" w:rsidRPr="008F5916">
        <w:rPr>
          <w:rFonts w:cstheme="minorHAnsi"/>
          <w:b/>
          <w:sz w:val="24"/>
          <w:szCs w:val="24"/>
        </w:rPr>
        <w:t> 000 00</w:t>
      </w:r>
      <w:r w:rsidR="007E6729" w:rsidRPr="008F5916">
        <w:rPr>
          <w:rFonts w:cstheme="minorHAnsi"/>
          <w:b/>
          <w:sz w:val="24"/>
          <w:szCs w:val="24"/>
        </w:rPr>
        <w:t>0</w:t>
      </w:r>
      <w:r w:rsidR="00CD15B4" w:rsidRPr="008F5916">
        <w:rPr>
          <w:rFonts w:cstheme="minorHAnsi"/>
          <w:b/>
          <w:sz w:val="24"/>
          <w:szCs w:val="24"/>
        </w:rPr>
        <w:t xml:space="preserve"> </w:t>
      </w:r>
      <w:r w:rsidR="00335B73" w:rsidRPr="008F5916">
        <w:rPr>
          <w:rFonts w:cstheme="minorHAnsi"/>
          <w:b/>
          <w:sz w:val="24"/>
          <w:szCs w:val="24"/>
        </w:rPr>
        <w:t>zł</w:t>
      </w:r>
      <w:r w:rsidR="00120FBF" w:rsidRPr="008F5916">
        <w:rPr>
          <w:rFonts w:cstheme="minorHAnsi"/>
          <w:b/>
          <w:sz w:val="24"/>
          <w:szCs w:val="24"/>
        </w:rPr>
        <w:t>.</w:t>
      </w:r>
    </w:p>
    <w:p w14:paraId="158A74BA" w14:textId="09E2C9DE" w:rsidR="003E5C1E" w:rsidRPr="008F5916" w:rsidRDefault="0080642D" w:rsidP="000F1B3B">
      <w:pPr>
        <w:pStyle w:val="Akapitzlist"/>
        <w:numPr>
          <w:ilvl w:val="0"/>
          <w:numId w:val="32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Maksymalny dopuszczalny poziom dofinansowania projektu wynosi </w:t>
      </w:r>
      <w:r w:rsidR="00727104">
        <w:rPr>
          <w:rFonts w:cstheme="minorHAnsi"/>
          <w:b/>
          <w:sz w:val="24"/>
          <w:szCs w:val="24"/>
        </w:rPr>
        <w:t>100</w:t>
      </w:r>
      <w:r w:rsidR="009528FB" w:rsidRPr="008F5916">
        <w:rPr>
          <w:rFonts w:cstheme="minorHAnsi"/>
          <w:b/>
          <w:sz w:val="24"/>
          <w:szCs w:val="24"/>
        </w:rPr>
        <w:t>%</w:t>
      </w:r>
      <w:r w:rsidRPr="008F5916">
        <w:rPr>
          <w:rFonts w:cstheme="minorHAnsi"/>
          <w:sz w:val="24"/>
          <w:szCs w:val="24"/>
        </w:rPr>
        <w:t xml:space="preserve"> wartości </w:t>
      </w:r>
      <w:r w:rsidR="003302DD" w:rsidRPr="008F5916">
        <w:rPr>
          <w:rFonts w:cstheme="minorHAnsi"/>
          <w:sz w:val="24"/>
          <w:szCs w:val="24"/>
        </w:rPr>
        <w:t>kosztów</w:t>
      </w:r>
      <w:r w:rsidR="003E5C1E" w:rsidRPr="008F5916">
        <w:rPr>
          <w:rFonts w:cstheme="minorHAnsi"/>
          <w:sz w:val="24"/>
          <w:szCs w:val="24"/>
        </w:rPr>
        <w:t xml:space="preserve"> kwalifikowa</w:t>
      </w:r>
      <w:r w:rsidR="00117C08" w:rsidRPr="008F5916">
        <w:rPr>
          <w:rFonts w:cstheme="minorHAnsi"/>
          <w:sz w:val="24"/>
          <w:szCs w:val="24"/>
        </w:rPr>
        <w:t>l</w:t>
      </w:r>
      <w:r w:rsidR="003E5C1E" w:rsidRPr="008F5916">
        <w:rPr>
          <w:rFonts w:cstheme="minorHAnsi"/>
          <w:sz w:val="24"/>
          <w:szCs w:val="24"/>
        </w:rPr>
        <w:t xml:space="preserve">nych </w:t>
      </w:r>
      <w:r w:rsidRPr="008F5916">
        <w:rPr>
          <w:rFonts w:cstheme="minorHAnsi"/>
          <w:sz w:val="24"/>
          <w:szCs w:val="24"/>
        </w:rPr>
        <w:t>projektu.</w:t>
      </w:r>
    </w:p>
    <w:p w14:paraId="7BACCCEC" w14:textId="77777777" w:rsidR="00A335B6" w:rsidRPr="008F5916" w:rsidRDefault="003302DD" w:rsidP="000F1B3B">
      <w:pPr>
        <w:pStyle w:val="Akapitzlist"/>
        <w:numPr>
          <w:ilvl w:val="0"/>
          <w:numId w:val="32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Kosztami</w:t>
      </w:r>
      <w:r w:rsidR="003E5C1E" w:rsidRPr="008F5916">
        <w:rPr>
          <w:rFonts w:cstheme="minorHAnsi"/>
          <w:sz w:val="24"/>
          <w:szCs w:val="24"/>
        </w:rPr>
        <w:t xml:space="preserve"> </w:t>
      </w:r>
      <w:r w:rsidR="0059466A" w:rsidRPr="008F5916">
        <w:rPr>
          <w:rFonts w:cstheme="minorHAnsi"/>
          <w:sz w:val="24"/>
          <w:szCs w:val="24"/>
        </w:rPr>
        <w:t>kwalifikowa</w:t>
      </w:r>
      <w:r w:rsidR="00117C08" w:rsidRPr="008F5916">
        <w:rPr>
          <w:rFonts w:cstheme="minorHAnsi"/>
          <w:sz w:val="24"/>
          <w:szCs w:val="24"/>
        </w:rPr>
        <w:t>l</w:t>
      </w:r>
      <w:r w:rsidR="003E5C1E" w:rsidRPr="008F5916">
        <w:rPr>
          <w:rFonts w:cstheme="minorHAnsi"/>
          <w:sz w:val="24"/>
          <w:szCs w:val="24"/>
        </w:rPr>
        <w:t xml:space="preserve">nymi w projekcie są wydatki spełniające </w:t>
      </w:r>
      <w:bookmarkStart w:id="53" w:name="_Toc425322208"/>
      <w:bookmarkStart w:id="54" w:name="_Toc425322541"/>
      <w:r w:rsidR="0059466A" w:rsidRPr="008F5916">
        <w:rPr>
          <w:rFonts w:cstheme="minorHAnsi"/>
          <w:sz w:val="24"/>
          <w:szCs w:val="24"/>
        </w:rPr>
        <w:t xml:space="preserve">warunki </w:t>
      </w:r>
      <w:r w:rsidR="00117C08" w:rsidRPr="008F5916">
        <w:rPr>
          <w:rFonts w:cstheme="minorHAnsi"/>
          <w:sz w:val="24"/>
          <w:szCs w:val="24"/>
        </w:rPr>
        <w:t xml:space="preserve">określone </w:t>
      </w:r>
      <w:r w:rsidR="006E3940" w:rsidRPr="008F5916">
        <w:rPr>
          <w:rFonts w:cstheme="minorHAnsi"/>
          <w:sz w:val="24"/>
          <w:szCs w:val="24"/>
        </w:rPr>
        <w:t>w </w:t>
      </w:r>
      <w:r w:rsidR="00117C08" w:rsidRPr="008F5916">
        <w:rPr>
          <w:rFonts w:cstheme="minorHAnsi"/>
          <w:sz w:val="24"/>
          <w:szCs w:val="24"/>
        </w:rPr>
        <w:t>Rozporządzeniu</w:t>
      </w:r>
      <w:r w:rsidR="00DA5B06" w:rsidRPr="008F5916">
        <w:rPr>
          <w:rFonts w:cstheme="minorHAnsi"/>
          <w:sz w:val="24"/>
          <w:szCs w:val="24"/>
        </w:rPr>
        <w:t>, umowie o dofinansowanie</w:t>
      </w:r>
      <w:r w:rsidR="00C9340C" w:rsidRPr="008F5916">
        <w:rPr>
          <w:rFonts w:cstheme="minorHAnsi"/>
          <w:sz w:val="24"/>
          <w:szCs w:val="24"/>
        </w:rPr>
        <w:t xml:space="preserve"> projektu </w:t>
      </w:r>
      <w:r w:rsidR="00C56B51" w:rsidRPr="008F5916">
        <w:rPr>
          <w:rFonts w:cstheme="minorHAnsi"/>
          <w:sz w:val="24"/>
          <w:szCs w:val="24"/>
        </w:rPr>
        <w:t xml:space="preserve">oraz </w:t>
      </w:r>
      <w:r w:rsidR="002644E3" w:rsidRPr="008F5916">
        <w:rPr>
          <w:rFonts w:cstheme="minorHAnsi"/>
          <w:sz w:val="24"/>
          <w:szCs w:val="24"/>
        </w:rPr>
        <w:t xml:space="preserve">warunki </w:t>
      </w:r>
      <w:r w:rsidR="0059466A" w:rsidRPr="008F5916">
        <w:rPr>
          <w:rFonts w:cstheme="minorHAnsi"/>
          <w:sz w:val="24"/>
          <w:szCs w:val="24"/>
        </w:rPr>
        <w:t xml:space="preserve">kwalifikowalności </w:t>
      </w:r>
      <w:r w:rsidRPr="008F5916">
        <w:rPr>
          <w:rFonts w:cstheme="minorHAnsi"/>
          <w:sz w:val="24"/>
          <w:szCs w:val="24"/>
        </w:rPr>
        <w:t>kosztów</w:t>
      </w:r>
      <w:r w:rsidR="0059466A" w:rsidRPr="008F5916">
        <w:rPr>
          <w:rFonts w:cstheme="minorHAnsi"/>
          <w:sz w:val="24"/>
          <w:szCs w:val="24"/>
        </w:rPr>
        <w:t xml:space="preserve"> </w:t>
      </w:r>
      <w:r w:rsidR="00A335B6" w:rsidRPr="008F5916">
        <w:rPr>
          <w:rFonts w:cstheme="minorHAnsi"/>
          <w:sz w:val="24"/>
          <w:szCs w:val="24"/>
        </w:rPr>
        <w:t xml:space="preserve">określone </w:t>
      </w:r>
      <w:r w:rsidR="0059466A" w:rsidRPr="008F5916">
        <w:rPr>
          <w:rFonts w:cstheme="minorHAnsi"/>
          <w:sz w:val="24"/>
          <w:szCs w:val="24"/>
        </w:rPr>
        <w:t xml:space="preserve">w </w:t>
      </w:r>
      <w:r w:rsidR="005B1070" w:rsidRPr="008F5916">
        <w:rPr>
          <w:rFonts w:cstheme="minorHAnsi"/>
          <w:sz w:val="24"/>
          <w:szCs w:val="24"/>
        </w:rPr>
        <w:t>Wytycznych kwalifikowalności</w:t>
      </w:r>
      <w:r w:rsidR="00FB6BA7" w:rsidRPr="008F5916">
        <w:rPr>
          <w:rFonts w:cstheme="minorHAnsi"/>
          <w:sz w:val="24"/>
          <w:szCs w:val="24"/>
        </w:rPr>
        <w:t>.</w:t>
      </w:r>
      <w:r w:rsidR="0059466A" w:rsidRPr="008F5916">
        <w:rPr>
          <w:rFonts w:cstheme="minorHAnsi"/>
          <w:sz w:val="24"/>
          <w:szCs w:val="24"/>
        </w:rPr>
        <w:t xml:space="preserve"> </w:t>
      </w:r>
      <w:bookmarkEnd w:id="53"/>
      <w:bookmarkEnd w:id="54"/>
    </w:p>
    <w:p w14:paraId="2F3E7345" w14:textId="70A7DAAF" w:rsidR="00EC55A5" w:rsidRPr="008F5916" w:rsidRDefault="003302DD" w:rsidP="000F1B3B">
      <w:pPr>
        <w:pStyle w:val="Akapitzlist"/>
        <w:numPr>
          <w:ilvl w:val="0"/>
          <w:numId w:val="32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Koszty</w:t>
      </w:r>
      <w:r w:rsidR="00DA5B06" w:rsidRPr="008F5916">
        <w:rPr>
          <w:rFonts w:cstheme="minorHAnsi"/>
          <w:sz w:val="24"/>
          <w:szCs w:val="24"/>
        </w:rPr>
        <w:t xml:space="preserve"> kwalifikowalne</w:t>
      </w:r>
      <w:r w:rsidR="00EC55A5" w:rsidRPr="008F5916">
        <w:rPr>
          <w:rFonts w:cstheme="minorHAnsi"/>
          <w:sz w:val="24"/>
          <w:szCs w:val="24"/>
        </w:rPr>
        <w:t xml:space="preserve"> w projekcie nie </w:t>
      </w:r>
      <w:r w:rsidR="00A53271" w:rsidRPr="008F5916">
        <w:rPr>
          <w:rFonts w:cstheme="minorHAnsi"/>
          <w:sz w:val="24"/>
          <w:szCs w:val="24"/>
        </w:rPr>
        <w:t>mogą</w:t>
      </w:r>
      <w:r w:rsidR="00EC55A5" w:rsidRPr="008F5916">
        <w:rPr>
          <w:rFonts w:cstheme="minorHAnsi"/>
          <w:sz w:val="24"/>
          <w:szCs w:val="24"/>
        </w:rPr>
        <w:t xml:space="preserve"> przekraczać stawek </w:t>
      </w:r>
      <w:r w:rsidR="00DA5B06" w:rsidRPr="008F5916">
        <w:rPr>
          <w:rFonts w:cstheme="minorHAnsi"/>
          <w:sz w:val="24"/>
          <w:szCs w:val="24"/>
        </w:rPr>
        <w:t>określonych</w:t>
      </w:r>
      <w:r w:rsidR="00FB6BA7" w:rsidRPr="008F5916">
        <w:rPr>
          <w:rFonts w:cstheme="minorHAnsi"/>
          <w:sz w:val="24"/>
          <w:szCs w:val="24"/>
        </w:rPr>
        <w:t xml:space="preserve"> </w:t>
      </w:r>
      <w:r w:rsidR="00EC55A5" w:rsidRPr="008F5916">
        <w:rPr>
          <w:rFonts w:cstheme="minorHAnsi"/>
          <w:sz w:val="24"/>
          <w:szCs w:val="24"/>
        </w:rPr>
        <w:t xml:space="preserve">w </w:t>
      </w:r>
      <w:r w:rsidR="00161BDC" w:rsidRPr="008F5916">
        <w:rPr>
          <w:rFonts w:cstheme="minorHAnsi"/>
          <w:sz w:val="24"/>
          <w:szCs w:val="24"/>
        </w:rPr>
        <w:t>z</w:t>
      </w:r>
      <w:r w:rsidR="005B4373" w:rsidRPr="008F5916">
        <w:rPr>
          <w:rFonts w:cstheme="minorHAnsi"/>
          <w:sz w:val="24"/>
          <w:szCs w:val="24"/>
        </w:rPr>
        <w:t>ałącznik</w:t>
      </w:r>
      <w:r w:rsidR="00FF7F12" w:rsidRPr="008F5916">
        <w:rPr>
          <w:rFonts w:cstheme="minorHAnsi"/>
          <w:sz w:val="24"/>
          <w:szCs w:val="24"/>
        </w:rPr>
        <w:t>u</w:t>
      </w:r>
      <w:r w:rsidR="005B4373" w:rsidRPr="008F5916">
        <w:rPr>
          <w:rFonts w:cstheme="minorHAnsi"/>
          <w:sz w:val="24"/>
          <w:szCs w:val="24"/>
        </w:rPr>
        <w:t xml:space="preserve"> </w:t>
      </w:r>
      <w:r w:rsidR="005B4373" w:rsidRPr="00DB765D">
        <w:rPr>
          <w:rFonts w:cstheme="minorHAnsi"/>
          <w:sz w:val="24"/>
          <w:szCs w:val="24"/>
        </w:rPr>
        <w:t xml:space="preserve">nr </w:t>
      </w:r>
      <w:r w:rsidR="00FA08D5" w:rsidRPr="00DB765D">
        <w:rPr>
          <w:rFonts w:cstheme="minorHAnsi"/>
          <w:sz w:val="24"/>
          <w:szCs w:val="24"/>
        </w:rPr>
        <w:t>1</w:t>
      </w:r>
      <w:r w:rsidR="00DC5129">
        <w:rPr>
          <w:rFonts w:cstheme="minorHAnsi"/>
          <w:sz w:val="24"/>
          <w:szCs w:val="24"/>
        </w:rPr>
        <w:t>1</w:t>
      </w:r>
      <w:r w:rsidR="00FA08D5" w:rsidRPr="00DB765D">
        <w:rPr>
          <w:rFonts w:cstheme="minorHAnsi"/>
          <w:sz w:val="24"/>
          <w:szCs w:val="24"/>
        </w:rPr>
        <w:t xml:space="preserve"> </w:t>
      </w:r>
      <w:r w:rsidR="005B4373" w:rsidRPr="00DB765D">
        <w:rPr>
          <w:rFonts w:cstheme="minorHAnsi"/>
          <w:sz w:val="24"/>
          <w:szCs w:val="24"/>
        </w:rPr>
        <w:t xml:space="preserve">do </w:t>
      </w:r>
      <w:r w:rsidR="00CE28B8" w:rsidRPr="00DB765D">
        <w:rPr>
          <w:rFonts w:cstheme="minorHAnsi"/>
          <w:sz w:val="24"/>
          <w:szCs w:val="24"/>
        </w:rPr>
        <w:t>RWP</w:t>
      </w:r>
      <w:r w:rsidR="00EC55A5" w:rsidRPr="008F5916">
        <w:rPr>
          <w:rFonts w:cstheme="minorHAnsi"/>
          <w:sz w:val="24"/>
          <w:szCs w:val="24"/>
        </w:rPr>
        <w:t>.</w:t>
      </w:r>
    </w:p>
    <w:p w14:paraId="09D8E986" w14:textId="77777777" w:rsidR="001C3507" w:rsidRPr="008F5916" w:rsidRDefault="001C3507" w:rsidP="000F1B3B">
      <w:pPr>
        <w:pStyle w:val="Akapitzlist"/>
        <w:numPr>
          <w:ilvl w:val="0"/>
          <w:numId w:val="32"/>
        </w:numPr>
        <w:spacing w:before="240" w:after="240" w:line="276" w:lineRule="auto"/>
        <w:rPr>
          <w:rFonts w:cstheme="minorHAnsi"/>
          <w:sz w:val="24"/>
          <w:szCs w:val="24"/>
        </w:rPr>
      </w:pPr>
      <w:bookmarkStart w:id="55" w:name="_Hlk142488543"/>
      <w:r w:rsidRPr="008F5916">
        <w:rPr>
          <w:rFonts w:cstheme="minorHAnsi"/>
          <w:sz w:val="24"/>
          <w:szCs w:val="24"/>
        </w:rPr>
        <w:t>Zgodnie z Rozporządzeniem do kosztów kwalifikowalnych związanych z realizacją projektu zalicza się koszty:</w:t>
      </w:r>
    </w:p>
    <w:bookmarkEnd w:id="55"/>
    <w:p w14:paraId="618369C8" w14:textId="7E7BBED5" w:rsidR="001C3507" w:rsidRPr="008F5916" w:rsidRDefault="001C3507" w:rsidP="000F1B3B">
      <w:pPr>
        <w:pStyle w:val="Akapitzlist"/>
        <w:numPr>
          <w:ilvl w:val="0"/>
          <w:numId w:val="69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rekrutacji potencjalnych </w:t>
      </w:r>
      <w:r w:rsidR="008B04FA">
        <w:rPr>
          <w:rFonts w:cstheme="minorHAnsi"/>
          <w:sz w:val="24"/>
          <w:szCs w:val="24"/>
        </w:rPr>
        <w:t>odbiorców wsparcia</w:t>
      </w:r>
      <w:r w:rsidRPr="008F5916">
        <w:rPr>
          <w:rFonts w:cstheme="minorHAnsi"/>
          <w:sz w:val="24"/>
          <w:szCs w:val="24"/>
        </w:rPr>
        <w:t>;</w:t>
      </w:r>
    </w:p>
    <w:p w14:paraId="097E0F07" w14:textId="2A4A0305" w:rsidR="001C3507" w:rsidRPr="008F5916" w:rsidRDefault="001C3507" w:rsidP="000F1B3B">
      <w:pPr>
        <w:pStyle w:val="Akapitzlist"/>
        <w:numPr>
          <w:ilvl w:val="0"/>
          <w:numId w:val="69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usług doradczych</w:t>
      </w:r>
      <w:r w:rsidR="00E12DB5" w:rsidRPr="008F5916">
        <w:rPr>
          <w:rFonts w:cstheme="minorHAnsi"/>
          <w:sz w:val="24"/>
          <w:szCs w:val="24"/>
        </w:rPr>
        <w:t xml:space="preserve"> lub </w:t>
      </w:r>
      <w:r w:rsidRPr="008F5916">
        <w:rPr>
          <w:rFonts w:cstheme="minorHAnsi"/>
          <w:sz w:val="24"/>
          <w:szCs w:val="24"/>
        </w:rPr>
        <w:t>szkoleniowych</w:t>
      </w:r>
      <w:r w:rsidR="00E12DB5" w:rsidRPr="008F5916">
        <w:rPr>
          <w:rFonts w:cstheme="minorHAnsi"/>
          <w:sz w:val="24"/>
          <w:szCs w:val="24"/>
        </w:rPr>
        <w:t>;</w:t>
      </w:r>
    </w:p>
    <w:p w14:paraId="44132C33" w14:textId="6C54E118" w:rsidR="001C3507" w:rsidRPr="008F5916" w:rsidRDefault="001C3507" w:rsidP="000F1B3B">
      <w:pPr>
        <w:pStyle w:val="Akapitzlist"/>
        <w:numPr>
          <w:ilvl w:val="0"/>
          <w:numId w:val="69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pozostałe bezpośrednio związane ze świadczeniem usług, o których mowa w pkt 2;</w:t>
      </w:r>
    </w:p>
    <w:p w14:paraId="6C45A8BF" w14:textId="77777777" w:rsidR="001C3507" w:rsidRPr="008F5916" w:rsidRDefault="001C3507" w:rsidP="000F1B3B">
      <w:pPr>
        <w:pStyle w:val="Akapitzlist"/>
        <w:numPr>
          <w:ilvl w:val="0"/>
          <w:numId w:val="69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pośrednie;</w:t>
      </w:r>
    </w:p>
    <w:p w14:paraId="4767A03F" w14:textId="19F405AA" w:rsidR="001C3507" w:rsidRPr="00565667" w:rsidRDefault="001C3507" w:rsidP="000F1B3B">
      <w:pPr>
        <w:pStyle w:val="Akapitzlist"/>
        <w:numPr>
          <w:ilvl w:val="0"/>
          <w:numId w:val="69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zakupu lub amortyzacji środków trwałych, zakupu lub amortyzacji wartości niematerialnych i</w:t>
      </w:r>
      <w:r w:rsidR="005B371A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prawnych, zakupu infrastruktury oraz dostosowania lub adaptacji budynków, pomieszczeń i</w:t>
      </w:r>
      <w:r w:rsidR="005B371A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miejsc pracy</w:t>
      </w:r>
      <w:r w:rsidR="00397865">
        <w:rPr>
          <w:rFonts w:cstheme="minorHAnsi"/>
          <w:sz w:val="24"/>
          <w:szCs w:val="24"/>
        </w:rPr>
        <w:t>.</w:t>
      </w:r>
    </w:p>
    <w:p w14:paraId="4B8C642E" w14:textId="21F927CA" w:rsidR="00397865" w:rsidRDefault="00397865" w:rsidP="000F1B3B">
      <w:pPr>
        <w:pStyle w:val="Akapitzlist"/>
        <w:numPr>
          <w:ilvl w:val="0"/>
          <w:numId w:val="32"/>
        </w:numPr>
        <w:spacing w:before="240" w:after="24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kosztów kwalifikowanych mogą zostać zaliczone wydatki </w:t>
      </w:r>
      <w:r w:rsidRPr="0015366D">
        <w:rPr>
          <w:rFonts w:eastAsia="Times New Roman" w:cstheme="minorHAnsi"/>
          <w:sz w:val="24"/>
          <w:szCs w:val="24"/>
        </w:rPr>
        <w:t>związan</w:t>
      </w:r>
      <w:r>
        <w:rPr>
          <w:rFonts w:eastAsia="Times New Roman" w:cstheme="minorHAnsi"/>
          <w:sz w:val="24"/>
          <w:szCs w:val="24"/>
        </w:rPr>
        <w:t>e</w:t>
      </w:r>
      <w:r w:rsidRPr="0015366D">
        <w:rPr>
          <w:rFonts w:eastAsia="Times New Roman" w:cstheme="minorHAnsi"/>
          <w:sz w:val="24"/>
          <w:szCs w:val="24"/>
        </w:rPr>
        <w:t xml:space="preserve"> z pokryciem specyficznych potrzeb osób z niepełnosprawnościami</w:t>
      </w:r>
      <w:r>
        <w:rPr>
          <w:rFonts w:eastAsia="Times New Roman" w:cstheme="minorHAnsi"/>
          <w:sz w:val="24"/>
          <w:szCs w:val="24"/>
        </w:rPr>
        <w:t>. M</w:t>
      </w:r>
      <w:r w:rsidRPr="0015366D">
        <w:rPr>
          <w:rFonts w:eastAsia="Times New Roman" w:cstheme="minorHAnsi"/>
          <w:sz w:val="24"/>
          <w:szCs w:val="24"/>
        </w:rPr>
        <w:t xml:space="preserve">ogą </w:t>
      </w:r>
      <w:r>
        <w:rPr>
          <w:rFonts w:eastAsia="Times New Roman" w:cstheme="minorHAnsi"/>
          <w:sz w:val="24"/>
          <w:szCs w:val="24"/>
        </w:rPr>
        <w:t xml:space="preserve">one </w:t>
      </w:r>
      <w:r w:rsidRPr="0015366D">
        <w:rPr>
          <w:rFonts w:eastAsia="Times New Roman" w:cstheme="minorHAnsi"/>
          <w:sz w:val="24"/>
          <w:szCs w:val="24"/>
        </w:rPr>
        <w:t>zostać sfinansowane w ramach projektu w ramach mechanizmu racjonalnych usprawnień, o którym mowa w Wytycznych dotyczących realizacji zasad równościowych w ramach funduszy unijnych na lata 2021-2027</w:t>
      </w:r>
      <w:r>
        <w:rPr>
          <w:rFonts w:eastAsia="Times New Roman" w:cstheme="minorHAnsi"/>
          <w:sz w:val="24"/>
          <w:szCs w:val="24"/>
        </w:rPr>
        <w:t>.</w:t>
      </w:r>
    </w:p>
    <w:p w14:paraId="6D7B6A46" w14:textId="2021CB99" w:rsidR="007E7CCC" w:rsidRPr="008F5916" w:rsidRDefault="003302DD" w:rsidP="000F1B3B">
      <w:pPr>
        <w:pStyle w:val="Akapitzlist"/>
        <w:numPr>
          <w:ilvl w:val="0"/>
          <w:numId w:val="32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Koszty</w:t>
      </w:r>
      <w:r w:rsidR="00A335B6" w:rsidRPr="008F5916">
        <w:rPr>
          <w:rFonts w:cstheme="minorHAnsi"/>
          <w:sz w:val="24"/>
          <w:szCs w:val="24"/>
        </w:rPr>
        <w:t xml:space="preserve"> zakup</w:t>
      </w:r>
      <w:r w:rsidRPr="008F5916">
        <w:rPr>
          <w:rFonts w:cstheme="minorHAnsi"/>
          <w:sz w:val="24"/>
          <w:szCs w:val="24"/>
        </w:rPr>
        <w:t>u</w:t>
      </w:r>
      <w:r w:rsidR="00A335B6" w:rsidRPr="008F5916">
        <w:rPr>
          <w:rFonts w:cstheme="minorHAnsi"/>
          <w:sz w:val="24"/>
          <w:szCs w:val="24"/>
        </w:rPr>
        <w:t xml:space="preserve"> lub amortyzacj</w:t>
      </w:r>
      <w:r w:rsidRPr="008F5916">
        <w:rPr>
          <w:rFonts w:cstheme="minorHAnsi"/>
          <w:sz w:val="24"/>
          <w:szCs w:val="24"/>
        </w:rPr>
        <w:t>i</w:t>
      </w:r>
      <w:r w:rsidR="00A335B6" w:rsidRPr="008F5916">
        <w:rPr>
          <w:rFonts w:cstheme="minorHAnsi"/>
          <w:sz w:val="24"/>
          <w:szCs w:val="24"/>
        </w:rPr>
        <w:t xml:space="preserve"> środków trwałych, zakup</w:t>
      </w:r>
      <w:r w:rsidRPr="008F5916">
        <w:rPr>
          <w:rFonts w:cstheme="minorHAnsi"/>
          <w:sz w:val="24"/>
          <w:szCs w:val="24"/>
        </w:rPr>
        <w:t>u</w:t>
      </w:r>
      <w:r w:rsidR="00A335B6" w:rsidRPr="008F5916">
        <w:rPr>
          <w:rFonts w:cstheme="minorHAnsi"/>
          <w:sz w:val="24"/>
          <w:szCs w:val="24"/>
        </w:rPr>
        <w:t xml:space="preserve"> lub amortyzacj</w:t>
      </w:r>
      <w:r w:rsidRPr="008F5916">
        <w:rPr>
          <w:rFonts w:cstheme="minorHAnsi"/>
          <w:sz w:val="24"/>
          <w:szCs w:val="24"/>
        </w:rPr>
        <w:t>i</w:t>
      </w:r>
      <w:r w:rsidR="00A335B6" w:rsidRPr="008F5916">
        <w:rPr>
          <w:rFonts w:cstheme="minorHAnsi"/>
          <w:sz w:val="24"/>
          <w:szCs w:val="24"/>
        </w:rPr>
        <w:t xml:space="preserve"> wartości niematerialnych i prawnych, zakup</w:t>
      </w:r>
      <w:r w:rsidRPr="008F5916">
        <w:rPr>
          <w:rFonts w:cstheme="minorHAnsi"/>
          <w:sz w:val="24"/>
          <w:szCs w:val="24"/>
        </w:rPr>
        <w:t>u</w:t>
      </w:r>
      <w:r w:rsidR="00A335B6" w:rsidRPr="008F5916">
        <w:rPr>
          <w:rFonts w:cstheme="minorHAnsi"/>
          <w:sz w:val="24"/>
          <w:szCs w:val="24"/>
        </w:rPr>
        <w:t xml:space="preserve"> infrastruktury oraz dostosowani</w:t>
      </w:r>
      <w:r w:rsidRPr="008F5916">
        <w:rPr>
          <w:rFonts w:cstheme="minorHAnsi"/>
          <w:sz w:val="24"/>
          <w:szCs w:val="24"/>
        </w:rPr>
        <w:t>a</w:t>
      </w:r>
      <w:r w:rsidR="00A335B6" w:rsidRPr="008F5916">
        <w:rPr>
          <w:rFonts w:cstheme="minorHAnsi"/>
          <w:sz w:val="24"/>
          <w:szCs w:val="24"/>
        </w:rPr>
        <w:t xml:space="preserve"> lub adaptacj</w:t>
      </w:r>
      <w:r w:rsidRPr="008F5916">
        <w:rPr>
          <w:rFonts w:cstheme="minorHAnsi"/>
          <w:sz w:val="24"/>
          <w:szCs w:val="24"/>
        </w:rPr>
        <w:t>i</w:t>
      </w:r>
      <w:r w:rsidR="00A335B6" w:rsidRPr="008F5916">
        <w:rPr>
          <w:rFonts w:cstheme="minorHAnsi"/>
          <w:sz w:val="24"/>
          <w:szCs w:val="24"/>
        </w:rPr>
        <w:t xml:space="preserve"> budynków, pomieszczeń i miejsc pracy</w:t>
      </w:r>
      <w:r w:rsidR="0042149C" w:rsidRPr="008F5916">
        <w:rPr>
          <w:rFonts w:cstheme="minorHAnsi"/>
          <w:sz w:val="24"/>
          <w:szCs w:val="24"/>
        </w:rPr>
        <w:t xml:space="preserve">, nie mogą łącznie przekroczyć </w:t>
      </w:r>
      <w:r w:rsidR="007E1A6B" w:rsidRPr="008F5916">
        <w:rPr>
          <w:rFonts w:cstheme="minorHAnsi"/>
          <w:sz w:val="24"/>
          <w:szCs w:val="24"/>
        </w:rPr>
        <w:t>5</w:t>
      </w:r>
      <w:r w:rsidR="0042149C" w:rsidRPr="008F5916">
        <w:rPr>
          <w:rFonts w:cstheme="minorHAnsi"/>
          <w:sz w:val="24"/>
          <w:szCs w:val="24"/>
        </w:rPr>
        <w:t xml:space="preserve">% </w:t>
      </w:r>
      <w:r w:rsidRPr="008F5916">
        <w:rPr>
          <w:rFonts w:cstheme="minorHAnsi"/>
          <w:sz w:val="24"/>
          <w:szCs w:val="24"/>
        </w:rPr>
        <w:t>kosztów</w:t>
      </w:r>
      <w:r w:rsidR="0042149C" w:rsidRPr="008F5916">
        <w:rPr>
          <w:rFonts w:cstheme="minorHAnsi"/>
          <w:sz w:val="24"/>
          <w:szCs w:val="24"/>
        </w:rPr>
        <w:t xml:space="preserve"> kwalifikowalnych projektu.</w:t>
      </w:r>
    </w:p>
    <w:p w14:paraId="32A8F405" w14:textId="77777777" w:rsidR="00417BC8" w:rsidRPr="008F5916" w:rsidRDefault="00A335B6" w:rsidP="000F1B3B">
      <w:pPr>
        <w:pStyle w:val="Akapitzlist"/>
        <w:numPr>
          <w:ilvl w:val="0"/>
          <w:numId w:val="32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Do kosztów kwalifikowalnych nie zalicza się kosztów</w:t>
      </w:r>
      <w:r w:rsidR="00417BC8" w:rsidRPr="008F5916">
        <w:rPr>
          <w:rFonts w:cstheme="minorHAnsi"/>
          <w:sz w:val="24"/>
          <w:szCs w:val="24"/>
        </w:rPr>
        <w:t>:</w:t>
      </w:r>
    </w:p>
    <w:p w14:paraId="16A62F92" w14:textId="77777777" w:rsidR="00C06AE7" w:rsidRPr="008F5916" w:rsidRDefault="00C06AE7" w:rsidP="000F1B3B">
      <w:pPr>
        <w:pStyle w:val="Akapitzlist"/>
        <w:numPr>
          <w:ilvl w:val="0"/>
          <w:numId w:val="59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wskazanych w Podrozdziale 2.3 </w:t>
      </w:r>
      <w:r w:rsidR="00E50403" w:rsidRPr="008F5916">
        <w:rPr>
          <w:rFonts w:cstheme="minorHAnsi"/>
          <w:sz w:val="24"/>
          <w:szCs w:val="24"/>
        </w:rPr>
        <w:t>Wytycznych kwalifikowalności</w:t>
      </w:r>
      <w:r w:rsidRPr="008F5916">
        <w:rPr>
          <w:rFonts w:cstheme="minorHAnsi"/>
          <w:sz w:val="24"/>
          <w:szCs w:val="24"/>
        </w:rPr>
        <w:t>,</w:t>
      </w:r>
    </w:p>
    <w:p w14:paraId="0F4ECCCB" w14:textId="4299E54A" w:rsidR="003A142D" w:rsidRDefault="00A335B6" w:rsidP="000F1B3B">
      <w:pPr>
        <w:pStyle w:val="Akapitzlist"/>
        <w:numPr>
          <w:ilvl w:val="0"/>
          <w:numId w:val="59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poniesionych przed dniem rozpoczęcia realizacji projektu</w:t>
      </w:r>
      <w:r w:rsidR="004D1A60">
        <w:rPr>
          <w:rFonts w:cstheme="minorHAnsi"/>
          <w:sz w:val="24"/>
          <w:szCs w:val="24"/>
        </w:rPr>
        <w:t>.</w:t>
      </w:r>
    </w:p>
    <w:p w14:paraId="26823A56" w14:textId="77777777" w:rsidR="00581F69" w:rsidRPr="008F5916" w:rsidRDefault="00A13DA5" w:rsidP="000F1B3B">
      <w:pPr>
        <w:pStyle w:val="Akapitzlist"/>
        <w:numPr>
          <w:ilvl w:val="0"/>
          <w:numId w:val="32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Katalog kosztów pośrednich w projektach finansowanych z EFS</w:t>
      </w:r>
      <w:r w:rsidR="00B419F9" w:rsidRPr="008F5916">
        <w:rPr>
          <w:rFonts w:cstheme="minorHAnsi"/>
          <w:sz w:val="24"/>
          <w:szCs w:val="24"/>
        </w:rPr>
        <w:t>+</w:t>
      </w:r>
      <w:r w:rsidRPr="008F5916">
        <w:rPr>
          <w:rFonts w:cstheme="minorHAnsi"/>
          <w:sz w:val="24"/>
          <w:szCs w:val="24"/>
        </w:rPr>
        <w:t xml:space="preserve"> został okreś</w:t>
      </w:r>
      <w:r w:rsidR="00F70984" w:rsidRPr="008F5916">
        <w:rPr>
          <w:rFonts w:cstheme="minorHAnsi"/>
          <w:sz w:val="24"/>
          <w:szCs w:val="24"/>
        </w:rPr>
        <w:t xml:space="preserve">lony w </w:t>
      </w:r>
      <w:r w:rsidR="005B1070" w:rsidRPr="008F5916">
        <w:rPr>
          <w:rFonts w:cstheme="minorHAnsi"/>
          <w:sz w:val="24"/>
          <w:szCs w:val="24"/>
        </w:rPr>
        <w:t xml:space="preserve">Podrozdziale 3.12 </w:t>
      </w:r>
      <w:r w:rsidR="00F70984" w:rsidRPr="008F5916">
        <w:rPr>
          <w:rFonts w:cstheme="minorHAnsi"/>
          <w:sz w:val="24"/>
          <w:szCs w:val="24"/>
        </w:rPr>
        <w:t>Wytycznych</w:t>
      </w:r>
      <w:r w:rsidR="00836C3A" w:rsidRPr="008F5916">
        <w:rPr>
          <w:rFonts w:cstheme="minorHAnsi"/>
          <w:sz w:val="24"/>
          <w:szCs w:val="24"/>
        </w:rPr>
        <w:t xml:space="preserve"> kwalifikowalności</w:t>
      </w:r>
      <w:r w:rsidR="00630327" w:rsidRPr="008F5916">
        <w:rPr>
          <w:rFonts w:cstheme="minorHAnsi"/>
          <w:sz w:val="24"/>
          <w:szCs w:val="24"/>
        </w:rPr>
        <w:t>.</w:t>
      </w:r>
    </w:p>
    <w:p w14:paraId="18BCE4C2" w14:textId="24F88C52" w:rsidR="00707C23" w:rsidRPr="008F5916" w:rsidRDefault="00581F69" w:rsidP="000F1B3B">
      <w:pPr>
        <w:pStyle w:val="Akapitzlist"/>
        <w:numPr>
          <w:ilvl w:val="0"/>
          <w:numId w:val="32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Wnioskodawca nie może zaliczać do kosztów uzyskania przychodów w ramach prowadzonej przez siebie działalności gospodarczej odpisów z tytułu zużycia środków trwałych oraz wartości niematerialnych i prawnych, które zostały sfinansowane ze środków </w:t>
      </w:r>
      <w:r w:rsidR="005B1070" w:rsidRPr="008F5916">
        <w:rPr>
          <w:rFonts w:cstheme="minorHAnsi"/>
          <w:sz w:val="24"/>
          <w:szCs w:val="24"/>
        </w:rPr>
        <w:t>FERS</w:t>
      </w:r>
      <w:r w:rsidRPr="008F5916">
        <w:rPr>
          <w:rFonts w:cstheme="minorHAnsi"/>
          <w:sz w:val="24"/>
          <w:szCs w:val="24"/>
        </w:rPr>
        <w:t xml:space="preserve"> lub jakichkolwiek innych środków publicznych.</w:t>
      </w:r>
    </w:p>
    <w:p w14:paraId="6BBD1EFB" w14:textId="0EB18763" w:rsidR="00652998" w:rsidRPr="008F5916" w:rsidRDefault="00652998" w:rsidP="000F1B3B">
      <w:pPr>
        <w:pStyle w:val="Nagwek3"/>
      </w:pPr>
      <w:bookmarkStart w:id="56" w:name="_Toc142030710"/>
      <w:r w:rsidRPr="008F5916">
        <w:lastRenderedPageBreak/>
        <w:t>Podrozdział 5.</w:t>
      </w:r>
      <w:r w:rsidR="00D54616" w:rsidRPr="008F5916">
        <w:t xml:space="preserve">5 </w:t>
      </w:r>
      <w:r w:rsidR="00944B51" w:rsidRPr="008F5916">
        <w:t>Zadania</w:t>
      </w:r>
      <w:r w:rsidR="0013314C">
        <w:t xml:space="preserve"> w projekcie</w:t>
      </w:r>
      <w:bookmarkEnd w:id="56"/>
    </w:p>
    <w:p w14:paraId="515A8363" w14:textId="2175B6BB" w:rsidR="005724F9" w:rsidRPr="008F5916" w:rsidRDefault="005724F9" w:rsidP="000F1B3B">
      <w:pPr>
        <w:pStyle w:val="Akapitzlist"/>
        <w:numPr>
          <w:ilvl w:val="0"/>
          <w:numId w:val="61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 ramach projektu </w:t>
      </w:r>
      <w:r w:rsidR="006E3AC3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>nioskodawca powinien uwzględnić realizację zadań</w:t>
      </w:r>
      <w:r w:rsidR="00800976" w:rsidRPr="008F5916">
        <w:rPr>
          <w:rFonts w:cstheme="minorHAnsi"/>
          <w:sz w:val="24"/>
          <w:szCs w:val="24"/>
        </w:rPr>
        <w:t xml:space="preserve"> mających na celu </w:t>
      </w:r>
      <w:r w:rsidR="00595CBF" w:rsidRPr="008F5916">
        <w:rPr>
          <w:rFonts w:cstheme="minorHAnsi"/>
          <w:sz w:val="24"/>
          <w:szCs w:val="24"/>
        </w:rPr>
        <w:t>udzielenie przedsiębiorcom wsparcia polegającego na</w:t>
      </w:r>
      <w:r w:rsidR="0013314C">
        <w:rPr>
          <w:rFonts w:cstheme="minorHAnsi"/>
          <w:sz w:val="24"/>
          <w:szCs w:val="24"/>
        </w:rPr>
        <w:t xml:space="preserve"> </w:t>
      </w:r>
      <w:r w:rsidR="00516AC2">
        <w:rPr>
          <w:rFonts w:cstheme="minorHAnsi"/>
          <w:sz w:val="24"/>
          <w:szCs w:val="24"/>
        </w:rPr>
        <w:t xml:space="preserve">opracowaniu </w:t>
      </w:r>
      <w:r w:rsidR="00303E6A">
        <w:rPr>
          <w:rFonts w:cstheme="minorHAnsi"/>
          <w:sz w:val="24"/>
          <w:szCs w:val="24"/>
        </w:rPr>
        <w:t xml:space="preserve">diagnozy kondycji przedsiębiorstwa ze wskazaniem </w:t>
      </w:r>
      <w:r w:rsidR="00303E6A" w:rsidRPr="001729A7">
        <w:rPr>
          <w:rFonts w:cstheme="minorHAnsi"/>
          <w:sz w:val="24"/>
          <w:szCs w:val="24"/>
        </w:rPr>
        <w:t>tematyki usług rozwojowych możliwych do sfinansowania</w:t>
      </w:r>
      <w:r w:rsidR="00DF1FC2">
        <w:rPr>
          <w:rFonts w:cstheme="minorHAnsi"/>
          <w:sz w:val="24"/>
          <w:szCs w:val="24"/>
        </w:rPr>
        <w:br/>
      </w:r>
      <w:r w:rsidR="00303E6A" w:rsidRPr="001729A7">
        <w:rPr>
          <w:rFonts w:cstheme="minorHAnsi"/>
          <w:sz w:val="24"/>
          <w:szCs w:val="24"/>
        </w:rPr>
        <w:t>w ramach projektu</w:t>
      </w:r>
      <w:r w:rsidR="00303E6A">
        <w:rPr>
          <w:rFonts w:cstheme="minorHAnsi"/>
          <w:sz w:val="24"/>
          <w:szCs w:val="24"/>
        </w:rPr>
        <w:t xml:space="preserve"> oraz refundację </w:t>
      </w:r>
      <w:r w:rsidR="0013314C">
        <w:rPr>
          <w:rFonts w:cstheme="minorHAnsi"/>
          <w:sz w:val="24"/>
          <w:szCs w:val="24"/>
        </w:rPr>
        <w:t xml:space="preserve">kosztów </w:t>
      </w:r>
      <w:r w:rsidR="00303E6A">
        <w:rPr>
          <w:rFonts w:cstheme="minorHAnsi"/>
          <w:sz w:val="24"/>
          <w:szCs w:val="24"/>
        </w:rPr>
        <w:t xml:space="preserve">tych </w:t>
      </w:r>
      <w:r w:rsidR="0013314C">
        <w:rPr>
          <w:rFonts w:cstheme="minorHAnsi"/>
          <w:sz w:val="24"/>
          <w:szCs w:val="24"/>
        </w:rPr>
        <w:t>usług</w:t>
      </w:r>
      <w:r w:rsidR="00303E6A">
        <w:rPr>
          <w:rFonts w:cstheme="minorHAnsi"/>
          <w:sz w:val="24"/>
          <w:szCs w:val="24"/>
        </w:rPr>
        <w:t>.</w:t>
      </w:r>
    </w:p>
    <w:p w14:paraId="186F3EB7" w14:textId="4526DEF5" w:rsidR="00271DFF" w:rsidRPr="008F5916" w:rsidRDefault="00271DFF" w:rsidP="000F1B3B">
      <w:pPr>
        <w:pStyle w:val="Akapitzlist"/>
        <w:numPr>
          <w:ilvl w:val="0"/>
          <w:numId w:val="61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Wybór </w:t>
      </w:r>
      <w:r w:rsidR="00DB765D">
        <w:rPr>
          <w:rFonts w:cstheme="minorHAnsi"/>
          <w:sz w:val="24"/>
          <w:szCs w:val="24"/>
        </w:rPr>
        <w:t xml:space="preserve">wykonawców </w:t>
      </w:r>
      <w:r w:rsidR="00E55C98" w:rsidRPr="008F5916">
        <w:rPr>
          <w:rFonts w:cstheme="minorHAnsi"/>
          <w:sz w:val="24"/>
          <w:szCs w:val="24"/>
        </w:rPr>
        <w:t xml:space="preserve">ww. </w:t>
      </w:r>
      <w:r w:rsidRPr="008F5916">
        <w:rPr>
          <w:rFonts w:cstheme="minorHAnsi"/>
          <w:sz w:val="24"/>
          <w:szCs w:val="24"/>
        </w:rPr>
        <w:t>usług rozwojowych</w:t>
      </w:r>
      <w:r w:rsidR="00E55C98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 xml:space="preserve">następuje za pośrednictwem </w:t>
      </w:r>
      <w:r w:rsidR="00B83069" w:rsidRPr="008F5916">
        <w:rPr>
          <w:rFonts w:cstheme="minorHAnsi"/>
          <w:sz w:val="24"/>
          <w:szCs w:val="24"/>
        </w:rPr>
        <w:t>BUR</w:t>
      </w:r>
      <w:r w:rsidRPr="008F5916">
        <w:rPr>
          <w:rFonts w:cstheme="minorHAnsi"/>
          <w:sz w:val="24"/>
          <w:szCs w:val="24"/>
        </w:rPr>
        <w:t xml:space="preserve"> przy technicznym wsparciu</w:t>
      </w:r>
      <w:r w:rsidR="00221489">
        <w:rPr>
          <w:rFonts w:cstheme="minorHAnsi"/>
          <w:sz w:val="24"/>
          <w:szCs w:val="24"/>
        </w:rPr>
        <w:t xml:space="preserve"> (</w:t>
      </w:r>
      <w:r w:rsidR="00221489" w:rsidRPr="000C3A7A">
        <w:rPr>
          <w:rFonts w:cstheme="minorHAnsi"/>
          <w:sz w:val="24"/>
          <w:szCs w:val="24"/>
        </w:rPr>
        <w:t xml:space="preserve">m.in. pomoc w obsłudze BUR, przegląd dostępnej oferty, wyszukiwanie usług rozwojowych wpisujących się w rekomendacje wskazane w </w:t>
      </w:r>
      <w:r w:rsidR="00221489">
        <w:rPr>
          <w:rFonts w:cstheme="minorHAnsi"/>
          <w:sz w:val="24"/>
          <w:szCs w:val="24"/>
        </w:rPr>
        <w:t>d</w:t>
      </w:r>
      <w:r w:rsidR="00221489" w:rsidRPr="000C3A7A">
        <w:rPr>
          <w:rFonts w:cstheme="minorHAnsi"/>
          <w:sz w:val="24"/>
          <w:szCs w:val="24"/>
        </w:rPr>
        <w:t>iagnozie</w:t>
      </w:r>
      <w:r w:rsidR="00221489">
        <w:rPr>
          <w:rFonts w:cstheme="minorHAnsi"/>
          <w:sz w:val="24"/>
          <w:szCs w:val="24"/>
        </w:rPr>
        <w:t xml:space="preserve"> kondycji przedsiębiorstwa) </w:t>
      </w:r>
      <w:r w:rsidR="006E3AC3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>nioskodawcy lub partnera.</w:t>
      </w:r>
    </w:p>
    <w:p w14:paraId="00768E6E" w14:textId="0A2BCBF2" w:rsidR="005724F9" w:rsidRPr="008F5916" w:rsidRDefault="005724F9" w:rsidP="000F1B3B">
      <w:pPr>
        <w:pStyle w:val="Akapitzlist"/>
        <w:numPr>
          <w:ilvl w:val="0"/>
          <w:numId w:val="61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Wszystkie zadania w projekcie </w:t>
      </w:r>
      <w:r w:rsidR="007A2EB5" w:rsidRPr="008F5916">
        <w:rPr>
          <w:rFonts w:cstheme="minorHAnsi"/>
          <w:sz w:val="24"/>
          <w:szCs w:val="24"/>
        </w:rPr>
        <w:t>powinny</w:t>
      </w:r>
      <w:r w:rsidR="00FA08D5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 xml:space="preserve">być realizowane zgodnie z </w:t>
      </w:r>
      <w:r w:rsidR="007A2EB5" w:rsidRPr="008F5916">
        <w:rPr>
          <w:rFonts w:cstheme="minorHAnsi"/>
          <w:sz w:val="24"/>
          <w:szCs w:val="24"/>
        </w:rPr>
        <w:t>z</w:t>
      </w:r>
      <w:r w:rsidRPr="008F5916">
        <w:rPr>
          <w:rFonts w:cstheme="minorHAnsi"/>
          <w:sz w:val="24"/>
          <w:szCs w:val="24"/>
        </w:rPr>
        <w:t xml:space="preserve">ałącznikiem nr </w:t>
      </w:r>
      <w:r w:rsidR="007E6729" w:rsidRPr="00DB765D">
        <w:rPr>
          <w:rFonts w:cstheme="minorHAnsi"/>
          <w:sz w:val="24"/>
          <w:szCs w:val="24"/>
        </w:rPr>
        <w:t xml:space="preserve">9 </w:t>
      </w:r>
      <w:r w:rsidRPr="00DB765D">
        <w:rPr>
          <w:rFonts w:cstheme="minorHAnsi"/>
          <w:sz w:val="24"/>
          <w:szCs w:val="24"/>
        </w:rPr>
        <w:t xml:space="preserve">do </w:t>
      </w:r>
      <w:r w:rsidR="00AA0859" w:rsidRPr="00DB765D">
        <w:rPr>
          <w:rFonts w:cstheme="minorHAnsi"/>
          <w:sz w:val="24"/>
          <w:szCs w:val="24"/>
        </w:rPr>
        <w:t>RWP</w:t>
      </w:r>
      <w:r w:rsidR="00DE6838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 xml:space="preserve">– </w:t>
      </w:r>
      <w:r w:rsidR="00D54616" w:rsidRPr="008F5916">
        <w:rPr>
          <w:rFonts w:cstheme="minorHAnsi"/>
          <w:sz w:val="24"/>
          <w:szCs w:val="24"/>
        </w:rPr>
        <w:t>Proces udzielania wsparcia przedsiębiorcom przez Operatorów w ramach naboru „</w:t>
      </w:r>
      <w:r w:rsidR="00DB765D">
        <w:rPr>
          <w:rFonts w:cstheme="minorHAnsi"/>
          <w:sz w:val="24"/>
          <w:szCs w:val="24"/>
        </w:rPr>
        <w:t>Wsparcie firm w okresowych trudnościach”</w:t>
      </w:r>
      <w:r w:rsidRPr="008F5916">
        <w:rPr>
          <w:rFonts w:cstheme="minorHAnsi"/>
          <w:sz w:val="24"/>
          <w:szCs w:val="24"/>
        </w:rPr>
        <w:t>.</w:t>
      </w:r>
    </w:p>
    <w:p w14:paraId="5F42B7CC" w14:textId="77777777" w:rsidR="00AB19C3" w:rsidRPr="008F5916" w:rsidRDefault="00AB19C3" w:rsidP="000F1B3B">
      <w:pPr>
        <w:pStyle w:val="Akapitzlist"/>
        <w:numPr>
          <w:ilvl w:val="0"/>
          <w:numId w:val="61"/>
        </w:numPr>
        <w:spacing w:before="240" w:after="0" w:line="276" w:lineRule="auto"/>
        <w:ind w:left="363" w:hanging="357"/>
        <w:rPr>
          <w:rFonts w:cstheme="minorHAnsi"/>
          <w:color w:val="000000" w:themeColor="text1"/>
          <w:sz w:val="24"/>
          <w:szCs w:val="24"/>
        </w:rPr>
      </w:pPr>
      <w:r w:rsidRPr="008F5916">
        <w:rPr>
          <w:rFonts w:cstheme="minorHAnsi"/>
          <w:bCs/>
          <w:color w:val="000000" w:themeColor="text1"/>
          <w:sz w:val="24"/>
          <w:szCs w:val="24"/>
        </w:rPr>
        <w:t xml:space="preserve">Należy pamiętać, aby: </w:t>
      </w:r>
    </w:p>
    <w:p w14:paraId="1D9202E6" w14:textId="5E1D3126" w:rsidR="0012703B" w:rsidRPr="008F5916" w:rsidRDefault="0012703B" w:rsidP="000F1B3B">
      <w:pPr>
        <w:numPr>
          <w:ilvl w:val="0"/>
          <w:numId w:val="30"/>
        </w:numPr>
        <w:spacing w:after="240" w:line="276" w:lineRule="auto"/>
        <w:ind w:hanging="357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realizację projektu i zaplanowane w nim zadania planować na założony okres realizacji</w:t>
      </w:r>
      <w:r w:rsidR="00F22F20" w:rsidRPr="008F5916">
        <w:rPr>
          <w:rFonts w:cstheme="minorHAnsi"/>
          <w:sz w:val="24"/>
          <w:szCs w:val="24"/>
        </w:rPr>
        <w:t>,</w:t>
      </w:r>
      <w:r w:rsidRPr="008F5916">
        <w:rPr>
          <w:rFonts w:cstheme="minorHAnsi"/>
          <w:sz w:val="24"/>
          <w:szCs w:val="24"/>
        </w:rPr>
        <w:t xml:space="preserve"> tj. </w:t>
      </w:r>
      <w:r w:rsidR="00F22F20" w:rsidRPr="008F5916">
        <w:rPr>
          <w:rFonts w:cstheme="minorHAnsi"/>
          <w:sz w:val="24"/>
          <w:szCs w:val="24"/>
        </w:rPr>
        <w:t xml:space="preserve">na maksymalnie 36 miesięcy począwszy </w:t>
      </w:r>
      <w:r w:rsidR="00EA26A0">
        <w:rPr>
          <w:rFonts w:cstheme="minorHAnsi"/>
          <w:sz w:val="24"/>
          <w:szCs w:val="24"/>
        </w:rPr>
        <w:t xml:space="preserve">najpóźniej </w:t>
      </w:r>
      <w:r w:rsidR="00F22F20" w:rsidRPr="008F5916">
        <w:rPr>
          <w:rFonts w:cstheme="minorHAnsi"/>
          <w:sz w:val="24"/>
          <w:szCs w:val="24"/>
        </w:rPr>
        <w:t xml:space="preserve">od </w:t>
      </w:r>
      <w:r w:rsidR="00F22F20" w:rsidRPr="008F5916">
        <w:rPr>
          <w:rFonts w:cstheme="minorHAnsi"/>
          <w:b/>
          <w:sz w:val="24"/>
          <w:szCs w:val="24"/>
        </w:rPr>
        <w:t xml:space="preserve">1 </w:t>
      </w:r>
      <w:r w:rsidR="00DB765D">
        <w:rPr>
          <w:rFonts w:cstheme="minorHAnsi"/>
          <w:b/>
          <w:sz w:val="24"/>
          <w:szCs w:val="24"/>
        </w:rPr>
        <w:t>lipca 202</w:t>
      </w:r>
      <w:r w:rsidR="00EA26A0">
        <w:rPr>
          <w:rFonts w:cstheme="minorHAnsi"/>
          <w:b/>
          <w:sz w:val="24"/>
          <w:szCs w:val="24"/>
        </w:rPr>
        <w:t>4</w:t>
      </w:r>
      <w:r w:rsidR="00F22F20" w:rsidRPr="008F5916">
        <w:rPr>
          <w:rFonts w:cstheme="minorHAnsi"/>
          <w:b/>
          <w:sz w:val="24"/>
          <w:szCs w:val="24"/>
        </w:rPr>
        <w:t xml:space="preserve"> roku</w:t>
      </w:r>
      <w:r w:rsidR="00B83069" w:rsidRPr="008F5916">
        <w:rPr>
          <w:rFonts w:cstheme="minorHAnsi"/>
          <w:sz w:val="24"/>
          <w:szCs w:val="24"/>
        </w:rPr>
        <w:t>;</w:t>
      </w:r>
    </w:p>
    <w:p w14:paraId="0586052E" w14:textId="77777777" w:rsidR="00AB19C3" w:rsidRPr="008F5916" w:rsidRDefault="00AB19C3" w:rsidP="000F1B3B">
      <w:pPr>
        <w:numPr>
          <w:ilvl w:val="0"/>
          <w:numId w:val="30"/>
        </w:numPr>
        <w:spacing w:before="240" w:after="240" w:line="276" w:lineRule="auto"/>
        <w:ind w:hanging="357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przedstawić we wniosku o dofinansowanie projektu zadania (a w ramach nich etapy) zgodnie z przewidywaną kolejnością ich realizacji. Zadania powinny być opisane w sposób szczegółowy</w:t>
      </w:r>
      <w:r w:rsidR="00F22F20" w:rsidRPr="008F5916">
        <w:rPr>
          <w:rFonts w:cstheme="minorHAnsi"/>
          <w:sz w:val="24"/>
          <w:szCs w:val="24"/>
        </w:rPr>
        <w:t>,</w:t>
      </w:r>
      <w:r w:rsidRPr="008F5916">
        <w:rPr>
          <w:rFonts w:cstheme="minorHAnsi"/>
          <w:sz w:val="24"/>
          <w:szCs w:val="24"/>
        </w:rPr>
        <w:t xml:space="preserve"> tj. w sposób umożliwiający ocenę zasadności każdego ich elementu, spójności z harmonogramem (kolejności działań), racjonalności zakresu wsparcia, w tym zakresu merytorycznego udzielanej pomocy oraz dalszej oceny kwalifikowalności konkretnych wydatków wymienionych w budżecie projektu, z uwzględnieniem uzasadnienia potrzeby ich realizacji;</w:t>
      </w:r>
    </w:p>
    <w:p w14:paraId="01815E1A" w14:textId="4D3BBE7B" w:rsidR="00AB19C3" w:rsidRPr="008F5916" w:rsidRDefault="00AB19C3" w:rsidP="000F1B3B">
      <w:pPr>
        <w:numPr>
          <w:ilvl w:val="0"/>
          <w:numId w:val="30"/>
        </w:numPr>
        <w:spacing w:before="240" w:after="240" w:line="276" w:lineRule="auto"/>
        <w:ind w:hanging="357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projektując działania</w:t>
      </w:r>
      <w:r w:rsidR="00F22F20" w:rsidRPr="008F5916">
        <w:rPr>
          <w:rFonts w:cstheme="minorHAnsi"/>
          <w:sz w:val="24"/>
          <w:szCs w:val="24"/>
        </w:rPr>
        <w:t>,</w:t>
      </w:r>
      <w:r w:rsidRPr="008F5916">
        <w:rPr>
          <w:rFonts w:cstheme="minorHAnsi"/>
          <w:sz w:val="24"/>
          <w:szCs w:val="24"/>
        </w:rPr>
        <w:t xml:space="preserve"> zwrócić uwagę na wymogi związane z angażowaniem personelu</w:t>
      </w:r>
      <w:r w:rsidR="00D54616" w:rsidRPr="008F5916">
        <w:rPr>
          <w:rFonts w:cstheme="minorHAnsi"/>
          <w:sz w:val="24"/>
          <w:szCs w:val="24"/>
        </w:rPr>
        <w:t xml:space="preserve"> posiadającego kompetencje zgodne z wymaganiami wymienionymi w załączniku nr </w:t>
      </w:r>
      <w:r w:rsidR="00234E5D" w:rsidRPr="008F5916">
        <w:rPr>
          <w:rFonts w:cstheme="minorHAnsi"/>
          <w:sz w:val="24"/>
          <w:szCs w:val="24"/>
        </w:rPr>
        <w:t xml:space="preserve">9 </w:t>
      </w:r>
      <w:r w:rsidR="00D54616" w:rsidRPr="008F5916">
        <w:rPr>
          <w:rFonts w:cstheme="minorHAnsi"/>
          <w:sz w:val="24"/>
          <w:szCs w:val="24"/>
        </w:rPr>
        <w:t>do RWP – Proces udzielania wsparcia przedsiębiorcom przez Operatorów w ramach naboru „</w:t>
      </w:r>
      <w:r w:rsidR="00DB765D">
        <w:rPr>
          <w:rFonts w:cstheme="minorHAnsi"/>
          <w:sz w:val="24"/>
          <w:szCs w:val="24"/>
        </w:rPr>
        <w:t>Wsparcie firm w okresowych trudnościach”</w:t>
      </w:r>
      <w:r w:rsidRPr="008F5916">
        <w:rPr>
          <w:rFonts w:cstheme="minorHAnsi"/>
          <w:sz w:val="24"/>
          <w:szCs w:val="24"/>
        </w:rPr>
        <w:t>, zlecaniem usług merytorycznych oraz ponoszeniem wydatków zgodnie z zasadą uczciwej konkurencji;</w:t>
      </w:r>
    </w:p>
    <w:p w14:paraId="5B03BB40" w14:textId="77777777" w:rsidR="00AB19C3" w:rsidRPr="008F5916" w:rsidRDefault="00AB19C3" w:rsidP="000F1B3B">
      <w:pPr>
        <w:numPr>
          <w:ilvl w:val="0"/>
          <w:numId w:val="30"/>
        </w:numPr>
        <w:spacing w:before="240" w:after="240" w:line="276" w:lineRule="auto"/>
        <w:ind w:hanging="357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realizacja projektu była udokumentowana w taki sposób, </w:t>
      </w:r>
      <w:r w:rsidR="007A2EB5" w:rsidRPr="008F5916">
        <w:rPr>
          <w:rFonts w:cstheme="minorHAnsi"/>
          <w:sz w:val="24"/>
          <w:szCs w:val="24"/>
        </w:rPr>
        <w:t>a</w:t>
      </w:r>
      <w:r w:rsidRPr="008F5916">
        <w:rPr>
          <w:rFonts w:cstheme="minorHAnsi"/>
          <w:sz w:val="24"/>
          <w:szCs w:val="24"/>
        </w:rPr>
        <w:t>by umożliwić prześledzenie przebiegu realizowanych procesów i dokonanie ich oceny;</w:t>
      </w:r>
    </w:p>
    <w:p w14:paraId="39335BBF" w14:textId="77777777" w:rsidR="00AB19C3" w:rsidRPr="008F5916" w:rsidRDefault="00AB19C3" w:rsidP="000F1B3B">
      <w:pPr>
        <w:numPr>
          <w:ilvl w:val="0"/>
          <w:numId w:val="30"/>
        </w:numPr>
        <w:spacing w:before="240" w:after="240" w:line="276" w:lineRule="auto"/>
        <w:ind w:hanging="357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korzystać z udostępnionego przez PARP Beneficjentom wybranym w </w:t>
      </w:r>
      <w:r w:rsidR="00F22F20" w:rsidRPr="008F5916">
        <w:rPr>
          <w:rFonts w:cstheme="minorHAnsi"/>
          <w:sz w:val="24"/>
          <w:szCs w:val="24"/>
        </w:rPr>
        <w:t>naborze</w:t>
      </w:r>
      <w:r w:rsidRPr="008F5916">
        <w:rPr>
          <w:rFonts w:cstheme="minorHAnsi"/>
          <w:sz w:val="24"/>
          <w:szCs w:val="24"/>
        </w:rPr>
        <w:t xml:space="preserve"> systemu </w:t>
      </w:r>
      <w:r w:rsidR="00F22F20" w:rsidRPr="008F5916">
        <w:rPr>
          <w:rFonts w:cstheme="minorHAnsi"/>
          <w:sz w:val="24"/>
          <w:szCs w:val="24"/>
        </w:rPr>
        <w:t>identyfikacji wizualnej</w:t>
      </w:r>
      <w:r w:rsidRPr="008F5916">
        <w:rPr>
          <w:rFonts w:cstheme="minorHAnsi"/>
          <w:sz w:val="24"/>
          <w:szCs w:val="24"/>
        </w:rPr>
        <w:t xml:space="preserve"> projektu oraz zasad udzielania wsparcia</w:t>
      </w:r>
      <w:r w:rsidR="00451682" w:rsidRPr="008F5916">
        <w:rPr>
          <w:rFonts w:cstheme="minorHAnsi"/>
          <w:sz w:val="24"/>
          <w:szCs w:val="24"/>
        </w:rPr>
        <w:t>.</w:t>
      </w:r>
    </w:p>
    <w:p w14:paraId="365009D9" w14:textId="3155D00B" w:rsidR="00C17150" w:rsidRPr="008F5916" w:rsidRDefault="00C17150" w:rsidP="000F1B3B">
      <w:pPr>
        <w:pStyle w:val="Nagwek3"/>
      </w:pPr>
      <w:bookmarkStart w:id="57" w:name="_Toc142030711"/>
      <w:r w:rsidRPr="008F5916">
        <w:t>Podrozdział 5.</w:t>
      </w:r>
      <w:r w:rsidR="009B0CEA" w:rsidRPr="008F5916">
        <w:t>7</w:t>
      </w:r>
      <w:r w:rsidRPr="008F5916">
        <w:t xml:space="preserve"> Podatek VAT</w:t>
      </w:r>
      <w:bookmarkEnd w:id="57"/>
    </w:p>
    <w:p w14:paraId="379695E3" w14:textId="77777777" w:rsidR="006703B4" w:rsidRPr="008F5916" w:rsidRDefault="006703B4" w:rsidP="000F1B3B">
      <w:pPr>
        <w:numPr>
          <w:ilvl w:val="0"/>
          <w:numId w:val="36"/>
        </w:numPr>
        <w:spacing w:before="240" w:after="240" w:line="276" w:lineRule="auto"/>
        <w:ind w:left="357" w:hanging="357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Kwesti</w:t>
      </w:r>
      <w:r w:rsidR="00B62F82" w:rsidRPr="008F5916">
        <w:rPr>
          <w:rFonts w:cstheme="minorHAnsi"/>
          <w:sz w:val="24"/>
          <w:szCs w:val="24"/>
        </w:rPr>
        <w:t>a</w:t>
      </w:r>
      <w:r w:rsidRPr="008F5916">
        <w:rPr>
          <w:rFonts w:cstheme="minorHAnsi"/>
          <w:sz w:val="24"/>
          <w:szCs w:val="24"/>
        </w:rPr>
        <w:t xml:space="preserve"> podatku od towarów i usług (VAT) </w:t>
      </w:r>
      <w:r w:rsidR="00731471" w:rsidRPr="008F5916">
        <w:rPr>
          <w:rFonts w:cstheme="minorHAnsi"/>
          <w:sz w:val="24"/>
          <w:szCs w:val="24"/>
        </w:rPr>
        <w:t>został</w:t>
      </w:r>
      <w:r w:rsidR="00B62F82" w:rsidRPr="008F5916">
        <w:rPr>
          <w:rFonts w:cstheme="minorHAnsi"/>
          <w:sz w:val="24"/>
          <w:szCs w:val="24"/>
        </w:rPr>
        <w:t>a</w:t>
      </w:r>
      <w:r w:rsidRPr="008F5916">
        <w:rPr>
          <w:rFonts w:cstheme="minorHAnsi"/>
          <w:sz w:val="24"/>
          <w:szCs w:val="24"/>
        </w:rPr>
        <w:t xml:space="preserve"> uregulowan</w:t>
      </w:r>
      <w:r w:rsidR="00B62F82" w:rsidRPr="008F5916">
        <w:rPr>
          <w:rFonts w:cstheme="minorHAnsi"/>
          <w:sz w:val="24"/>
          <w:szCs w:val="24"/>
        </w:rPr>
        <w:t>a</w:t>
      </w:r>
      <w:r w:rsidRPr="008F5916">
        <w:rPr>
          <w:rFonts w:cstheme="minorHAnsi"/>
          <w:sz w:val="24"/>
          <w:szCs w:val="24"/>
        </w:rPr>
        <w:t xml:space="preserve"> w Wytycznych</w:t>
      </w:r>
      <w:r w:rsidR="00960674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kwalifikowalności. Wnioskodawca ma obowiązek zapoznać się z nimi</w:t>
      </w:r>
      <w:r w:rsidR="00CE14EF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i stosować je konstruując budżet projektu.</w:t>
      </w:r>
    </w:p>
    <w:p w14:paraId="2700E6F4" w14:textId="77777777" w:rsidR="009B0CEA" w:rsidRPr="008F5916" w:rsidRDefault="009B0CEA" w:rsidP="000F1B3B">
      <w:pPr>
        <w:numPr>
          <w:ilvl w:val="0"/>
          <w:numId w:val="36"/>
        </w:numPr>
        <w:spacing w:before="240" w:after="240" w:line="276" w:lineRule="auto"/>
        <w:ind w:left="357" w:hanging="357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Podatek VAT w projekcie, którego łączny koszt jest </w:t>
      </w:r>
      <w:r w:rsidRPr="008F5916">
        <w:rPr>
          <w:rFonts w:cstheme="minorHAnsi"/>
          <w:b/>
          <w:sz w:val="24"/>
          <w:szCs w:val="24"/>
        </w:rPr>
        <w:t>mniejszy niż 5 mln EUR (włączając VAT), jest kwalifikowalny</w:t>
      </w:r>
      <w:r w:rsidRPr="008F5916">
        <w:rPr>
          <w:rFonts w:cstheme="minorHAnsi"/>
          <w:sz w:val="24"/>
          <w:szCs w:val="24"/>
        </w:rPr>
        <w:t xml:space="preserve"> zgodnie z zapisami pkt 1.7 Zasad finansowania Programu FERS.</w:t>
      </w:r>
    </w:p>
    <w:p w14:paraId="68A8EF09" w14:textId="038445A2" w:rsidR="00526F9C" w:rsidRPr="008F5916" w:rsidRDefault="00526F9C" w:rsidP="000F1B3B">
      <w:pPr>
        <w:numPr>
          <w:ilvl w:val="0"/>
          <w:numId w:val="36"/>
        </w:numPr>
        <w:spacing w:before="240" w:after="240" w:line="276" w:lineRule="auto"/>
        <w:ind w:left="357" w:hanging="357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lastRenderedPageBreak/>
        <w:t xml:space="preserve">Wnioskodawca zobowiązany jest do przeliczenia wartości projektu na podstawie kursu euro na dzień ogłoszenia naboru, który </w:t>
      </w:r>
      <w:r w:rsidRPr="00565667">
        <w:rPr>
          <w:rFonts w:cstheme="minorHAnsi"/>
          <w:sz w:val="24"/>
          <w:szCs w:val="24"/>
        </w:rPr>
        <w:t xml:space="preserve">wynosi </w:t>
      </w:r>
      <w:r w:rsidR="0033725D" w:rsidRPr="00565667">
        <w:rPr>
          <w:rFonts w:cstheme="minorHAnsi"/>
          <w:sz w:val="24"/>
          <w:szCs w:val="24"/>
        </w:rPr>
        <w:t xml:space="preserve"> </w:t>
      </w:r>
      <w:r w:rsidR="00303E6A" w:rsidRPr="00565667">
        <w:rPr>
          <w:rFonts w:cstheme="minorHAnsi"/>
          <w:sz w:val="24"/>
          <w:szCs w:val="24"/>
        </w:rPr>
        <w:t xml:space="preserve">………….. </w:t>
      </w:r>
      <w:r w:rsidR="0033725D" w:rsidRPr="00565667">
        <w:rPr>
          <w:rFonts w:cstheme="minorHAnsi"/>
          <w:sz w:val="24"/>
          <w:szCs w:val="24"/>
        </w:rPr>
        <w:t>PLN</w:t>
      </w:r>
      <w:r w:rsidRPr="008F5916">
        <w:rPr>
          <w:rStyle w:val="Odwoanieprzypisudolnego"/>
          <w:rFonts w:cstheme="minorHAnsi"/>
          <w:sz w:val="24"/>
          <w:szCs w:val="24"/>
        </w:rPr>
        <w:footnoteReference w:id="4"/>
      </w:r>
      <w:r w:rsidR="00AC39EC" w:rsidRPr="008F5916">
        <w:rPr>
          <w:rFonts w:cstheme="minorHAnsi"/>
          <w:sz w:val="24"/>
          <w:szCs w:val="24"/>
        </w:rPr>
        <w:t>.</w:t>
      </w:r>
    </w:p>
    <w:p w14:paraId="33E728A7" w14:textId="77777777" w:rsidR="00AC39EC" w:rsidRPr="008F5916" w:rsidRDefault="00AC39EC" w:rsidP="000F1B3B">
      <w:pPr>
        <w:numPr>
          <w:ilvl w:val="0"/>
          <w:numId w:val="36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 przypadku projektów o wartości </w:t>
      </w:r>
      <w:r w:rsidRPr="008F5916">
        <w:rPr>
          <w:rFonts w:cstheme="minorHAnsi"/>
          <w:b/>
          <w:sz w:val="24"/>
          <w:szCs w:val="24"/>
        </w:rPr>
        <w:t>mniejszej niż 5 mln EUR</w:t>
      </w:r>
      <w:r w:rsidRPr="008F5916">
        <w:rPr>
          <w:rFonts w:cstheme="minorHAnsi"/>
          <w:sz w:val="24"/>
          <w:szCs w:val="24"/>
        </w:rPr>
        <w:t xml:space="preserve"> </w:t>
      </w:r>
      <w:r w:rsidR="00903CC8" w:rsidRPr="008F5916">
        <w:rPr>
          <w:rFonts w:cstheme="minorHAnsi"/>
          <w:sz w:val="24"/>
          <w:szCs w:val="24"/>
        </w:rPr>
        <w:t xml:space="preserve">kwalifikowalność podatku VAT nie jest badana, a sam podatek VAT jest wydatkiem kwalifikowalnym, dlatego </w:t>
      </w:r>
      <w:r w:rsidRPr="008F5916">
        <w:rPr>
          <w:rFonts w:cstheme="minorHAnsi"/>
          <w:b/>
          <w:sz w:val="24"/>
          <w:szCs w:val="24"/>
        </w:rPr>
        <w:t xml:space="preserve">budżet </w:t>
      </w:r>
      <w:r w:rsidR="00903CC8" w:rsidRPr="008F5916">
        <w:rPr>
          <w:rFonts w:cstheme="minorHAnsi"/>
          <w:b/>
          <w:sz w:val="24"/>
          <w:szCs w:val="24"/>
        </w:rPr>
        <w:t xml:space="preserve">takiego </w:t>
      </w:r>
      <w:r w:rsidRPr="008F5916">
        <w:rPr>
          <w:rFonts w:cstheme="minorHAnsi"/>
          <w:b/>
          <w:sz w:val="24"/>
          <w:szCs w:val="24"/>
        </w:rPr>
        <w:t>projektu powinien być przedstawiany wg wartości brutto</w:t>
      </w:r>
      <w:r w:rsidRPr="008F5916">
        <w:rPr>
          <w:rFonts w:cstheme="minorHAnsi"/>
          <w:sz w:val="24"/>
          <w:szCs w:val="24"/>
        </w:rPr>
        <w:t>.</w:t>
      </w:r>
      <w:r w:rsidR="00903CC8" w:rsidRPr="008F5916">
        <w:rPr>
          <w:rFonts w:cstheme="minorHAnsi"/>
          <w:sz w:val="24"/>
          <w:szCs w:val="24"/>
        </w:rPr>
        <w:t xml:space="preserve"> W związku z tym nie ma konieczności składania przez Beneficjenta lub partnerów oświadczenia o braku możliwości odliczania podatku VAT.</w:t>
      </w:r>
    </w:p>
    <w:p w14:paraId="460F5639" w14:textId="42F48F30" w:rsidR="00AC39EC" w:rsidRPr="008F5916" w:rsidRDefault="00AC39EC" w:rsidP="000F1B3B">
      <w:pPr>
        <w:numPr>
          <w:ilvl w:val="0"/>
          <w:numId w:val="36"/>
        </w:numPr>
        <w:spacing w:before="240" w:line="276" w:lineRule="auto"/>
        <w:ind w:left="357" w:hanging="357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 dniu </w:t>
      </w:r>
      <w:r w:rsidR="00FD6EAE">
        <w:rPr>
          <w:rFonts w:cstheme="minorHAnsi"/>
          <w:sz w:val="24"/>
          <w:szCs w:val="24"/>
        </w:rPr>
        <w:t>zawarc</w:t>
      </w:r>
      <w:r w:rsidRPr="008F5916">
        <w:rPr>
          <w:rFonts w:cstheme="minorHAnsi"/>
          <w:sz w:val="24"/>
          <w:szCs w:val="24"/>
        </w:rPr>
        <w:t>ia umowy o dofinansowanie projektu PARP dokona ponownego przeliczenia wartości projektu wg kursu aktualnego na dzień zawarcia umowy o dofinansowanie projektu i</w:t>
      </w:r>
      <w:r w:rsidR="005B371A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jeżeli nadal wartość projektu będzie mieścić się poniżej 5 mln EUR, umowa o dofinansowanie projektu będzie mogła zostać zawarta. Jeżeli w związku ze zmianą wartości kursu próg 5 mln EUR zostanie przez projekt przekroczony</w:t>
      </w:r>
      <w:r w:rsidR="00A958E0">
        <w:rPr>
          <w:rFonts w:cstheme="minorHAnsi"/>
          <w:sz w:val="24"/>
          <w:szCs w:val="24"/>
        </w:rPr>
        <w:t>,</w:t>
      </w:r>
      <w:r w:rsidRPr="008F5916">
        <w:rPr>
          <w:rFonts w:cstheme="minorHAnsi"/>
          <w:sz w:val="24"/>
          <w:szCs w:val="24"/>
        </w:rPr>
        <w:t xml:space="preserve"> </w:t>
      </w:r>
      <w:r w:rsidR="00FD6EAE" w:rsidRPr="008F5916">
        <w:rPr>
          <w:rFonts w:cstheme="minorHAnsi"/>
          <w:sz w:val="24"/>
          <w:szCs w:val="24"/>
        </w:rPr>
        <w:t xml:space="preserve">PARP </w:t>
      </w:r>
      <w:r w:rsidRPr="008F5916">
        <w:rPr>
          <w:rFonts w:cstheme="minorHAnsi"/>
          <w:sz w:val="24"/>
          <w:szCs w:val="24"/>
        </w:rPr>
        <w:t xml:space="preserve">przed zawarciem umowy o dofinansowanie projektu </w:t>
      </w:r>
      <w:r w:rsidR="00FD6EAE">
        <w:rPr>
          <w:rFonts w:cstheme="minorHAnsi"/>
          <w:sz w:val="24"/>
          <w:szCs w:val="24"/>
        </w:rPr>
        <w:t>z</w:t>
      </w:r>
      <w:r w:rsidRPr="008F5916">
        <w:rPr>
          <w:rFonts w:cstheme="minorHAnsi"/>
          <w:sz w:val="24"/>
          <w:szCs w:val="24"/>
        </w:rPr>
        <w:t>bada prawn</w:t>
      </w:r>
      <w:r w:rsidR="00FD6EAE">
        <w:rPr>
          <w:rFonts w:cstheme="minorHAnsi"/>
          <w:sz w:val="24"/>
          <w:szCs w:val="24"/>
        </w:rPr>
        <w:t>ą</w:t>
      </w:r>
      <w:r w:rsidRPr="008F5916">
        <w:rPr>
          <w:rFonts w:cstheme="minorHAnsi"/>
          <w:sz w:val="24"/>
          <w:szCs w:val="24"/>
        </w:rPr>
        <w:t xml:space="preserve"> możliwoś</w:t>
      </w:r>
      <w:r w:rsidR="00FD6EAE">
        <w:rPr>
          <w:rFonts w:cstheme="minorHAnsi"/>
          <w:sz w:val="24"/>
          <w:szCs w:val="24"/>
        </w:rPr>
        <w:t>ć</w:t>
      </w:r>
      <w:r w:rsidRPr="008F5916">
        <w:rPr>
          <w:rFonts w:cstheme="minorHAnsi"/>
          <w:sz w:val="24"/>
          <w:szCs w:val="24"/>
        </w:rPr>
        <w:t xml:space="preserve"> odzyskania przez Wnioskodawcę podatku VAT, w</w:t>
      </w:r>
      <w:r w:rsidR="005B371A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szczególności w oparciu o zapisy wniosku o dofinansowanie.</w:t>
      </w:r>
    </w:p>
    <w:p w14:paraId="556BB474" w14:textId="60C7BAFC" w:rsidR="00AC39EC" w:rsidRPr="008F5916" w:rsidRDefault="00AC39EC" w:rsidP="000F1B3B">
      <w:pPr>
        <w:numPr>
          <w:ilvl w:val="0"/>
          <w:numId w:val="36"/>
        </w:numPr>
        <w:spacing w:before="240" w:line="276" w:lineRule="auto"/>
        <w:ind w:left="357" w:hanging="357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 przypadku zwiększenia wartości projektu na etapie jego wdrażania PARP dokona ponownego przeliczenia wartości projektu wg kursu aktualnego na dzień zawarcia aneksu do umowy o</w:t>
      </w:r>
      <w:r w:rsidR="005B371A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 xml:space="preserve">dofinansowanie celem oceny kwalifikowalności VAT w całym projekcie. Jeżeli w związku ze zmianą wartości kursu próg 5 mln EUR zostanie przekroczony, PARP przed zawarciem aneksu </w:t>
      </w:r>
      <w:r w:rsidR="00FD6EAE">
        <w:rPr>
          <w:rFonts w:cstheme="minorHAnsi"/>
          <w:sz w:val="24"/>
          <w:szCs w:val="24"/>
        </w:rPr>
        <w:t>z</w:t>
      </w:r>
      <w:r w:rsidRPr="008F5916">
        <w:rPr>
          <w:rFonts w:cstheme="minorHAnsi"/>
          <w:sz w:val="24"/>
          <w:szCs w:val="24"/>
        </w:rPr>
        <w:t>bada prawn</w:t>
      </w:r>
      <w:r w:rsidR="00FD6EAE">
        <w:rPr>
          <w:rFonts w:cstheme="minorHAnsi"/>
          <w:sz w:val="24"/>
          <w:szCs w:val="24"/>
        </w:rPr>
        <w:t>ą</w:t>
      </w:r>
      <w:r w:rsidRPr="008F5916">
        <w:rPr>
          <w:rFonts w:cstheme="minorHAnsi"/>
          <w:sz w:val="24"/>
          <w:szCs w:val="24"/>
        </w:rPr>
        <w:t xml:space="preserve"> możliwoś</w:t>
      </w:r>
      <w:r w:rsidR="00FD6EAE">
        <w:rPr>
          <w:rFonts w:cstheme="minorHAnsi"/>
          <w:sz w:val="24"/>
          <w:szCs w:val="24"/>
        </w:rPr>
        <w:t>ć</w:t>
      </w:r>
      <w:r w:rsidRPr="008F5916">
        <w:rPr>
          <w:rFonts w:cstheme="minorHAnsi"/>
          <w:sz w:val="24"/>
          <w:szCs w:val="24"/>
        </w:rPr>
        <w:t xml:space="preserve"> odzyskania przez Beneficjenta podatku VAT.</w:t>
      </w:r>
      <w:r w:rsidRPr="008F5916">
        <w:t xml:space="preserve"> </w:t>
      </w:r>
      <w:r w:rsidRPr="008F5916">
        <w:rPr>
          <w:rFonts w:cstheme="minorHAnsi"/>
          <w:sz w:val="24"/>
          <w:szCs w:val="24"/>
        </w:rPr>
        <w:t>Jeżeli okaże się, że Beneficjent będzie miał prawną możliwość odzyskania tego podatku – budżet projektu zostanie przeliczony, a koszty w nim zawarte zostaną obniżone do ich wysokości netto.</w:t>
      </w:r>
    </w:p>
    <w:p w14:paraId="1FF6A7A0" w14:textId="77777777" w:rsidR="00946753" w:rsidRPr="008F5916" w:rsidRDefault="00AC39EC" w:rsidP="000F1B3B">
      <w:pPr>
        <w:numPr>
          <w:ilvl w:val="0"/>
          <w:numId w:val="36"/>
        </w:numPr>
        <w:spacing w:before="240" w:after="240" w:line="276" w:lineRule="auto"/>
        <w:ind w:left="357" w:hanging="357"/>
        <w:contextualSpacing/>
        <w:rPr>
          <w:rFonts w:cstheme="minorHAnsi"/>
          <w:sz w:val="24"/>
          <w:szCs w:val="24"/>
        </w:rPr>
      </w:pPr>
      <w:r w:rsidRPr="008F5916">
        <w:rPr>
          <w:sz w:val="24"/>
          <w:szCs w:val="24"/>
        </w:rPr>
        <w:t>Badanie kwestii podatku VAT powinno mieć miejsce przy każdym zwiększeniu wartości projektu w trakcie jego realizacji.</w:t>
      </w:r>
    </w:p>
    <w:p w14:paraId="548964AA" w14:textId="457A5C44" w:rsidR="0059466A" w:rsidRPr="008F5916" w:rsidRDefault="00085990" w:rsidP="000F1B3B">
      <w:pPr>
        <w:pStyle w:val="Nagwek3"/>
      </w:pPr>
      <w:bookmarkStart w:id="58" w:name="_Toc415742330"/>
      <w:bookmarkStart w:id="59" w:name="_Toc142030712"/>
      <w:r w:rsidRPr="008F5916">
        <w:t xml:space="preserve">Podrozdział </w:t>
      </w:r>
      <w:r w:rsidR="00581D04" w:rsidRPr="008F5916">
        <w:t>5</w:t>
      </w:r>
      <w:r w:rsidR="004B2F51" w:rsidRPr="008F5916">
        <w:t>.</w:t>
      </w:r>
      <w:r w:rsidR="00D61CCB" w:rsidRPr="008F5916">
        <w:t>8</w:t>
      </w:r>
      <w:r w:rsidR="00E04F85" w:rsidRPr="008F5916">
        <w:t xml:space="preserve"> </w:t>
      </w:r>
      <w:bookmarkEnd w:id="58"/>
      <w:r w:rsidR="007D18F0" w:rsidRPr="008F5916">
        <w:t>P</w:t>
      </w:r>
      <w:r w:rsidR="00E4664A" w:rsidRPr="008F5916">
        <w:t>rojekty partnerskie</w:t>
      </w:r>
      <w:bookmarkEnd w:id="59"/>
    </w:p>
    <w:p w14:paraId="35E7A8CC" w14:textId="77777777" w:rsidR="0059466A" w:rsidRPr="008F5916" w:rsidRDefault="00054B7C" w:rsidP="000F1B3B">
      <w:pPr>
        <w:numPr>
          <w:ilvl w:val="0"/>
          <w:numId w:val="37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 ramach </w:t>
      </w:r>
      <w:r w:rsidR="00CE28B8" w:rsidRPr="008F5916">
        <w:rPr>
          <w:rFonts w:cstheme="minorHAnsi"/>
          <w:sz w:val="24"/>
          <w:szCs w:val="24"/>
        </w:rPr>
        <w:t>naboru</w:t>
      </w:r>
      <w:r w:rsidRPr="008F5916">
        <w:rPr>
          <w:rFonts w:cstheme="minorHAnsi"/>
          <w:sz w:val="24"/>
          <w:szCs w:val="24"/>
        </w:rPr>
        <w:t xml:space="preserve"> dopuszcza się realizację </w:t>
      </w:r>
      <w:r w:rsidR="00B92F93" w:rsidRPr="008F5916">
        <w:rPr>
          <w:rFonts w:cstheme="minorHAnsi"/>
          <w:sz w:val="24"/>
          <w:szCs w:val="24"/>
        </w:rPr>
        <w:t>projektu partnerskiego</w:t>
      </w:r>
      <w:r w:rsidR="00923369" w:rsidRPr="008F5916">
        <w:rPr>
          <w:rFonts w:cstheme="minorHAnsi"/>
          <w:sz w:val="24"/>
          <w:szCs w:val="24"/>
        </w:rPr>
        <w:t>.</w:t>
      </w:r>
    </w:p>
    <w:p w14:paraId="13436830" w14:textId="77777777" w:rsidR="00621034" w:rsidRPr="008F5916" w:rsidRDefault="00621034" w:rsidP="000F1B3B">
      <w:pPr>
        <w:numPr>
          <w:ilvl w:val="0"/>
          <w:numId w:val="37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Przy wyborze </w:t>
      </w:r>
      <w:r w:rsidR="00AB417C" w:rsidRPr="008F5916">
        <w:rPr>
          <w:rFonts w:cstheme="minorHAnsi"/>
          <w:sz w:val="24"/>
          <w:szCs w:val="24"/>
        </w:rPr>
        <w:t>p</w:t>
      </w:r>
      <w:r w:rsidRPr="008F5916">
        <w:rPr>
          <w:rFonts w:cstheme="minorHAnsi"/>
          <w:sz w:val="24"/>
          <w:szCs w:val="24"/>
        </w:rPr>
        <w:t xml:space="preserve">artnerów należy stosować </w:t>
      </w:r>
      <w:r w:rsidR="00EE48B7" w:rsidRPr="008F5916">
        <w:rPr>
          <w:rFonts w:cstheme="minorHAnsi"/>
          <w:sz w:val="24"/>
          <w:szCs w:val="24"/>
        </w:rPr>
        <w:t>art. 3</w:t>
      </w:r>
      <w:r w:rsidR="0070222A" w:rsidRPr="008F5916">
        <w:rPr>
          <w:rFonts w:cstheme="minorHAnsi"/>
          <w:sz w:val="24"/>
          <w:szCs w:val="24"/>
        </w:rPr>
        <w:t>9</w:t>
      </w:r>
      <w:r w:rsidR="00EE48B7" w:rsidRPr="008F5916">
        <w:rPr>
          <w:rFonts w:cstheme="minorHAnsi"/>
          <w:sz w:val="24"/>
          <w:szCs w:val="24"/>
        </w:rPr>
        <w:t xml:space="preserve"> u</w:t>
      </w:r>
      <w:r w:rsidRPr="008F5916">
        <w:rPr>
          <w:rFonts w:cstheme="minorHAnsi"/>
          <w:sz w:val="24"/>
          <w:szCs w:val="24"/>
        </w:rPr>
        <w:t>stawy</w:t>
      </w:r>
      <w:r w:rsidR="00341AC9" w:rsidRPr="008F5916">
        <w:rPr>
          <w:rFonts w:cstheme="minorHAnsi"/>
          <w:sz w:val="24"/>
          <w:szCs w:val="24"/>
        </w:rPr>
        <w:t xml:space="preserve"> wdrożeniowej</w:t>
      </w:r>
      <w:r w:rsidRPr="008F5916">
        <w:rPr>
          <w:rFonts w:cstheme="minorHAnsi"/>
          <w:sz w:val="24"/>
          <w:szCs w:val="24"/>
        </w:rPr>
        <w:t xml:space="preserve">. Ponadto realizując projekt partnerski należy spełnić pozostałe wymogi określone w </w:t>
      </w:r>
      <w:r w:rsidR="00A97D97" w:rsidRPr="008F5916">
        <w:rPr>
          <w:rFonts w:cstheme="minorHAnsi"/>
          <w:sz w:val="24"/>
          <w:szCs w:val="24"/>
        </w:rPr>
        <w:t xml:space="preserve">kryteriach dostępu </w:t>
      </w:r>
      <w:r w:rsidR="00DD61EB" w:rsidRPr="008F5916">
        <w:rPr>
          <w:rFonts w:cstheme="minorHAnsi"/>
          <w:sz w:val="24"/>
          <w:szCs w:val="24"/>
        </w:rPr>
        <w:t>w</w:t>
      </w:r>
      <w:r w:rsidR="000B17E2" w:rsidRPr="008F5916">
        <w:rPr>
          <w:rFonts w:cstheme="minorHAnsi"/>
          <w:sz w:val="24"/>
          <w:szCs w:val="24"/>
        </w:rPr>
        <w:t> </w:t>
      </w:r>
      <w:r w:rsidR="00AB417C" w:rsidRPr="008F5916">
        <w:rPr>
          <w:rFonts w:cstheme="minorHAnsi"/>
          <w:sz w:val="24"/>
          <w:szCs w:val="24"/>
        </w:rPr>
        <w:t>z</w:t>
      </w:r>
      <w:r w:rsidR="00DD61EB" w:rsidRPr="008F5916">
        <w:rPr>
          <w:rFonts w:cstheme="minorHAnsi"/>
          <w:sz w:val="24"/>
          <w:szCs w:val="24"/>
        </w:rPr>
        <w:t xml:space="preserve">ałączniku nr </w:t>
      </w:r>
      <w:r w:rsidR="00553D84" w:rsidRPr="008F5916">
        <w:rPr>
          <w:rFonts w:cstheme="minorHAnsi"/>
          <w:sz w:val="24"/>
          <w:szCs w:val="24"/>
        </w:rPr>
        <w:t>8</w:t>
      </w:r>
      <w:r w:rsidR="00CE66B3" w:rsidRPr="008F5916">
        <w:rPr>
          <w:rFonts w:cstheme="minorHAnsi"/>
          <w:sz w:val="24"/>
          <w:szCs w:val="24"/>
        </w:rPr>
        <w:t xml:space="preserve"> </w:t>
      </w:r>
      <w:r w:rsidR="00DD61EB" w:rsidRPr="008F5916">
        <w:rPr>
          <w:rFonts w:cstheme="minorHAnsi"/>
          <w:sz w:val="24"/>
          <w:szCs w:val="24"/>
        </w:rPr>
        <w:t xml:space="preserve">do </w:t>
      </w:r>
      <w:r w:rsidR="001C5B57" w:rsidRPr="008F5916">
        <w:rPr>
          <w:rFonts w:cstheme="minorHAnsi"/>
          <w:sz w:val="24"/>
          <w:szCs w:val="24"/>
        </w:rPr>
        <w:t>RWP</w:t>
      </w:r>
      <w:r w:rsidR="00923369" w:rsidRPr="008F5916">
        <w:rPr>
          <w:rFonts w:cstheme="minorHAnsi"/>
          <w:sz w:val="24"/>
          <w:szCs w:val="24"/>
        </w:rPr>
        <w:t>.</w:t>
      </w:r>
    </w:p>
    <w:p w14:paraId="1C00B742" w14:textId="695D3A79" w:rsidR="00D00CDA" w:rsidRPr="008F5916" w:rsidRDefault="0059466A" w:rsidP="000F1B3B">
      <w:pPr>
        <w:numPr>
          <w:ilvl w:val="0"/>
          <w:numId w:val="37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Utworzenie lub zainicjowanie partnerstwa </w:t>
      </w:r>
      <w:r w:rsidR="00FD6EAE">
        <w:rPr>
          <w:rFonts w:cstheme="minorHAnsi"/>
          <w:sz w:val="24"/>
          <w:szCs w:val="24"/>
        </w:rPr>
        <w:t xml:space="preserve">powinno </w:t>
      </w:r>
      <w:r w:rsidRPr="008F5916">
        <w:rPr>
          <w:rFonts w:cstheme="minorHAnsi"/>
          <w:sz w:val="24"/>
          <w:szCs w:val="24"/>
        </w:rPr>
        <w:t>nastąpić przed złoż</w:t>
      </w:r>
      <w:r w:rsidR="00D00CDA" w:rsidRPr="008F5916">
        <w:rPr>
          <w:rFonts w:cstheme="minorHAnsi"/>
          <w:sz w:val="24"/>
          <w:szCs w:val="24"/>
        </w:rPr>
        <w:t>eniem wniosku</w:t>
      </w:r>
      <w:r w:rsidR="00A05266" w:rsidRPr="008F5916">
        <w:rPr>
          <w:rFonts w:cstheme="minorHAnsi"/>
          <w:sz w:val="24"/>
          <w:szCs w:val="24"/>
        </w:rPr>
        <w:t xml:space="preserve"> </w:t>
      </w:r>
      <w:r w:rsidR="00D00CDA" w:rsidRPr="008F5916">
        <w:rPr>
          <w:rFonts w:cstheme="minorHAnsi"/>
          <w:sz w:val="24"/>
          <w:szCs w:val="24"/>
        </w:rPr>
        <w:t>o</w:t>
      </w:r>
      <w:r w:rsidR="000B17E2" w:rsidRPr="008F5916">
        <w:rPr>
          <w:rFonts w:cstheme="minorHAnsi"/>
          <w:sz w:val="24"/>
          <w:szCs w:val="24"/>
        </w:rPr>
        <w:t> </w:t>
      </w:r>
      <w:r w:rsidR="00944E2C" w:rsidRPr="008F5916">
        <w:rPr>
          <w:rFonts w:cstheme="minorHAnsi"/>
          <w:sz w:val="24"/>
          <w:szCs w:val="24"/>
        </w:rPr>
        <w:t xml:space="preserve"> </w:t>
      </w:r>
      <w:r w:rsidR="00D00CDA" w:rsidRPr="008F5916">
        <w:rPr>
          <w:rFonts w:cstheme="minorHAnsi"/>
          <w:sz w:val="24"/>
          <w:szCs w:val="24"/>
        </w:rPr>
        <w:t>dofinansowanie projektu.</w:t>
      </w:r>
    </w:p>
    <w:p w14:paraId="62830CD5" w14:textId="3899277F" w:rsidR="0059466A" w:rsidRPr="008F5916" w:rsidRDefault="0059466A" w:rsidP="000F1B3B">
      <w:pPr>
        <w:numPr>
          <w:ilvl w:val="0"/>
          <w:numId w:val="37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Partner</w:t>
      </w:r>
      <w:r w:rsidR="001356AD" w:rsidRPr="008F5916">
        <w:rPr>
          <w:rFonts w:cstheme="minorHAnsi"/>
          <w:sz w:val="24"/>
          <w:szCs w:val="24"/>
        </w:rPr>
        <w:t>zy</w:t>
      </w:r>
      <w:r w:rsidRPr="008F5916">
        <w:rPr>
          <w:rFonts w:cstheme="minorHAnsi"/>
          <w:sz w:val="24"/>
          <w:szCs w:val="24"/>
        </w:rPr>
        <w:t xml:space="preserve"> </w:t>
      </w:r>
      <w:r w:rsidR="00B62F82" w:rsidRPr="008F5916">
        <w:rPr>
          <w:rFonts w:cstheme="minorHAnsi"/>
          <w:sz w:val="24"/>
          <w:szCs w:val="24"/>
        </w:rPr>
        <w:t xml:space="preserve">powinni </w:t>
      </w:r>
      <w:r w:rsidR="00D00CDA" w:rsidRPr="008F5916">
        <w:rPr>
          <w:rFonts w:cstheme="minorHAnsi"/>
          <w:sz w:val="24"/>
          <w:szCs w:val="24"/>
        </w:rPr>
        <w:t xml:space="preserve">być </w:t>
      </w:r>
      <w:r w:rsidR="001356AD" w:rsidRPr="008F5916">
        <w:rPr>
          <w:rFonts w:cstheme="minorHAnsi"/>
          <w:sz w:val="24"/>
          <w:szCs w:val="24"/>
        </w:rPr>
        <w:t xml:space="preserve">zaangażowani </w:t>
      </w:r>
      <w:r w:rsidRPr="008F5916">
        <w:rPr>
          <w:rFonts w:cstheme="minorHAnsi"/>
          <w:sz w:val="24"/>
          <w:szCs w:val="24"/>
        </w:rPr>
        <w:t>w realizację projektu, co oznacza że</w:t>
      </w:r>
      <w:r w:rsidR="00054B7C" w:rsidRPr="008F5916">
        <w:rPr>
          <w:rFonts w:cstheme="minorHAnsi"/>
          <w:sz w:val="24"/>
          <w:szCs w:val="24"/>
        </w:rPr>
        <w:t xml:space="preserve"> </w:t>
      </w:r>
      <w:r w:rsidR="001356AD" w:rsidRPr="008F5916">
        <w:rPr>
          <w:rFonts w:cstheme="minorHAnsi"/>
          <w:sz w:val="24"/>
          <w:szCs w:val="24"/>
        </w:rPr>
        <w:t xml:space="preserve">wnoszą </w:t>
      </w:r>
      <w:r w:rsidR="00054B7C" w:rsidRPr="008F5916">
        <w:rPr>
          <w:rFonts w:cstheme="minorHAnsi"/>
          <w:sz w:val="24"/>
          <w:szCs w:val="24"/>
        </w:rPr>
        <w:t>do projektu zasoby ludzkie, organizacyjne, techniczne lub finansowe oraz</w:t>
      </w:r>
      <w:r w:rsidRPr="008F5916">
        <w:rPr>
          <w:rFonts w:cstheme="minorHAnsi"/>
          <w:sz w:val="24"/>
          <w:szCs w:val="24"/>
        </w:rPr>
        <w:t xml:space="preserve"> uczestnicz</w:t>
      </w:r>
      <w:r w:rsidR="00B11C24" w:rsidRPr="008F5916">
        <w:rPr>
          <w:rFonts w:cstheme="minorHAnsi"/>
          <w:sz w:val="24"/>
          <w:szCs w:val="24"/>
        </w:rPr>
        <w:t>ą</w:t>
      </w:r>
      <w:r w:rsidR="008E4668" w:rsidRPr="008F5916">
        <w:rPr>
          <w:rFonts w:cstheme="minorHAnsi"/>
          <w:sz w:val="24"/>
          <w:szCs w:val="24"/>
        </w:rPr>
        <w:t xml:space="preserve"> również</w:t>
      </w:r>
      <w:r w:rsidR="00B96DB5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w</w:t>
      </w:r>
      <w:r w:rsidR="000B17E2" w:rsidRPr="008F5916">
        <w:rPr>
          <w:rFonts w:cstheme="minorHAnsi"/>
          <w:sz w:val="24"/>
          <w:szCs w:val="24"/>
        </w:rPr>
        <w:t> </w:t>
      </w:r>
      <w:r w:rsidR="00944E2C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przygotowaniu wniosku o dofinans</w:t>
      </w:r>
      <w:r w:rsidR="00923369" w:rsidRPr="008F5916">
        <w:rPr>
          <w:rFonts w:cstheme="minorHAnsi"/>
          <w:sz w:val="24"/>
          <w:szCs w:val="24"/>
        </w:rPr>
        <w:t>owanie i zarządzaniu projektem.</w:t>
      </w:r>
    </w:p>
    <w:p w14:paraId="58902783" w14:textId="77777777" w:rsidR="007F20C7" w:rsidRPr="008F5916" w:rsidRDefault="007F20C7" w:rsidP="000F1B3B">
      <w:pPr>
        <w:numPr>
          <w:ilvl w:val="0"/>
          <w:numId w:val="37"/>
        </w:numPr>
        <w:spacing w:before="240" w:after="240" w:line="276" w:lineRule="auto"/>
        <w:contextualSpacing/>
        <w:rPr>
          <w:rFonts w:cstheme="minorHAnsi"/>
          <w:kern w:val="2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Udział </w:t>
      </w:r>
      <w:r w:rsidR="00AB417C" w:rsidRPr="008F5916">
        <w:rPr>
          <w:rFonts w:cstheme="minorHAnsi"/>
          <w:sz w:val="24"/>
          <w:szCs w:val="24"/>
        </w:rPr>
        <w:t>p</w:t>
      </w:r>
      <w:r w:rsidRPr="008F5916">
        <w:rPr>
          <w:rFonts w:cstheme="minorHAnsi"/>
          <w:sz w:val="24"/>
          <w:szCs w:val="24"/>
        </w:rPr>
        <w:t>artnerów polegający w szczególności na wniesieniu zasobów ludzkich, organizacyjnych</w:t>
      </w:r>
      <w:r w:rsidRPr="008F5916">
        <w:rPr>
          <w:rFonts w:cstheme="minorHAnsi"/>
          <w:kern w:val="2"/>
          <w:sz w:val="24"/>
          <w:szCs w:val="24"/>
        </w:rPr>
        <w:t xml:space="preserve">, technicznych lub finansowych musi być adekwatny do celów projektu. Niezależnie od podziału zadań i obowiązków w ramach partnerstwa, ostateczną odpowiedzialność za prawidłową realizację projektu ponosi </w:t>
      </w:r>
      <w:r w:rsidR="006E3AC3" w:rsidRPr="008F5916">
        <w:rPr>
          <w:rFonts w:cstheme="minorHAnsi"/>
          <w:kern w:val="2"/>
          <w:sz w:val="24"/>
          <w:szCs w:val="24"/>
        </w:rPr>
        <w:t>W</w:t>
      </w:r>
      <w:r w:rsidR="00053816" w:rsidRPr="008F5916">
        <w:rPr>
          <w:rFonts w:cstheme="minorHAnsi"/>
          <w:kern w:val="2"/>
          <w:sz w:val="24"/>
          <w:szCs w:val="24"/>
        </w:rPr>
        <w:t>n</w:t>
      </w:r>
      <w:r w:rsidR="00837F78" w:rsidRPr="008F5916">
        <w:rPr>
          <w:rFonts w:cstheme="minorHAnsi"/>
          <w:kern w:val="2"/>
          <w:sz w:val="24"/>
          <w:szCs w:val="24"/>
        </w:rPr>
        <w:t xml:space="preserve">ioskodawca </w:t>
      </w:r>
      <w:r w:rsidRPr="008F5916">
        <w:rPr>
          <w:rFonts w:cstheme="minorHAnsi"/>
          <w:kern w:val="2"/>
          <w:sz w:val="24"/>
          <w:szCs w:val="24"/>
        </w:rPr>
        <w:t>(</w:t>
      </w:r>
      <w:r w:rsidR="00AB417C" w:rsidRPr="008F5916">
        <w:rPr>
          <w:rFonts w:cstheme="minorHAnsi"/>
          <w:kern w:val="2"/>
          <w:sz w:val="24"/>
          <w:szCs w:val="24"/>
        </w:rPr>
        <w:t>l</w:t>
      </w:r>
      <w:r w:rsidR="00C81DE2" w:rsidRPr="008F5916">
        <w:rPr>
          <w:rFonts w:cstheme="minorHAnsi"/>
          <w:kern w:val="2"/>
          <w:sz w:val="24"/>
          <w:szCs w:val="24"/>
        </w:rPr>
        <w:t>ider</w:t>
      </w:r>
      <w:r w:rsidRPr="008F5916">
        <w:rPr>
          <w:rFonts w:cstheme="minorHAnsi"/>
          <w:kern w:val="2"/>
          <w:sz w:val="24"/>
          <w:szCs w:val="24"/>
        </w:rPr>
        <w:t>) jako strona umowy</w:t>
      </w:r>
      <w:r w:rsidR="00A05266" w:rsidRPr="008F5916">
        <w:rPr>
          <w:rFonts w:cstheme="minorHAnsi"/>
          <w:kern w:val="2"/>
          <w:sz w:val="24"/>
          <w:szCs w:val="24"/>
        </w:rPr>
        <w:t xml:space="preserve"> </w:t>
      </w:r>
      <w:r w:rsidRPr="008F5916">
        <w:rPr>
          <w:rFonts w:cstheme="minorHAnsi"/>
          <w:kern w:val="2"/>
          <w:sz w:val="24"/>
          <w:szCs w:val="24"/>
        </w:rPr>
        <w:t>o</w:t>
      </w:r>
      <w:r w:rsidR="00944E2C" w:rsidRPr="008F5916">
        <w:rPr>
          <w:rFonts w:cstheme="minorHAnsi"/>
          <w:kern w:val="2"/>
          <w:sz w:val="24"/>
          <w:szCs w:val="24"/>
        </w:rPr>
        <w:t xml:space="preserve"> </w:t>
      </w:r>
      <w:r w:rsidRPr="008F5916">
        <w:rPr>
          <w:rFonts w:cstheme="minorHAnsi"/>
          <w:kern w:val="2"/>
          <w:sz w:val="24"/>
          <w:szCs w:val="24"/>
        </w:rPr>
        <w:t>dofinansowanie.</w:t>
      </w:r>
    </w:p>
    <w:p w14:paraId="2D48A827" w14:textId="20F37964" w:rsidR="007F20C7" w:rsidRPr="008F5916" w:rsidRDefault="007F20C7" w:rsidP="000F1B3B">
      <w:pPr>
        <w:numPr>
          <w:ilvl w:val="0"/>
          <w:numId w:val="37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lastRenderedPageBreak/>
        <w:t>Nie jest dopuszczalne angażowanie</w:t>
      </w:r>
      <w:r w:rsidR="00E93555" w:rsidRPr="008F5916">
        <w:rPr>
          <w:rFonts w:cstheme="minorHAnsi"/>
          <w:sz w:val="24"/>
          <w:szCs w:val="24"/>
        </w:rPr>
        <w:t xml:space="preserve"> jako personel</w:t>
      </w:r>
      <w:r w:rsidR="003D1844" w:rsidRPr="008F5916">
        <w:rPr>
          <w:rFonts w:cstheme="minorHAnsi"/>
          <w:sz w:val="24"/>
          <w:szCs w:val="24"/>
        </w:rPr>
        <w:t>u</w:t>
      </w:r>
      <w:r w:rsidR="00E93555" w:rsidRPr="008F5916">
        <w:rPr>
          <w:rFonts w:cstheme="minorHAnsi"/>
          <w:sz w:val="24"/>
          <w:szCs w:val="24"/>
        </w:rPr>
        <w:t xml:space="preserve"> projektu pracowników </w:t>
      </w:r>
      <w:r w:rsidR="00AB417C" w:rsidRPr="008F5916">
        <w:rPr>
          <w:rFonts w:cstheme="minorHAnsi"/>
          <w:sz w:val="24"/>
          <w:szCs w:val="24"/>
        </w:rPr>
        <w:t>p</w:t>
      </w:r>
      <w:r w:rsidR="00E93555" w:rsidRPr="008F5916">
        <w:rPr>
          <w:rFonts w:cstheme="minorHAnsi"/>
          <w:sz w:val="24"/>
          <w:szCs w:val="24"/>
        </w:rPr>
        <w:t xml:space="preserve">artnerów przez </w:t>
      </w:r>
      <w:r w:rsidR="006E3AC3" w:rsidRPr="008F5916">
        <w:rPr>
          <w:rFonts w:cstheme="minorHAnsi"/>
          <w:sz w:val="24"/>
          <w:szCs w:val="24"/>
        </w:rPr>
        <w:t>W</w:t>
      </w:r>
      <w:r w:rsidR="00E93555" w:rsidRPr="008F5916">
        <w:rPr>
          <w:rFonts w:cstheme="minorHAnsi"/>
          <w:sz w:val="24"/>
          <w:szCs w:val="24"/>
        </w:rPr>
        <w:t>nioskodawcę i odwrotnie</w:t>
      </w:r>
      <w:r w:rsidR="00073C32" w:rsidRPr="008F5916">
        <w:rPr>
          <w:rFonts w:cstheme="minorHAnsi"/>
          <w:sz w:val="24"/>
          <w:szCs w:val="24"/>
        </w:rPr>
        <w:t xml:space="preserve"> oraz podmiotów z nimi powiązanych</w:t>
      </w:r>
      <w:r w:rsidR="00E93555" w:rsidRPr="008F5916">
        <w:rPr>
          <w:rFonts w:cstheme="minorHAnsi"/>
          <w:sz w:val="24"/>
          <w:szCs w:val="24"/>
        </w:rPr>
        <w:t>.</w:t>
      </w:r>
      <w:r w:rsidR="00944E2C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 xml:space="preserve">Nie jest dopuszczalne </w:t>
      </w:r>
      <w:r w:rsidR="00E93555" w:rsidRPr="008F5916">
        <w:rPr>
          <w:rFonts w:cstheme="minorHAnsi"/>
          <w:sz w:val="24"/>
          <w:szCs w:val="24"/>
        </w:rPr>
        <w:t xml:space="preserve">wzajemne </w:t>
      </w:r>
      <w:r w:rsidRPr="008F5916">
        <w:rPr>
          <w:rFonts w:cstheme="minorHAnsi"/>
          <w:sz w:val="24"/>
          <w:szCs w:val="24"/>
        </w:rPr>
        <w:t xml:space="preserve">zlecanie przez </w:t>
      </w:r>
      <w:r w:rsidR="006E3AC3" w:rsidRPr="008F5916">
        <w:rPr>
          <w:rFonts w:cstheme="minorHAnsi"/>
          <w:sz w:val="24"/>
          <w:szCs w:val="24"/>
        </w:rPr>
        <w:t>W</w:t>
      </w:r>
      <w:r w:rsidR="00A15BD2" w:rsidRPr="008F5916">
        <w:rPr>
          <w:rFonts w:cstheme="minorHAnsi"/>
          <w:sz w:val="24"/>
          <w:szCs w:val="24"/>
        </w:rPr>
        <w:t>nioskodawcę</w:t>
      </w:r>
      <w:r w:rsidRPr="008F5916">
        <w:rPr>
          <w:rFonts w:cstheme="minorHAnsi"/>
          <w:sz w:val="24"/>
          <w:szCs w:val="24"/>
        </w:rPr>
        <w:t xml:space="preserve"> zakupu towarów lub usług </w:t>
      </w:r>
      <w:r w:rsidR="000763C0" w:rsidRPr="008F5916">
        <w:rPr>
          <w:rFonts w:cstheme="minorHAnsi"/>
          <w:sz w:val="24"/>
          <w:szCs w:val="24"/>
        </w:rPr>
        <w:t>p</w:t>
      </w:r>
      <w:r w:rsidR="001356AD" w:rsidRPr="008F5916">
        <w:rPr>
          <w:rFonts w:cstheme="minorHAnsi"/>
          <w:sz w:val="24"/>
          <w:szCs w:val="24"/>
        </w:rPr>
        <w:t xml:space="preserve">artnerom </w:t>
      </w:r>
      <w:r w:rsidRPr="008F5916">
        <w:rPr>
          <w:rFonts w:cstheme="minorHAnsi"/>
          <w:sz w:val="24"/>
          <w:szCs w:val="24"/>
        </w:rPr>
        <w:t>i odwrotnie</w:t>
      </w:r>
      <w:r w:rsidR="00073C32" w:rsidRPr="008F5916">
        <w:rPr>
          <w:rFonts w:cstheme="minorHAnsi"/>
          <w:sz w:val="24"/>
          <w:szCs w:val="24"/>
        </w:rPr>
        <w:t xml:space="preserve"> oraz podmiotom z nimi powiązanym</w:t>
      </w:r>
      <w:r w:rsidRPr="008F5916">
        <w:rPr>
          <w:rFonts w:cstheme="minorHAnsi"/>
          <w:sz w:val="24"/>
          <w:szCs w:val="24"/>
        </w:rPr>
        <w:t>.</w:t>
      </w:r>
    </w:p>
    <w:p w14:paraId="5767B8A8" w14:textId="77777777" w:rsidR="007F20C7" w:rsidRPr="008F5916" w:rsidRDefault="00E91586" w:rsidP="000F1B3B">
      <w:pPr>
        <w:numPr>
          <w:ilvl w:val="0"/>
          <w:numId w:val="37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Wnioskodawca</w:t>
      </w:r>
      <w:r w:rsidR="007F20C7" w:rsidRPr="008F5916">
        <w:rPr>
          <w:rFonts w:cstheme="minorHAnsi"/>
          <w:sz w:val="24"/>
          <w:szCs w:val="24"/>
        </w:rPr>
        <w:t xml:space="preserve"> może przekazywać </w:t>
      </w:r>
      <w:r w:rsidR="00AB417C" w:rsidRPr="008F5916">
        <w:rPr>
          <w:rFonts w:cstheme="minorHAnsi"/>
          <w:sz w:val="24"/>
          <w:szCs w:val="24"/>
        </w:rPr>
        <w:t>p</w:t>
      </w:r>
      <w:r w:rsidR="001356AD" w:rsidRPr="008F5916">
        <w:rPr>
          <w:rFonts w:cstheme="minorHAnsi"/>
          <w:sz w:val="24"/>
          <w:szCs w:val="24"/>
        </w:rPr>
        <w:t xml:space="preserve">artnerom </w:t>
      </w:r>
      <w:r w:rsidR="007F20C7" w:rsidRPr="008F5916">
        <w:rPr>
          <w:rFonts w:cstheme="minorHAnsi"/>
          <w:sz w:val="24"/>
          <w:szCs w:val="24"/>
        </w:rPr>
        <w:t xml:space="preserve">środki na finansowanie ponoszonych przez nich kosztów. Koszty te muszą wynikać z wykonania zadań określonych we wniosku. Realizacja ww. zadań nie oznacza świadczenia usług na rzecz </w:t>
      </w:r>
      <w:r w:rsidR="006E3AC3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>nioskodawcy</w:t>
      </w:r>
      <w:r w:rsidR="007F20C7" w:rsidRPr="008F5916">
        <w:rPr>
          <w:rFonts w:cstheme="minorHAnsi"/>
          <w:sz w:val="24"/>
          <w:szCs w:val="24"/>
        </w:rPr>
        <w:t>.</w:t>
      </w:r>
    </w:p>
    <w:p w14:paraId="4123F2BA" w14:textId="77777777" w:rsidR="00E535F1" w:rsidRPr="008F5916" w:rsidRDefault="00E535F1" w:rsidP="000F1B3B">
      <w:pPr>
        <w:numPr>
          <w:ilvl w:val="0"/>
          <w:numId w:val="37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Wszystkie płatności dokonywane w związku z realizacją projektu pomiędzy </w:t>
      </w:r>
      <w:r w:rsidR="006E3AC3" w:rsidRPr="008F5916">
        <w:rPr>
          <w:rFonts w:cstheme="minorHAnsi"/>
          <w:sz w:val="24"/>
          <w:szCs w:val="24"/>
        </w:rPr>
        <w:t>W</w:t>
      </w:r>
      <w:r w:rsidR="00450B4F" w:rsidRPr="008F5916">
        <w:rPr>
          <w:rFonts w:cstheme="minorHAnsi"/>
          <w:sz w:val="24"/>
          <w:szCs w:val="24"/>
        </w:rPr>
        <w:t>nioskodawcą</w:t>
      </w:r>
      <w:r w:rsidRPr="008F5916">
        <w:rPr>
          <w:rFonts w:cstheme="minorHAnsi"/>
          <w:sz w:val="24"/>
          <w:szCs w:val="24"/>
        </w:rPr>
        <w:t xml:space="preserve"> a</w:t>
      </w:r>
      <w:r w:rsidR="005B371A" w:rsidRPr="008F5916">
        <w:rPr>
          <w:rFonts w:cstheme="minorHAnsi"/>
          <w:sz w:val="24"/>
          <w:szCs w:val="24"/>
        </w:rPr>
        <w:t> </w:t>
      </w:r>
      <w:r w:rsidR="00AB417C" w:rsidRPr="008F5916">
        <w:rPr>
          <w:rFonts w:cstheme="minorHAnsi"/>
          <w:sz w:val="24"/>
          <w:szCs w:val="24"/>
        </w:rPr>
        <w:t>p</w:t>
      </w:r>
      <w:r w:rsidRPr="008F5916">
        <w:rPr>
          <w:rFonts w:cstheme="minorHAnsi"/>
          <w:sz w:val="24"/>
          <w:szCs w:val="24"/>
        </w:rPr>
        <w:t xml:space="preserve">artnerami dokonywane są za pośrednictwem wyodrębnionego dla projektu rachunku bankowego </w:t>
      </w:r>
      <w:r w:rsidR="006E3AC3" w:rsidRPr="008F5916">
        <w:rPr>
          <w:rFonts w:cstheme="minorHAnsi"/>
          <w:sz w:val="24"/>
          <w:szCs w:val="24"/>
        </w:rPr>
        <w:t>W</w:t>
      </w:r>
      <w:r w:rsidR="00450B4F" w:rsidRPr="008F5916">
        <w:rPr>
          <w:rFonts w:cstheme="minorHAnsi"/>
          <w:sz w:val="24"/>
          <w:szCs w:val="24"/>
        </w:rPr>
        <w:t>nioskodawcy</w:t>
      </w:r>
      <w:r w:rsidRPr="008F5916">
        <w:rPr>
          <w:rFonts w:cstheme="minorHAnsi"/>
          <w:sz w:val="24"/>
          <w:szCs w:val="24"/>
        </w:rPr>
        <w:t>.</w:t>
      </w:r>
    </w:p>
    <w:p w14:paraId="1B23A06A" w14:textId="4CBBDE8B" w:rsidR="009870B0" w:rsidRPr="008F5916" w:rsidRDefault="00D00CDA" w:rsidP="000F1B3B">
      <w:pPr>
        <w:numPr>
          <w:ilvl w:val="0"/>
          <w:numId w:val="37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Stroną umowy o partnerstwie nie może być podmiot wykluczony z możliw</w:t>
      </w:r>
      <w:r w:rsidR="00DE5E57" w:rsidRPr="008F5916">
        <w:rPr>
          <w:rFonts w:cstheme="minorHAnsi"/>
          <w:sz w:val="24"/>
          <w:szCs w:val="24"/>
        </w:rPr>
        <w:t>ości otrzymania dofinansowania</w:t>
      </w:r>
      <w:r w:rsidR="00EF2D9C" w:rsidRPr="008F5916">
        <w:rPr>
          <w:rFonts w:cstheme="minorHAnsi"/>
          <w:sz w:val="24"/>
          <w:szCs w:val="24"/>
        </w:rPr>
        <w:t xml:space="preserve"> (określony w podrozdziale </w:t>
      </w:r>
      <w:r w:rsidR="00144812" w:rsidRPr="008F5916">
        <w:rPr>
          <w:rFonts w:cstheme="minorHAnsi"/>
          <w:sz w:val="24"/>
          <w:szCs w:val="24"/>
        </w:rPr>
        <w:t>4</w:t>
      </w:r>
      <w:r w:rsidR="00EF2D9C" w:rsidRPr="008F5916">
        <w:rPr>
          <w:rFonts w:cstheme="minorHAnsi"/>
          <w:sz w:val="24"/>
          <w:szCs w:val="24"/>
        </w:rPr>
        <w:t>.</w:t>
      </w:r>
      <w:r w:rsidR="00144812" w:rsidRPr="008F5916">
        <w:rPr>
          <w:rFonts w:cstheme="minorHAnsi"/>
          <w:sz w:val="24"/>
          <w:szCs w:val="24"/>
        </w:rPr>
        <w:t>4</w:t>
      </w:r>
      <w:r w:rsidR="00EF2D9C" w:rsidRPr="008F5916">
        <w:rPr>
          <w:rFonts w:cstheme="minorHAnsi"/>
          <w:sz w:val="24"/>
          <w:szCs w:val="24"/>
        </w:rPr>
        <w:t xml:space="preserve"> </w:t>
      </w:r>
      <w:r w:rsidR="00D47071">
        <w:rPr>
          <w:rFonts w:cstheme="minorHAnsi"/>
          <w:sz w:val="24"/>
          <w:szCs w:val="24"/>
        </w:rPr>
        <w:t xml:space="preserve">ust. </w:t>
      </w:r>
      <w:r w:rsidR="00EF2D9C" w:rsidRPr="008F5916">
        <w:rPr>
          <w:rFonts w:cstheme="minorHAnsi"/>
          <w:sz w:val="24"/>
          <w:szCs w:val="24"/>
        </w:rPr>
        <w:t>2</w:t>
      </w:r>
      <w:r w:rsidR="00DF2A6E" w:rsidRPr="008F5916">
        <w:rPr>
          <w:rFonts w:cstheme="minorHAnsi"/>
          <w:sz w:val="24"/>
          <w:szCs w:val="24"/>
        </w:rPr>
        <w:t>)</w:t>
      </w:r>
      <w:r w:rsidR="007D2EFD" w:rsidRPr="008F5916">
        <w:rPr>
          <w:rFonts w:cstheme="minorHAnsi"/>
          <w:sz w:val="24"/>
          <w:szCs w:val="24"/>
        </w:rPr>
        <w:t>.</w:t>
      </w:r>
    </w:p>
    <w:p w14:paraId="40CDC9FD" w14:textId="77777777" w:rsidR="00DE5E57" w:rsidRPr="008F5916" w:rsidRDefault="00DE5E57" w:rsidP="000F1B3B">
      <w:pPr>
        <w:numPr>
          <w:ilvl w:val="0"/>
          <w:numId w:val="37"/>
        </w:numPr>
        <w:spacing w:before="240" w:after="0" w:line="276" w:lineRule="auto"/>
        <w:ind w:left="357" w:hanging="357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Partnerstwo krajowe jest zawierane na warunkach określonych w porozumieniu </w:t>
      </w:r>
      <w:r w:rsidR="00343CA3" w:rsidRPr="008F5916">
        <w:rPr>
          <w:rFonts w:cstheme="minorHAnsi"/>
          <w:sz w:val="24"/>
          <w:szCs w:val="24"/>
        </w:rPr>
        <w:t>zawartym</w:t>
      </w:r>
      <w:r w:rsidR="00C546E0" w:rsidRPr="008F5916">
        <w:rPr>
          <w:rFonts w:cstheme="minorHAnsi"/>
          <w:sz w:val="24"/>
          <w:szCs w:val="24"/>
        </w:rPr>
        <w:t xml:space="preserve"> </w:t>
      </w:r>
      <w:r w:rsidR="00343CA3" w:rsidRPr="008F5916">
        <w:rPr>
          <w:rFonts w:cstheme="minorHAnsi"/>
          <w:sz w:val="24"/>
          <w:szCs w:val="24"/>
        </w:rPr>
        <w:t>w</w:t>
      </w:r>
      <w:r w:rsidR="005B371A" w:rsidRPr="008F5916">
        <w:rPr>
          <w:rFonts w:cstheme="minorHAnsi"/>
          <w:sz w:val="24"/>
          <w:szCs w:val="24"/>
        </w:rPr>
        <w:t> </w:t>
      </w:r>
      <w:r w:rsidR="00343CA3" w:rsidRPr="008F5916">
        <w:rPr>
          <w:rFonts w:cstheme="minorHAnsi"/>
          <w:sz w:val="24"/>
          <w:szCs w:val="24"/>
        </w:rPr>
        <w:t xml:space="preserve">formie pisemnej </w:t>
      </w:r>
      <w:r w:rsidRPr="008F5916">
        <w:rPr>
          <w:rFonts w:cstheme="minorHAnsi"/>
          <w:sz w:val="24"/>
          <w:szCs w:val="24"/>
        </w:rPr>
        <w:t>lub umowie</w:t>
      </w:r>
      <w:r w:rsidR="00D15D79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o partnerstwie. Zgodnie z art. 3</w:t>
      </w:r>
      <w:r w:rsidR="0070222A" w:rsidRPr="008F5916">
        <w:rPr>
          <w:rFonts w:cstheme="minorHAnsi"/>
          <w:sz w:val="24"/>
          <w:szCs w:val="24"/>
        </w:rPr>
        <w:t>9</w:t>
      </w:r>
      <w:r w:rsidRPr="008F5916">
        <w:rPr>
          <w:rFonts w:cstheme="minorHAnsi"/>
          <w:sz w:val="24"/>
          <w:szCs w:val="24"/>
        </w:rPr>
        <w:t xml:space="preserve"> </w:t>
      </w:r>
      <w:r w:rsidR="00133290" w:rsidRPr="008F5916">
        <w:rPr>
          <w:rFonts w:cstheme="minorHAnsi"/>
          <w:sz w:val="24"/>
          <w:szCs w:val="24"/>
        </w:rPr>
        <w:t>u</w:t>
      </w:r>
      <w:r w:rsidRPr="008F5916">
        <w:rPr>
          <w:rFonts w:cstheme="minorHAnsi"/>
          <w:sz w:val="24"/>
          <w:szCs w:val="24"/>
        </w:rPr>
        <w:t>stawy</w:t>
      </w:r>
      <w:r w:rsidR="00341AC9" w:rsidRPr="008F5916">
        <w:rPr>
          <w:rFonts w:cstheme="minorHAnsi"/>
          <w:sz w:val="24"/>
          <w:szCs w:val="24"/>
        </w:rPr>
        <w:t xml:space="preserve"> wdrożeniowej</w:t>
      </w:r>
      <w:r w:rsidRPr="008F5916">
        <w:rPr>
          <w:rFonts w:cstheme="minorHAnsi"/>
          <w:sz w:val="24"/>
          <w:szCs w:val="24"/>
        </w:rPr>
        <w:t xml:space="preserve"> umowa o</w:t>
      </w:r>
      <w:r w:rsidR="00361A2B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partnerstwie lub porozumienie określają w szczególności:</w:t>
      </w:r>
    </w:p>
    <w:p w14:paraId="31CAD3B1" w14:textId="77777777" w:rsidR="0070222A" w:rsidRPr="008F5916" w:rsidRDefault="0070222A" w:rsidP="000F1B3B">
      <w:pPr>
        <w:pStyle w:val="Akapitzlist"/>
        <w:numPr>
          <w:ilvl w:val="0"/>
          <w:numId w:val="18"/>
        </w:numPr>
        <w:spacing w:after="240" w:line="276" w:lineRule="auto"/>
        <w:rPr>
          <w:rFonts w:cstheme="minorHAnsi"/>
          <w:sz w:val="24"/>
          <w:szCs w:val="24"/>
          <w:lang w:eastAsia="pl-PL"/>
        </w:rPr>
      </w:pPr>
      <w:r w:rsidRPr="008F5916">
        <w:rPr>
          <w:rFonts w:cstheme="minorHAnsi"/>
          <w:sz w:val="24"/>
          <w:szCs w:val="24"/>
          <w:lang w:eastAsia="pl-PL"/>
        </w:rPr>
        <w:t>przedmiot porozumienia albo umowy;</w:t>
      </w:r>
    </w:p>
    <w:p w14:paraId="4D27EC8A" w14:textId="77777777" w:rsidR="0070222A" w:rsidRPr="008F5916" w:rsidRDefault="0070222A" w:rsidP="000F1B3B">
      <w:pPr>
        <w:pStyle w:val="Akapitzlist"/>
        <w:numPr>
          <w:ilvl w:val="0"/>
          <w:numId w:val="18"/>
        </w:numPr>
        <w:spacing w:after="240" w:line="276" w:lineRule="auto"/>
        <w:rPr>
          <w:rFonts w:cstheme="minorHAnsi"/>
          <w:sz w:val="24"/>
          <w:szCs w:val="24"/>
          <w:lang w:eastAsia="pl-PL"/>
        </w:rPr>
      </w:pPr>
      <w:r w:rsidRPr="008F5916">
        <w:rPr>
          <w:rFonts w:cstheme="minorHAnsi"/>
          <w:sz w:val="24"/>
          <w:szCs w:val="24"/>
          <w:lang w:eastAsia="pl-PL"/>
        </w:rPr>
        <w:t>prawa i obowiązki stron;</w:t>
      </w:r>
    </w:p>
    <w:p w14:paraId="0FAA4FAA" w14:textId="77777777" w:rsidR="0070222A" w:rsidRPr="008F5916" w:rsidRDefault="0070222A" w:rsidP="000F1B3B">
      <w:pPr>
        <w:pStyle w:val="Akapitzlist"/>
        <w:numPr>
          <w:ilvl w:val="0"/>
          <w:numId w:val="18"/>
        </w:numPr>
        <w:spacing w:after="240" w:line="276" w:lineRule="auto"/>
        <w:rPr>
          <w:rFonts w:cstheme="minorHAnsi"/>
          <w:sz w:val="24"/>
          <w:szCs w:val="24"/>
          <w:lang w:eastAsia="pl-PL"/>
        </w:rPr>
      </w:pPr>
      <w:r w:rsidRPr="008F5916">
        <w:rPr>
          <w:rFonts w:cstheme="minorHAnsi"/>
          <w:sz w:val="24"/>
          <w:szCs w:val="24"/>
          <w:lang w:eastAsia="pl-PL"/>
        </w:rPr>
        <w:t>zakres i formę udziału poszczególnych partnerów w projekcie, w tym zakres realizowanych przez nich zadań;</w:t>
      </w:r>
    </w:p>
    <w:p w14:paraId="13BEE4F5" w14:textId="77777777" w:rsidR="0070222A" w:rsidRPr="008F5916" w:rsidRDefault="0070222A" w:rsidP="000F1B3B">
      <w:pPr>
        <w:pStyle w:val="Akapitzlist"/>
        <w:numPr>
          <w:ilvl w:val="0"/>
          <w:numId w:val="18"/>
        </w:numPr>
        <w:spacing w:after="240" w:line="276" w:lineRule="auto"/>
        <w:rPr>
          <w:rFonts w:cstheme="minorHAnsi"/>
          <w:sz w:val="24"/>
          <w:szCs w:val="24"/>
          <w:lang w:eastAsia="pl-PL"/>
        </w:rPr>
      </w:pPr>
      <w:r w:rsidRPr="008F5916">
        <w:rPr>
          <w:rFonts w:cstheme="minorHAnsi"/>
          <w:sz w:val="24"/>
          <w:szCs w:val="24"/>
          <w:lang w:eastAsia="pl-PL"/>
        </w:rPr>
        <w:t>partnera wiodącego uprawnionego do reprezentowania pozostałych partnerów projektu;</w:t>
      </w:r>
    </w:p>
    <w:p w14:paraId="1D624753" w14:textId="77777777" w:rsidR="0070222A" w:rsidRPr="008F5916" w:rsidRDefault="0070222A" w:rsidP="000F1B3B">
      <w:pPr>
        <w:pStyle w:val="Akapitzlist"/>
        <w:numPr>
          <w:ilvl w:val="0"/>
          <w:numId w:val="18"/>
        </w:numPr>
        <w:spacing w:after="240" w:line="276" w:lineRule="auto"/>
        <w:rPr>
          <w:rFonts w:cstheme="minorHAnsi"/>
          <w:sz w:val="24"/>
          <w:szCs w:val="24"/>
          <w:lang w:eastAsia="pl-PL"/>
        </w:rPr>
      </w:pPr>
      <w:r w:rsidRPr="008F5916">
        <w:rPr>
          <w:rFonts w:cstheme="minorHAnsi"/>
          <w:sz w:val="24"/>
          <w:szCs w:val="24"/>
          <w:lang w:eastAsia="pl-PL"/>
        </w:rPr>
        <w:t>sposób przekazywania dofinansowania na pokrycie kosztów ponoszonych przez poszczególnych partnerów projektu, umożliwiający określenie kwoty dofinansowania udzielonego każdemu z partnerów;</w:t>
      </w:r>
    </w:p>
    <w:p w14:paraId="5E56F718" w14:textId="77777777" w:rsidR="00FD2775" w:rsidRPr="008F5916" w:rsidRDefault="0070222A" w:rsidP="000F1B3B">
      <w:pPr>
        <w:pStyle w:val="Akapitzlist"/>
        <w:numPr>
          <w:ilvl w:val="0"/>
          <w:numId w:val="18"/>
        </w:numPr>
        <w:spacing w:after="240" w:line="276" w:lineRule="auto"/>
        <w:rPr>
          <w:rFonts w:cstheme="minorHAnsi"/>
          <w:sz w:val="24"/>
          <w:szCs w:val="24"/>
          <w:lang w:eastAsia="pl-PL"/>
        </w:rPr>
      </w:pPr>
      <w:r w:rsidRPr="008F5916">
        <w:rPr>
          <w:rFonts w:cstheme="minorHAnsi"/>
          <w:sz w:val="24"/>
          <w:szCs w:val="24"/>
          <w:lang w:eastAsia="pl-PL"/>
        </w:rPr>
        <w:t>sposób postępowania w przypadku naruszenia lub niewywiązania się stron z porozumienia lub umowy.</w:t>
      </w:r>
    </w:p>
    <w:p w14:paraId="4952398C" w14:textId="77777777" w:rsidR="00C347B5" w:rsidRPr="008F5916" w:rsidRDefault="00DE5E57" w:rsidP="000F1B3B">
      <w:pPr>
        <w:spacing w:before="240" w:after="0" w:line="276" w:lineRule="auto"/>
        <w:ind w:left="425"/>
        <w:rPr>
          <w:rFonts w:cstheme="minorHAnsi"/>
          <w:sz w:val="24"/>
          <w:szCs w:val="24"/>
          <w:lang w:eastAsia="pl-PL"/>
        </w:rPr>
      </w:pPr>
      <w:r w:rsidRPr="008F5916">
        <w:rPr>
          <w:rFonts w:cstheme="minorHAnsi"/>
          <w:sz w:val="24"/>
          <w:szCs w:val="24"/>
          <w:lang w:eastAsia="pl-PL"/>
        </w:rPr>
        <w:t>Ponadto umowa o partnerstwie lub porozumienie powinno określać:</w:t>
      </w:r>
    </w:p>
    <w:p w14:paraId="727683ED" w14:textId="77777777" w:rsidR="00C347B5" w:rsidRPr="008F5916" w:rsidRDefault="00DE5E57" w:rsidP="000F1B3B">
      <w:pPr>
        <w:pStyle w:val="Akapitzlist"/>
        <w:numPr>
          <w:ilvl w:val="0"/>
          <w:numId w:val="15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after="240" w:line="276" w:lineRule="auto"/>
        <w:ind w:left="850" w:hanging="425"/>
        <w:rPr>
          <w:rFonts w:cstheme="minorHAnsi"/>
          <w:sz w:val="24"/>
          <w:szCs w:val="24"/>
          <w:lang w:eastAsia="pl-PL"/>
        </w:rPr>
      </w:pPr>
      <w:r w:rsidRPr="008F5916">
        <w:rPr>
          <w:rFonts w:cstheme="minorHAnsi"/>
          <w:sz w:val="24"/>
          <w:szCs w:val="24"/>
          <w:lang w:eastAsia="pl-PL"/>
        </w:rPr>
        <w:t xml:space="preserve">upoważnienie dla </w:t>
      </w:r>
      <w:r w:rsidR="00144812" w:rsidRPr="008F5916">
        <w:rPr>
          <w:rFonts w:cstheme="minorHAnsi"/>
          <w:sz w:val="24"/>
          <w:szCs w:val="24"/>
          <w:lang w:eastAsia="pl-PL"/>
        </w:rPr>
        <w:t>partnera wiodącego</w:t>
      </w:r>
      <w:r w:rsidRPr="008F5916">
        <w:rPr>
          <w:rFonts w:cstheme="minorHAnsi"/>
          <w:sz w:val="24"/>
          <w:szCs w:val="24"/>
          <w:lang w:eastAsia="pl-PL"/>
        </w:rPr>
        <w:t xml:space="preserve"> od </w:t>
      </w:r>
      <w:r w:rsidR="00AB417C" w:rsidRPr="008F5916">
        <w:rPr>
          <w:rFonts w:cstheme="minorHAnsi"/>
          <w:sz w:val="24"/>
          <w:szCs w:val="24"/>
          <w:lang w:eastAsia="pl-PL"/>
        </w:rPr>
        <w:t>p</w:t>
      </w:r>
      <w:r w:rsidRPr="008F5916">
        <w:rPr>
          <w:rFonts w:cstheme="minorHAnsi"/>
          <w:sz w:val="24"/>
          <w:szCs w:val="24"/>
          <w:lang w:eastAsia="pl-PL"/>
        </w:rPr>
        <w:t>artnera do podpisania umowy o</w:t>
      </w:r>
      <w:r w:rsidR="005B371A" w:rsidRPr="008F5916">
        <w:rPr>
          <w:rFonts w:cstheme="minorHAnsi"/>
          <w:sz w:val="24"/>
          <w:szCs w:val="24"/>
          <w:lang w:eastAsia="pl-PL"/>
        </w:rPr>
        <w:t> </w:t>
      </w:r>
      <w:r w:rsidRPr="008F5916">
        <w:rPr>
          <w:rFonts w:cstheme="minorHAnsi"/>
          <w:sz w:val="24"/>
          <w:szCs w:val="24"/>
          <w:lang w:eastAsia="pl-PL"/>
        </w:rPr>
        <w:t xml:space="preserve">dofinansowanie oraz </w:t>
      </w:r>
      <w:r w:rsidR="00343CA3" w:rsidRPr="008F5916">
        <w:rPr>
          <w:rFonts w:cstheme="minorHAnsi"/>
          <w:sz w:val="24"/>
          <w:szCs w:val="24"/>
          <w:lang w:eastAsia="pl-PL"/>
        </w:rPr>
        <w:t xml:space="preserve">sposób </w:t>
      </w:r>
      <w:r w:rsidRPr="008F5916">
        <w:rPr>
          <w:rFonts w:cstheme="minorHAnsi"/>
          <w:sz w:val="24"/>
          <w:szCs w:val="24"/>
          <w:lang w:eastAsia="pl-PL"/>
        </w:rPr>
        <w:t>reprezentowania partnerstwa w trakcie realizacji projektu;</w:t>
      </w:r>
    </w:p>
    <w:p w14:paraId="47B013A8" w14:textId="77777777" w:rsidR="00C347B5" w:rsidRPr="008F5916" w:rsidRDefault="00DE5E57" w:rsidP="000F1B3B">
      <w:pPr>
        <w:pStyle w:val="Akapitzlist"/>
        <w:numPr>
          <w:ilvl w:val="0"/>
          <w:numId w:val="15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before="240" w:after="240" w:line="276" w:lineRule="auto"/>
        <w:ind w:left="851" w:hanging="425"/>
        <w:rPr>
          <w:rFonts w:cstheme="minorHAnsi"/>
          <w:sz w:val="24"/>
          <w:szCs w:val="24"/>
          <w:lang w:eastAsia="pl-PL"/>
        </w:rPr>
      </w:pPr>
      <w:r w:rsidRPr="008F5916">
        <w:rPr>
          <w:rFonts w:cstheme="minorHAnsi"/>
          <w:sz w:val="24"/>
          <w:szCs w:val="24"/>
          <w:lang w:eastAsia="pl-PL"/>
        </w:rPr>
        <w:t xml:space="preserve">sposób egzekwowania przez </w:t>
      </w:r>
      <w:r w:rsidR="00144812" w:rsidRPr="008F5916">
        <w:rPr>
          <w:rFonts w:cstheme="minorHAnsi"/>
          <w:sz w:val="24"/>
          <w:szCs w:val="24"/>
          <w:lang w:eastAsia="pl-PL"/>
        </w:rPr>
        <w:t xml:space="preserve">partnera wiodącego </w:t>
      </w:r>
      <w:r w:rsidRPr="008F5916">
        <w:rPr>
          <w:rFonts w:cstheme="minorHAnsi"/>
          <w:sz w:val="24"/>
          <w:szCs w:val="24"/>
          <w:lang w:eastAsia="pl-PL"/>
        </w:rPr>
        <w:t xml:space="preserve">od </w:t>
      </w:r>
      <w:r w:rsidR="00AB417C" w:rsidRPr="008F5916">
        <w:rPr>
          <w:rFonts w:cstheme="minorHAnsi"/>
          <w:sz w:val="24"/>
          <w:szCs w:val="24"/>
          <w:lang w:eastAsia="pl-PL"/>
        </w:rPr>
        <w:t>p</w:t>
      </w:r>
      <w:r w:rsidRPr="008F5916">
        <w:rPr>
          <w:rFonts w:cstheme="minorHAnsi"/>
          <w:sz w:val="24"/>
          <w:szCs w:val="24"/>
          <w:lang w:eastAsia="pl-PL"/>
        </w:rPr>
        <w:t xml:space="preserve">artnerów projektu skutków wynikających z nieosiągnięcia założeń projektu </w:t>
      </w:r>
      <w:r w:rsidR="00CB5BB6" w:rsidRPr="008F5916">
        <w:rPr>
          <w:rFonts w:cstheme="minorHAnsi"/>
          <w:sz w:val="24"/>
          <w:szCs w:val="24"/>
          <w:lang w:eastAsia="pl-PL"/>
        </w:rPr>
        <w:t xml:space="preserve">z winy </w:t>
      </w:r>
      <w:r w:rsidR="00AB417C" w:rsidRPr="008F5916">
        <w:rPr>
          <w:rFonts w:cstheme="minorHAnsi"/>
          <w:sz w:val="24"/>
          <w:szCs w:val="24"/>
          <w:lang w:eastAsia="pl-PL"/>
        </w:rPr>
        <w:t>p</w:t>
      </w:r>
      <w:r w:rsidR="00004D12" w:rsidRPr="008F5916">
        <w:rPr>
          <w:rFonts w:cstheme="minorHAnsi"/>
          <w:sz w:val="24"/>
          <w:szCs w:val="24"/>
          <w:lang w:eastAsia="pl-PL"/>
        </w:rPr>
        <w:t>artnera</w:t>
      </w:r>
      <w:r w:rsidRPr="008F5916">
        <w:rPr>
          <w:rFonts w:cstheme="minorHAnsi"/>
          <w:sz w:val="24"/>
          <w:szCs w:val="24"/>
          <w:lang w:eastAsia="pl-PL"/>
        </w:rPr>
        <w:t>;</w:t>
      </w:r>
    </w:p>
    <w:p w14:paraId="48EEF7E9" w14:textId="046FB3DB" w:rsidR="00144812" w:rsidRPr="008F5916" w:rsidRDefault="00DE5E57" w:rsidP="000F1B3B">
      <w:pPr>
        <w:pStyle w:val="Akapitzlist"/>
        <w:numPr>
          <w:ilvl w:val="0"/>
          <w:numId w:val="15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before="240" w:after="240" w:line="276" w:lineRule="auto"/>
        <w:ind w:left="851" w:hanging="425"/>
        <w:rPr>
          <w:rFonts w:cstheme="minorHAnsi"/>
          <w:sz w:val="24"/>
          <w:szCs w:val="24"/>
          <w:lang w:eastAsia="pl-PL"/>
        </w:rPr>
      </w:pPr>
      <w:r w:rsidRPr="008F5916">
        <w:rPr>
          <w:rFonts w:cstheme="minorHAnsi"/>
          <w:sz w:val="24"/>
          <w:szCs w:val="24"/>
          <w:lang w:eastAsia="pl-PL"/>
        </w:rPr>
        <w:t xml:space="preserve">w przypadku występowania w projekcie pomocy </w:t>
      </w:r>
      <w:r w:rsidR="0070222A" w:rsidRPr="008F5916">
        <w:rPr>
          <w:rFonts w:cstheme="minorHAnsi"/>
          <w:sz w:val="24"/>
          <w:szCs w:val="24"/>
          <w:lang w:eastAsia="pl-PL"/>
        </w:rPr>
        <w:t>de minimis</w:t>
      </w:r>
      <w:r w:rsidRPr="008F5916">
        <w:rPr>
          <w:rFonts w:cstheme="minorHAnsi"/>
          <w:sz w:val="24"/>
          <w:szCs w:val="24"/>
          <w:lang w:eastAsia="pl-PL"/>
        </w:rPr>
        <w:t xml:space="preserve"> – obowiązki </w:t>
      </w:r>
      <w:r w:rsidR="00AB417C" w:rsidRPr="008F5916">
        <w:rPr>
          <w:rFonts w:cstheme="minorHAnsi"/>
          <w:sz w:val="24"/>
          <w:szCs w:val="24"/>
          <w:lang w:eastAsia="pl-PL"/>
        </w:rPr>
        <w:t>l</w:t>
      </w:r>
      <w:r w:rsidR="00C81DE2" w:rsidRPr="008F5916">
        <w:rPr>
          <w:rFonts w:cstheme="minorHAnsi"/>
          <w:sz w:val="24"/>
          <w:szCs w:val="24"/>
          <w:lang w:eastAsia="pl-PL"/>
        </w:rPr>
        <w:t>ider</w:t>
      </w:r>
      <w:r w:rsidRPr="008F5916">
        <w:rPr>
          <w:rFonts w:cstheme="minorHAnsi"/>
          <w:sz w:val="24"/>
          <w:szCs w:val="24"/>
          <w:lang w:eastAsia="pl-PL"/>
        </w:rPr>
        <w:t>a</w:t>
      </w:r>
      <w:r w:rsidR="00B96DB5" w:rsidRPr="008F5916">
        <w:rPr>
          <w:rFonts w:cstheme="minorHAnsi"/>
          <w:sz w:val="24"/>
          <w:szCs w:val="24"/>
          <w:lang w:eastAsia="pl-PL"/>
        </w:rPr>
        <w:t xml:space="preserve"> </w:t>
      </w:r>
      <w:r w:rsidRPr="008F5916">
        <w:rPr>
          <w:rFonts w:cstheme="minorHAnsi"/>
          <w:sz w:val="24"/>
          <w:szCs w:val="24"/>
          <w:lang w:eastAsia="pl-PL"/>
        </w:rPr>
        <w:t>i</w:t>
      </w:r>
      <w:r w:rsidR="00D85E62" w:rsidRPr="008F5916">
        <w:rPr>
          <w:rFonts w:cstheme="minorHAnsi"/>
          <w:sz w:val="24"/>
          <w:szCs w:val="24"/>
          <w:lang w:eastAsia="pl-PL"/>
        </w:rPr>
        <w:t> </w:t>
      </w:r>
      <w:r w:rsidR="00AB417C" w:rsidRPr="008F5916">
        <w:rPr>
          <w:rFonts w:cstheme="minorHAnsi"/>
          <w:sz w:val="24"/>
          <w:szCs w:val="24"/>
          <w:lang w:eastAsia="pl-PL"/>
        </w:rPr>
        <w:t>p</w:t>
      </w:r>
      <w:r w:rsidRPr="008F5916">
        <w:rPr>
          <w:rFonts w:cstheme="minorHAnsi"/>
          <w:sz w:val="24"/>
          <w:szCs w:val="24"/>
          <w:lang w:eastAsia="pl-PL"/>
        </w:rPr>
        <w:t>artnerów w</w:t>
      </w:r>
      <w:r w:rsidR="00944E2C" w:rsidRPr="008F5916">
        <w:rPr>
          <w:rFonts w:cstheme="minorHAnsi"/>
          <w:sz w:val="24"/>
          <w:szCs w:val="24"/>
          <w:lang w:eastAsia="pl-PL"/>
        </w:rPr>
        <w:t xml:space="preserve"> </w:t>
      </w:r>
      <w:r w:rsidRPr="008F5916">
        <w:rPr>
          <w:rFonts w:cstheme="minorHAnsi"/>
          <w:sz w:val="24"/>
          <w:szCs w:val="24"/>
          <w:lang w:eastAsia="pl-PL"/>
        </w:rPr>
        <w:t>tym zakresie.</w:t>
      </w:r>
      <w:r w:rsidR="00144812" w:rsidRPr="008F5916">
        <w:rPr>
          <w:rFonts w:cstheme="minorHAnsi"/>
          <w:sz w:val="24"/>
          <w:szCs w:val="24"/>
          <w:lang w:eastAsia="pl-PL"/>
        </w:rPr>
        <w:t xml:space="preserve"> Zgodnie z ustawą</w:t>
      </w:r>
      <w:r w:rsidR="00341AC9" w:rsidRPr="008F5916">
        <w:rPr>
          <w:rFonts w:cstheme="minorHAnsi"/>
          <w:sz w:val="24"/>
          <w:szCs w:val="24"/>
          <w:lang w:eastAsia="pl-PL"/>
        </w:rPr>
        <w:t xml:space="preserve"> </w:t>
      </w:r>
      <w:r w:rsidR="00341AC9" w:rsidRPr="008F5916">
        <w:rPr>
          <w:rFonts w:cstheme="minorHAnsi"/>
          <w:sz w:val="24"/>
          <w:szCs w:val="24"/>
        </w:rPr>
        <w:t>wdrożeniową</w:t>
      </w:r>
      <w:r w:rsidR="00144812" w:rsidRPr="008F5916">
        <w:rPr>
          <w:rFonts w:cstheme="minorHAnsi"/>
          <w:sz w:val="24"/>
          <w:szCs w:val="24"/>
          <w:lang w:eastAsia="pl-PL"/>
        </w:rPr>
        <w:t xml:space="preserve"> podmiotami udzielającymi pomocy de minimis są w</w:t>
      </w:r>
      <w:r w:rsidR="005B371A" w:rsidRPr="008F5916">
        <w:rPr>
          <w:rFonts w:cstheme="minorHAnsi"/>
          <w:sz w:val="24"/>
          <w:szCs w:val="24"/>
          <w:lang w:eastAsia="pl-PL"/>
        </w:rPr>
        <w:t> </w:t>
      </w:r>
      <w:r w:rsidR="00144812" w:rsidRPr="008F5916">
        <w:rPr>
          <w:rFonts w:cstheme="minorHAnsi"/>
          <w:sz w:val="24"/>
          <w:szCs w:val="24"/>
          <w:lang w:eastAsia="pl-PL"/>
        </w:rPr>
        <w:t xml:space="preserve">szczególności Beneficjenci, o których mówi art. 2 pkt 9 </w:t>
      </w:r>
      <w:r w:rsidR="00D2577F" w:rsidRPr="008F5916">
        <w:rPr>
          <w:rFonts w:cstheme="minorHAnsi"/>
          <w:sz w:val="24"/>
          <w:szCs w:val="24"/>
          <w:lang w:eastAsia="pl-PL"/>
        </w:rPr>
        <w:t>r</w:t>
      </w:r>
      <w:r w:rsidR="00144812" w:rsidRPr="008F5916">
        <w:rPr>
          <w:rFonts w:cstheme="minorHAnsi"/>
          <w:sz w:val="24"/>
          <w:szCs w:val="24"/>
          <w:lang w:eastAsia="pl-PL"/>
        </w:rPr>
        <w:t xml:space="preserve">ozporządzenia </w:t>
      </w:r>
      <w:r w:rsidR="00D2577F" w:rsidRPr="008F5916">
        <w:rPr>
          <w:rFonts w:cstheme="minorHAnsi"/>
          <w:sz w:val="24"/>
          <w:szCs w:val="24"/>
          <w:lang w:eastAsia="pl-PL"/>
        </w:rPr>
        <w:t>ogólnego</w:t>
      </w:r>
      <w:r w:rsidR="00144812" w:rsidRPr="008F5916">
        <w:rPr>
          <w:rFonts w:cstheme="minorHAnsi"/>
          <w:sz w:val="24"/>
          <w:szCs w:val="24"/>
          <w:lang w:eastAsia="pl-PL"/>
        </w:rPr>
        <w:t>.</w:t>
      </w:r>
    </w:p>
    <w:p w14:paraId="12A9845B" w14:textId="7C7DB96C" w:rsidR="00EC40DB" w:rsidRPr="008F5916" w:rsidRDefault="0059466A" w:rsidP="000F1B3B">
      <w:pPr>
        <w:numPr>
          <w:ilvl w:val="0"/>
          <w:numId w:val="37"/>
        </w:numPr>
        <w:spacing w:before="240" w:after="240" w:line="276" w:lineRule="auto"/>
        <w:contextualSpacing/>
        <w:rPr>
          <w:rFonts w:cstheme="minorHAnsi"/>
          <w:kern w:val="2"/>
          <w:sz w:val="24"/>
          <w:szCs w:val="24"/>
        </w:rPr>
      </w:pPr>
      <w:r w:rsidRPr="008F5916">
        <w:rPr>
          <w:rFonts w:cstheme="minorHAnsi"/>
          <w:kern w:val="2"/>
          <w:sz w:val="24"/>
          <w:szCs w:val="24"/>
        </w:rPr>
        <w:t xml:space="preserve">Beneficjent projektu będący stroną umowy o dofinansowanie </w:t>
      </w:r>
      <w:r w:rsidR="00144812" w:rsidRPr="008F5916">
        <w:rPr>
          <w:rFonts w:cstheme="minorHAnsi"/>
          <w:kern w:val="2"/>
          <w:sz w:val="24"/>
          <w:szCs w:val="24"/>
        </w:rPr>
        <w:t xml:space="preserve">projektu </w:t>
      </w:r>
      <w:r w:rsidRPr="008F5916">
        <w:rPr>
          <w:rFonts w:cstheme="minorHAnsi"/>
          <w:kern w:val="2"/>
          <w:sz w:val="24"/>
          <w:szCs w:val="24"/>
        </w:rPr>
        <w:t xml:space="preserve">pełni rolę </w:t>
      </w:r>
      <w:r w:rsidR="00AB417C" w:rsidRPr="008F5916">
        <w:rPr>
          <w:rFonts w:cstheme="minorHAnsi"/>
          <w:kern w:val="2"/>
          <w:sz w:val="24"/>
          <w:szCs w:val="24"/>
        </w:rPr>
        <w:t>p</w:t>
      </w:r>
      <w:r w:rsidRPr="008F5916">
        <w:rPr>
          <w:rFonts w:cstheme="minorHAnsi"/>
          <w:kern w:val="2"/>
          <w:sz w:val="24"/>
          <w:szCs w:val="24"/>
        </w:rPr>
        <w:t>artner</w:t>
      </w:r>
      <w:r w:rsidR="00D03027" w:rsidRPr="008F5916">
        <w:rPr>
          <w:rFonts w:cstheme="minorHAnsi"/>
          <w:kern w:val="2"/>
          <w:sz w:val="24"/>
          <w:szCs w:val="24"/>
        </w:rPr>
        <w:t>a</w:t>
      </w:r>
      <w:r w:rsidRPr="008F5916">
        <w:rPr>
          <w:rFonts w:cstheme="minorHAnsi"/>
          <w:kern w:val="2"/>
          <w:sz w:val="24"/>
          <w:szCs w:val="24"/>
        </w:rPr>
        <w:t xml:space="preserve"> wiodąc</w:t>
      </w:r>
      <w:r w:rsidR="00D03027" w:rsidRPr="008F5916">
        <w:rPr>
          <w:rFonts w:cstheme="minorHAnsi"/>
          <w:kern w:val="2"/>
          <w:sz w:val="24"/>
          <w:szCs w:val="24"/>
        </w:rPr>
        <w:t>ego</w:t>
      </w:r>
      <w:r w:rsidR="00EC40DB" w:rsidRPr="008F5916">
        <w:rPr>
          <w:rFonts w:cstheme="minorHAnsi"/>
          <w:kern w:val="2"/>
          <w:sz w:val="24"/>
          <w:szCs w:val="24"/>
        </w:rPr>
        <w:t>, przy czym może być nim wyłącznie podmiot inicjujący projekt partnerski i</w:t>
      </w:r>
      <w:r w:rsidR="005B371A" w:rsidRPr="008F5916">
        <w:rPr>
          <w:rFonts w:cstheme="minorHAnsi"/>
          <w:kern w:val="2"/>
          <w:sz w:val="24"/>
          <w:szCs w:val="24"/>
        </w:rPr>
        <w:t> </w:t>
      </w:r>
      <w:r w:rsidR="00EC40DB" w:rsidRPr="008F5916">
        <w:rPr>
          <w:rFonts w:cstheme="minorHAnsi"/>
          <w:kern w:val="2"/>
          <w:sz w:val="24"/>
          <w:szCs w:val="24"/>
        </w:rPr>
        <w:t xml:space="preserve">posiadający potencjał ekonomiczny zapewniający prawidłową realizację projektu partnerskiego. </w:t>
      </w:r>
      <w:r w:rsidR="003D1C92" w:rsidRPr="008F5916">
        <w:rPr>
          <w:rFonts w:cstheme="minorHAnsi"/>
          <w:kern w:val="2"/>
          <w:sz w:val="24"/>
          <w:szCs w:val="24"/>
        </w:rPr>
        <w:t>Wyłącznie partner wiodący jest uprawniony do udzielania pomocy de minimis</w:t>
      </w:r>
      <w:r w:rsidR="00DF1FC2">
        <w:rPr>
          <w:rFonts w:cstheme="minorHAnsi"/>
          <w:kern w:val="2"/>
          <w:sz w:val="24"/>
          <w:szCs w:val="24"/>
        </w:rPr>
        <w:br/>
      </w:r>
      <w:r w:rsidR="003D1C92" w:rsidRPr="008F5916">
        <w:rPr>
          <w:rFonts w:cstheme="minorHAnsi"/>
          <w:kern w:val="2"/>
          <w:sz w:val="24"/>
          <w:szCs w:val="24"/>
        </w:rPr>
        <w:t xml:space="preserve">w ramach realizowanego projektu. </w:t>
      </w:r>
    </w:p>
    <w:p w14:paraId="0C476151" w14:textId="77777777" w:rsidR="00DE5E57" w:rsidRPr="008F5916" w:rsidRDefault="00DE5E57" w:rsidP="000F1B3B">
      <w:pPr>
        <w:numPr>
          <w:ilvl w:val="0"/>
          <w:numId w:val="37"/>
        </w:numPr>
        <w:spacing w:before="240" w:after="240" w:line="276" w:lineRule="auto"/>
        <w:ind w:left="357" w:hanging="357"/>
        <w:contextualSpacing/>
        <w:rPr>
          <w:rFonts w:cstheme="minorHAnsi"/>
          <w:sz w:val="24"/>
          <w:szCs w:val="24"/>
          <w:lang w:eastAsia="pl-PL"/>
        </w:rPr>
      </w:pPr>
      <w:r w:rsidRPr="008F5916">
        <w:rPr>
          <w:rFonts w:cstheme="minorHAnsi"/>
          <w:kern w:val="2"/>
          <w:sz w:val="24"/>
          <w:szCs w:val="24"/>
        </w:rPr>
        <w:lastRenderedPageBreak/>
        <w:t>Przed</w:t>
      </w:r>
      <w:r w:rsidRPr="008F5916">
        <w:rPr>
          <w:rFonts w:cstheme="minorHAnsi"/>
          <w:sz w:val="24"/>
          <w:szCs w:val="24"/>
          <w:lang w:eastAsia="pl-PL"/>
        </w:rPr>
        <w:t xml:space="preserve"> </w:t>
      </w:r>
      <w:r w:rsidR="003B4465" w:rsidRPr="008F5916">
        <w:rPr>
          <w:rFonts w:cstheme="minorHAnsi"/>
          <w:sz w:val="24"/>
          <w:szCs w:val="24"/>
          <w:lang w:eastAsia="pl-PL"/>
        </w:rPr>
        <w:t>zawarciem</w:t>
      </w:r>
      <w:r w:rsidRPr="008F5916">
        <w:rPr>
          <w:rFonts w:cstheme="minorHAnsi"/>
          <w:sz w:val="24"/>
          <w:szCs w:val="24"/>
          <w:lang w:eastAsia="pl-PL"/>
        </w:rPr>
        <w:t xml:space="preserve"> umowy o dofinansowanie PARP ponownie weryfikuje spełnienie kryteriów </w:t>
      </w:r>
      <w:r w:rsidR="00343CA3" w:rsidRPr="008F5916">
        <w:rPr>
          <w:rFonts w:cstheme="minorHAnsi"/>
          <w:sz w:val="24"/>
          <w:szCs w:val="24"/>
          <w:lang w:eastAsia="pl-PL"/>
        </w:rPr>
        <w:t xml:space="preserve">dotyczących </w:t>
      </w:r>
      <w:r w:rsidRPr="008F5916">
        <w:rPr>
          <w:rFonts w:cstheme="minorHAnsi"/>
          <w:sz w:val="24"/>
          <w:szCs w:val="24"/>
          <w:lang w:eastAsia="pl-PL"/>
        </w:rPr>
        <w:t xml:space="preserve">wykluczenia z możliwości otrzymania dofinansowania </w:t>
      </w:r>
      <w:r w:rsidR="006E3AC3" w:rsidRPr="008F5916">
        <w:rPr>
          <w:rFonts w:cstheme="minorHAnsi"/>
          <w:sz w:val="24"/>
          <w:szCs w:val="24"/>
          <w:lang w:eastAsia="pl-PL"/>
        </w:rPr>
        <w:t>W</w:t>
      </w:r>
      <w:r w:rsidR="000F7B08" w:rsidRPr="008F5916">
        <w:rPr>
          <w:rFonts w:cstheme="minorHAnsi"/>
          <w:sz w:val="24"/>
          <w:szCs w:val="24"/>
          <w:lang w:eastAsia="pl-PL"/>
        </w:rPr>
        <w:t xml:space="preserve">nioskodawcy </w:t>
      </w:r>
      <w:r w:rsidR="000F7916" w:rsidRPr="008F5916">
        <w:rPr>
          <w:rFonts w:cstheme="minorHAnsi"/>
          <w:sz w:val="24"/>
          <w:szCs w:val="24"/>
          <w:lang w:eastAsia="pl-PL"/>
        </w:rPr>
        <w:t xml:space="preserve">oraz </w:t>
      </w:r>
      <w:r w:rsidR="00AB417C" w:rsidRPr="008F5916">
        <w:rPr>
          <w:rFonts w:cstheme="minorHAnsi"/>
          <w:sz w:val="24"/>
          <w:szCs w:val="24"/>
          <w:lang w:eastAsia="pl-PL"/>
        </w:rPr>
        <w:t>p</w:t>
      </w:r>
      <w:r w:rsidR="000F7916" w:rsidRPr="008F5916">
        <w:rPr>
          <w:rFonts w:cstheme="minorHAnsi"/>
          <w:sz w:val="24"/>
          <w:szCs w:val="24"/>
          <w:lang w:eastAsia="pl-PL"/>
        </w:rPr>
        <w:t xml:space="preserve">artnera/ów. </w:t>
      </w:r>
    </w:p>
    <w:p w14:paraId="296D1421" w14:textId="5E555622" w:rsidR="00DE5E57" w:rsidRPr="008F5916" w:rsidRDefault="00DE5E57" w:rsidP="000F1B3B">
      <w:pPr>
        <w:numPr>
          <w:ilvl w:val="0"/>
          <w:numId w:val="37"/>
        </w:numPr>
        <w:spacing w:before="240" w:after="240" w:line="276" w:lineRule="auto"/>
        <w:ind w:left="357" w:hanging="357"/>
        <w:contextualSpacing/>
        <w:rPr>
          <w:rFonts w:cstheme="minorHAnsi"/>
          <w:sz w:val="24"/>
          <w:szCs w:val="24"/>
          <w:lang w:eastAsia="pl-PL"/>
        </w:rPr>
      </w:pPr>
      <w:r w:rsidRPr="008F5916">
        <w:rPr>
          <w:rFonts w:cstheme="minorHAnsi"/>
          <w:sz w:val="24"/>
          <w:szCs w:val="24"/>
          <w:lang w:eastAsia="pl-PL"/>
        </w:rPr>
        <w:t xml:space="preserve">W przypadku składania wniosku o dofinansowanie w partnerstwie krajowym </w:t>
      </w:r>
      <w:r w:rsidR="006E3AC3" w:rsidRPr="008F5916">
        <w:rPr>
          <w:rFonts w:cstheme="minorHAnsi"/>
          <w:sz w:val="24"/>
          <w:szCs w:val="24"/>
          <w:lang w:eastAsia="pl-PL"/>
        </w:rPr>
        <w:t>W</w:t>
      </w:r>
      <w:r w:rsidR="00710724" w:rsidRPr="008F5916">
        <w:rPr>
          <w:rFonts w:cstheme="minorHAnsi"/>
          <w:sz w:val="24"/>
          <w:szCs w:val="24"/>
          <w:lang w:eastAsia="pl-PL"/>
        </w:rPr>
        <w:t>nioskodawca</w:t>
      </w:r>
      <w:r w:rsidRPr="008F5916">
        <w:rPr>
          <w:rFonts w:cstheme="minorHAnsi"/>
          <w:sz w:val="24"/>
          <w:szCs w:val="24"/>
          <w:lang w:eastAsia="pl-PL"/>
        </w:rPr>
        <w:t xml:space="preserve"> jest zobowiązany do dostarczenia PARP umowy o partnerstwie lub porozumienia przed </w:t>
      </w:r>
      <w:r w:rsidRPr="008F5916">
        <w:rPr>
          <w:rFonts w:cstheme="minorHAnsi"/>
          <w:kern w:val="2"/>
          <w:sz w:val="24"/>
          <w:szCs w:val="24"/>
        </w:rPr>
        <w:t>podpisaniem</w:t>
      </w:r>
      <w:r w:rsidRPr="008F5916">
        <w:rPr>
          <w:rFonts w:cstheme="minorHAnsi"/>
          <w:sz w:val="24"/>
          <w:szCs w:val="24"/>
          <w:lang w:eastAsia="pl-PL"/>
        </w:rPr>
        <w:t xml:space="preserve"> umowy o dofinansowanie projektu.</w:t>
      </w:r>
      <w:r w:rsidRPr="008F5916">
        <w:rPr>
          <w:rFonts w:cstheme="minorHAnsi"/>
          <w:b/>
          <w:sz w:val="24"/>
          <w:szCs w:val="24"/>
          <w:lang w:eastAsia="pl-PL"/>
        </w:rPr>
        <w:t xml:space="preserve"> </w:t>
      </w:r>
      <w:r w:rsidRPr="008F5916">
        <w:rPr>
          <w:rFonts w:cstheme="minorHAnsi"/>
          <w:sz w:val="24"/>
          <w:szCs w:val="24"/>
          <w:lang w:eastAsia="pl-PL"/>
        </w:rPr>
        <w:t>Umowa</w:t>
      </w:r>
      <w:r w:rsidR="00B96DB5" w:rsidRPr="008F5916">
        <w:rPr>
          <w:rFonts w:cstheme="minorHAnsi"/>
          <w:sz w:val="24"/>
          <w:szCs w:val="24"/>
          <w:lang w:eastAsia="pl-PL"/>
        </w:rPr>
        <w:t xml:space="preserve"> </w:t>
      </w:r>
      <w:r w:rsidRPr="008F5916">
        <w:rPr>
          <w:rFonts w:cstheme="minorHAnsi"/>
          <w:sz w:val="24"/>
          <w:szCs w:val="24"/>
          <w:lang w:eastAsia="pl-PL"/>
        </w:rPr>
        <w:t>o</w:t>
      </w:r>
      <w:r w:rsidR="00361A2B" w:rsidRPr="008F5916">
        <w:rPr>
          <w:rFonts w:cstheme="minorHAnsi"/>
          <w:sz w:val="24"/>
          <w:szCs w:val="24"/>
          <w:lang w:eastAsia="pl-PL"/>
        </w:rPr>
        <w:t> </w:t>
      </w:r>
      <w:r w:rsidRPr="008F5916">
        <w:rPr>
          <w:rFonts w:cstheme="minorHAnsi"/>
          <w:sz w:val="24"/>
          <w:szCs w:val="24"/>
          <w:lang w:eastAsia="pl-PL"/>
        </w:rPr>
        <w:t>partnerstwie lub porozumienie będzie weryfikowan</w:t>
      </w:r>
      <w:r w:rsidR="00E356AD" w:rsidRPr="008F5916">
        <w:rPr>
          <w:rFonts w:cstheme="minorHAnsi"/>
          <w:sz w:val="24"/>
          <w:szCs w:val="24"/>
          <w:lang w:eastAsia="pl-PL"/>
        </w:rPr>
        <w:t>a/</w:t>
      </w:r>
      <w:r w:rsidRPr="008F5916">
        <w:rPr>
          <w:rFonts w:cstheme="minorHAnsi"/>
          <w:sz w:val="24"/>
          <w:szCs w:val="24"/>
          <w:lang w:eastAsia="pl-PL"/>
        </w:rPr>
        <w:t>e w zakresie spełni</w:t>
      </w:r>
      <w:r w:rsidR="00DD454F" w:rsidRPr="008F5916">
        <w:rPr>
          <w:rFonts w:cstheme="minorHAnsi"/>
          <w:sz w:val="24"/>
          <w:szCs w:val="24"/>
          <w:lang w:eastAsia="pl-PL"/>
        </w:rPr>
        <w:t>e</w:t>
      </w:r>
      <w:r w:rsidRPr="008F5916">
        <w:rPr>
          <w:rFonts w:cstheme="minorHAnsi"/>
          <w:sz w:val="24"/>
          <w:szCs w:val="24"/>
          <w:lang w:eastAsia="pl-PL"/>
        </w:rPr>
        <w:t xml:space="preserve">nia wymogów określonych w pkt </w:t>
      </w:r>
      <w:r w:rsidR="000523F0" w:rsidRPr="008F5916">
        <w:rPr>
          <w:rFonts w:cstheme="minorHAnsi"/>
          <w:sz w:val="24"/>
          <w:szCs w:val="24"/>
          <w:lang w:eastAsia="pl-PL"/>
        </w:rPr>
        <w:t>10</w:t>
      </w:r>
      <w:r w:rsidRPr="008F5916">
        <w:rPr>
          <w:rFonts w:cstheme="minorHAnsi"/>
          <w:sz w:val="24"/>
          <w:szCs w:val="24"/>
          <w:lang w:eastAsia="pl-PL"/>
        </w:rPr>
        <w:t>. W</w:t>
      </w:r>
      <w:r w:rsidR="00944E2C" w:rsidRPr="008F5916">
        <w:rPr>
          <w:rFonts w:cstheme="minorHAnsi"/>
          <w:sz w:val="24"/>
          <w:szCs w:val="24"/>
          <w:lang w:eastAsia="pl-PL"/>
        </w:rPr>
        <w:t xml:space="preserve"> </w:t>
      </w:r>
      <w:r w:rsidRPr="008F5916">
        <w:rPr>
          <w:rFonts w:cstheme="minorHAnsi"/>
          <w:sz w:val="24"/>
          <w:szCs w:val="24"/>
          <w:lang w:eastAsia="pl-PL"/>
        </w:rPr>
        <w:t xml:space="preserve">przypadku konieczności wprowadzenia zmian do umowy lub porozumienia </w:t>
      </w:r>
      <w:r w:rsidR="006E3AC3" w:rsidRPr="008F5916">
        <w:rPr>
          <w:rFonts w:cstheme="minorHAnsi"/>
          <w:sz w:val="24"/>
          <w:szCs w:val="24"/>
          <w:lang w:eastAsia="pl-PL"/>
        </w:rPr>
        <w:t>W</w:t>
      </w:r>
      <w:r w:rsidR="00710724" w:rsidRPr="008F5916">
        <w:rPr>
          <w:rFonts w:cstheme="minorHAnsi"/>
          <w:sz w:val="24"/>
          <w:szCs w:val="24"/>
          <w:lang w:eastAsia="pl-PL"/>
        </w:rPr>
        <w:t>nioskodawca</w:t>
      </w:r>
      <w:r w:rsidRPr="008F5916">
        <w:rPr>
          <w:rFonts w:cstheme="minorHAnsi"/>
          <w:sz w:val="24"/>
          <w:szCs w:val="24"/>
          <w:lang w:eastAsia="pl-PL"/>
        </w:rPr>
        <w:t xml:space="preserve"> składa poprawioną wersję w terminie wskazanym przez PARP.</w:t>
      </w:r>
    </w:p>
    <w:p w14:paraId="58A9F633" w14:textId="77777777" w:rsidR="0059466A" w:rsidRPr="008F5916" w:rsidRDefault="0059466A" w:rsidP="000F1B3B">
      <w:pPr>
        <w:numPr>
          <w:ilvl w:val="0"/>
          <w:numId w:val="37"/>
        </w:numPr>
        <w:spacing w:before="240" w:after="240" w:line="276" w:lineRule="auto"/>
        <w:ind w:left="357" w:hanging="357"/>
        <w:contextualSpacing/>
        <w:rPr>
          <w:rFonts w:cstheme="minorHAnsi"/>
          <w:b/>
          <w:sz w:val="24"/>
          <w:szCs w:val="24"/>
          <w:lang w:eastAsia="pl-PL"/>
        </w:rPr>
      </w:pPr>
      <w:r w:rsidRPr="008F5916">
        <w:rPr>
          <w:rFonts w:cstheme="minorHAnsi"/>
          <w:kern w:val="2"/>
          <w:sz w:val="24"/>
          <w:szCs w:val="24"/>
        </w:rPr>
        <w:t xml:space="preserve">W ramach </w:t>
      </w:r>
      <w:r w:rsidR="00CE28B8" w:rsidRPr="008F5916">
        <w:rPr>
          <w:rFonts w:cstheme="minorHAnsi"/>
          <w:kern w:val="2"/>
          <w:sz w:val="24"/>
          <w:szCs w:val="24"/>
        </w:rPr>
        <w:t>naboru</w:t>
      </w:r>
      <w:r w:rsidRPr="008F5916">
        <w:rPr>
          <w:rFonts w:cstheme="minorHAnsi"/>
          <w:kern w:val="2"/>
          <w:sz w:val="24"/>
          <w:szCs w:val="24"/>
        </w:rPr>
        <w:t xml:space="preserve"> nie jest możliwa realizacja projektów ponadnarodowy</w:t>
      </w:r>
      <w:r w:rsidR="00FB6BA7" w:rsidRPr="008F5916">
        <w:rPr>
          <w:rFonts w:cstheme="minorHAnsi"/>
          <w:kern w:val="2"/>
          <w:sz w:val="24"/>
          <w:szCs w:val="24"/>
        </w:rPr>
        <w:t>ch</w:t>
      </w:r>
      <w:r w:rsidR="00923369" w:rsidRPr="008F5916">
        <w:rPr>
          <w:rFonts w:cstheme="minorHAnsi"/>
          <w:kern w:val="2"/>
          <w:sz w:val="24"/>
          <w:szCs w:val="24"/>
        </w:rPr>
        <w:t>.</w:t>
      </w:r>
    </w:p>
    <w:p w14:paraId="0B56F5EC" w14:textId="77777777" w:rsidR="00EE4713" w:rsidRPr="008F5916" w:rsidRDefault="00EE4713" w:rsidP="000F1B3B">
      <w:pPr>
        <w:numPr>
          <w:ilvl w:val="0"/>
          <w:numId w:val="37"/>
        </w:numPr>
        <w:spacing w:before="240" w:after="240" w:line="276" w:lineRule="auto"/>
        <w:ind w:left="357" w:hanging="357"/>
        <w:contextualSpacing/>
        <w:rPr>
          <w:rFonts w:cstheme="minorHAnsi"/>
          <w:sz w:val="24"/>
          <w:szCs w:val="24"/>
          <w:lang w:eastAsia="pl-PL"/>
        </w:rPr>
      </w:pPr>
      <w:r w:rsidRPr="008F5916">
        <w:rPr>
          <w:rFonts w:cstheme="minorHAnsi"/>
          <w:sz w:val="24"/>
          <w:szCs w:val="24"/>
          <w:lang w:eastAsia="pl-PL"/>
        </w:rPr>
        <w:t xml:space="preserve">W przypadkach uzasadnionych koniecznością zapewnienia prawidłowej i terminowej realizacji projektu, w związku z wystąpieniem okoliczności, które nie mogły być znane </w:t>
      </w:r>
      <w:r w:rsidR="006E3AC3" w:rsidRPr="008F5916">
        <w:rPr>
          <w:rFonts w:cstheme="minorHAnsi"/>
          <w:sz w:val="24"/>
          <w:szCs w:val="24"/>
          <w:lang w:eastAsia="pl-PL"/>
        </w:rPr>
        <w:t>W</w:t>
      </w:r>
      <w:r w:rsidRPr="008F5916">
        <w:rPr>
          <w:rFonts w:cstheme="minorHAnsi"/>
          <w:sz w:val="24"/>
          <w:szCs w:val="24"/>
          <w:lang w:eastAsia="pl-PL"/>
        </w:rPr>
        <w:t xml:space="preserve">nioskodawcy ani PARP na dzień zawarcia umowy o dofinansowanie projektu, za zgodą PARP, może nastąpić wybór partnera po zawarciu umowy o dofinansowanie projektu. Do wyboru partnera </w:t>
      </w:r>
      <w:r w:rsidR="00957CB6" w:rsidRPr="008F5916">
        <w:rPr>
          <w:rFonts w:cstheme="minorHAnsi"/>
          <w:sz w:val="24"/>
          <w:szCs w:val="24"/>
          <w:lang w:eastAsia="pl-PL"/>
        </w:rPr>
        <w:t xml:space="preserve">art. 39 </w:t>
      </w:r>
      <w:r w:rsidRPr="008F5916">
        <w:rPr>
          <w:rFonts w:cstheme="minorHAnsi"/>
          <w:sz w:val="24"/>
          <w:szCs w:val="24"/>
          <w:lang w:eastAsia="pl-PL"/>
        </w:rPr>
        <w:t xml:space="preserve">ust. 2 </w:t>
      </w:r>
      <w:r w:rsidR="00957CB6" w:rsidRPr="008F5916">
        <w:rPr>
          <w:rFonts w:cstheme="minorHAnsi"/>
          <w:sz w:val="24"/>
          <w:szCs w:val="24"/>
          <w:lang w:eastAsia="pl-PL"/>
        </w:rPr>
        <w:t>ustawy</w:t>
      </w:r>
      <w:r w:rsidR="00341AC9" w:rsidRPr="008F5916">
        <w:rPr>
          <w:rFonts w:cstheme="minorHAnsi"/>
          <w:sz w:val="24"/>
          <w:szCs w:val="24"/>
          <w:lang w:eastAsia="pl-PL"/>
        </w:rPr>
        <w:t xml:space="preserve"> </w:t>
      </w:r>
      <w:r w:rsidR="00341AC9" w:rsidRPr="008F5916">
        <w:rPr>
          <w:rFonts w:cstheme="minorHAnsi"/>
          <w:sz w:val="24"/>
          <w:szCs w:val="24"/>
        </w:rPr>
        <w:t>wdrożeniowej</w:t>
      </w:r>
      <w:r w:rsidR="00957CB6" w:rsidRPr="008F5916">
        <w:rPr>
          <w:rFonts w:cstheme="minorHAnsi"/>
          <w:sz w:val="24"/>
          <w:szCs w:val="24"/>
          <w:lang w:eastAsia="pl-PL"/>
        </w:rPr>
        <w:t xml:space="preserve"> </w:t>
      </w:r>
      <w:r w:rsidRPr="008F5916">
        <w:rPr>
          <w:rFonts w:cstheme="minorHAnsi"/>
          <w:sz w:val="24"/>
          <w:szCs w:val="24"/>
          <w:lang w:eastAsia="pl-PL"/>
        </w:rPr>
        <w:t>stosuje się odpowiednio.</w:t>
      </w:r>
    </w:p>
    <w:p w14:paraId="222507B9" w14:textId="77777777" w:rsidR="003F48C3" w:rsidRPr="008F5916" w:rsidRDefault="003F48C3" w:rsidP="000F1B3B">
      <w:pPr>
        <w:numPr>
          <w:ilvl w:val="0"/>
          <w:numId w:val="37"/>
        </w:numPr>
        <w:spacing w:before="240" w:after="240" w:line="276" w:lineRule="auto"/>
        <w:ind w:left="357" w:hanging="357"/>
        <w:contextualSpacing/>
        <w:rPr>
          <w:rFonts w:cstheme="minorHAnsi"/>
          <w:sz w:val="24"/>
          <w:szCs w:val="24"/>
          <w:lang w:eastAsia="pl-PL"/>
        </w:rPr>
      </w:pPr>
      <w:r w:rsidRPr="008F5916">
        <w:rPr>
          <w:rFonts w:cstheme="minorHAnsi"/>
          <w:kern w:val="2"/>
          <w:sz w:val="24"/>
          <w:szCs w:val="24"/>
        </w:rPr>
        <w:t>Zmiany</w:t>
      </w:r>
      <w:r w:rsidRPr="008F5916">
        <w:rPr>
          <w:rFonts w:cstheme="minorHAnsi"/>
          <w:sz w:val="24"/>
          <w:szCs w:val="24"/>
          <w:lang w:eastAsia="pl-PL"/>
        </w:rPr>
        <w:t xml:space="preserve"> dotyczące </w:t>
      </w:r>
      <w:r w:rsidR="00AB417C" w:rsidRPr="008F5916">
        <w:rPr>
          <w:rFonts w:cstheme="minorHAnsi"/>
          <w:sz w:val="24"/>
          <w:szCs w:val="24"/>
          <w:lang w:eastAsia="pl-PL"/>
        </w:rPr>
        <w:t>p</w:t>
      </w:r>
      <w:r w:rsidRPr="008F5916">
        <w:rPr>
          <w:rFonts w:cstheme="minorHAnsi"/>
          <w:sz w:val="24"/>
          <w:szCs w:val="24"/>
          <w:lang w:eastAsia="pl-PL"/>
        </w:rPr>
        <w:t xml:space="preserve">artnerów (rezygnacja </w:t>
      </w:r>
      <w:r w:rsidR="00AB417C" w:rsidRPr="008F5916">
        <w:rPr>
          <w:rFonts w:cstheme="minorHAnsi"/>
          <w:sz w:val="24"/>
          <w:szCs w:val="24"/>
          <w:lang w:eastAsia="pl-PL"/>
        </w:rPr>
        <w:t>p</w:t>
      </w:r>
      <w:r w:rsidRPr="008F5916">
        <w:rPr>
          <w:rFonts w:cstheme="minorHAnsi"/>
          <w:sz w:val="24"/>
          <w:szCs w:val="24"/>
          <w:lang w:eastAsia="pl-PL"/>
        </w:rPr>
        <w:t>artnera/</w:t>
      </w:r>
      <w:r w:rsidR="00AB417C" w:rsidRPr="008F5916">
        <w:rPr>
          <w:rFonts w:cstheme="minorHAnsi"/>
          <w:sz w:val="24"/>
          <w:szCs w:val="24"/>
          <w:lang w:eastAsia="pl-PL"/>
        </w:rPr>
        <w:t>p</w:t>
      </w:r>
      <w:r w:rsidRPr="008F5916">
        <w:rPr>
          <w:rFonts w:cstheme="minorHAnsi"/>
          <w:sz w:val="24"/>
          <w:szCs w:val="24"/>
          <w:lang w:eastAsia="pl-PL"/>
        </w:rPr>
        <w:t>artnerów lub wypowiedzenie partnerstwa) we wniosku rekomendowanym do dofinansowania, tj. po zakończeniu oceny</w:t>
      </w:r>
      <w:r w:rsidR="001356AD" w:rsidRPr="008F5916">
        <w:rPr>
          <w:rFonts w:cstheme="minorHAnsi"/>
          <w:sz w:val="24"/>
          <w:szCs w:val="24"/>
          <w:lang w:eastAsia="pl-PL"/>
        </w:rPr>
        <w:t>,</w:t>
      </w:r>
      <w:r w:rsidRPr="008F5916">
        <w:rPr>
          <w:rFonts w:cstheme="minorHAnsi"/>
          <w:sz w:val="24"/>
          <w:szCs w:val="24"/>
          <w:lang w:eastAsia="pl-PL"/>
        </w:rPr>
        <w:t xml:space="preserve"> ale przed zawarciem umowy o dofinansowanie</w:t>
      </w:r>
      <w:r w:rsidR="0021065D" w:rsidRPr="008F5916">
        <w:rPr>
          <w:rFonts w:cstheme="minorHAnsi"/>
          <w:sz w:val="24"/>
          <w:szCs w:val="24"/>
          <w:lang w:eastAsia="pl-PL"/>
        </w:rPr>
        <w:t>, a także</w:t>
      </w:r>
      <w:r w:rsidRPr="008F5916">
        <w:rPr>
          <w:rFonts w:cstheme="minorHAnsi"/>
          <w:sz w:val="24"/>
          <w:szCs w:val="24"/>
          <w:lang w:eastAsia="pl-PL"/>
        </w:rPr>
        <w:t xml:space="preserve"> w trakcie realizacji projektu, traktowane są jako zmiany w projekcie</w:t>
      </w:r>
      <w:r w:rsidR="00C71365" w:rsidRPr="008F5916">
        <w:rPr>
          <w:rFonts w:cstheme="minorHAnsi"/>
          <w:sz w:val="24"/>
          <w:szCs w:val="24"/>
          <w:lang w:eastAsia="pl-PL"/>
        </w:rPr>
        <w:t xml:space="preserve"> </w:t>
      </w:r>
      <w:r w:rsidRPr="008F5916">
        <w:rPr>
          <w:rFonts w:cstheme="minorHAnsi"/>
          <w:sz w:val="24"/>
          <w:szCs w:val="24"/>
          <w:lang w:eastAsia="pl-PL"/>
        </w:rPr>
        <w:t>i wymagają zgłoszenia PARP oraz uzyskania zgody</w:t>
      </w:r>
      <w:r w:rsidR="00133290" w:rsidRPr="008F5916">
        <w:rPr>
          <w:rFonts w:cstheme="minorHAnsi"/>
          <w:sz w:val="24"/>
          <w:szCs w:val="24"/>
          <w:lang w:eastAsia="pl-PL"/>
        </w:rPr>
        <w:t xml:space="preserve"> PARP na piśmie</w:t>
      </w:r>
      <w:r w:rsidRPr="008F5916">
        <w:rPr>
          <w:rFonts w:cstheme="minorHAnsi"/>
          <w:sz w:val="24"/>
          <w:szCs w:val="24"/>
          <w:lang w:eastAsia="pl-PL"/>
        </w:rPr>
        <w:t xml:space="preserve">. PARP wymaga, aby w takiej sytuacji </w:t>
      </w:r>
      <w:r w:rsidR="006E3AC3" w:rsidRPr="008F5916">
        <w:rPr>
          <w:rFonts w:cstheme="minorHAnsi"/>
          <w:sz w:val="24"/>
          <w:szCs w:val="24"/>
          <w:lang w:eastAsia="pl-PL"/>
        </w:rPr>
        <w:t>W</w:t>
      </w:r>
      <w:r w:rsidR="00710724" w:rsidRPr="008F5916">
        <w:rPr>
          <w:rFonts w:cstheme="minorHAnsi"/>
          <w:sz w:val="24"/>
          <w:szCs w:val="24"/>
          <w:lang w:eastAsia="pl-PL"/>
        </w:rPr>
        <w:t>nioskodawca</w:t>
      </w:r>
      <w:r w:rsidRPr="008F5916">
        <w:rPr>
          <w:rFonts w:cstheme="minorHAnsi"/>
          <w:sz w:val="24"/>
          <w:szCs w:val="24"/>
          <w:lang w:eastAsia="pl-PL"/>
        </w:rPr>
        <w:t xml:space="preserve"> lub pozostali </w:t>
      </w:r>
      <w:r w:rsidR="00AB417C" w:rsidRPr="008F5916">
        <w:rPr>
          <w:rFonts w:cstheme="minorHAnsi"/>
          <w:sz w:val="24"/>
          <w:szCs w:val="24"/>
          <w:lang w:eastAsia="pl-PL"/>
        </w:rPr>
        <w:t>p</w:t>
      </w:r>
      <w:r w:rsidRPr="008F5916">
        <w:rPr>
          <w:rFonts w:cstheme="minorHAnsi"/>
          <w:sz w:val="24"/>
          <w:szCs w:val="24"/>
          <w:lang w:eastAsia="pl-PL"/>
        </w:rPr>
        <w:t xml:space="preserve">artnerzy przejęli wszystkie zadania </w:t>
      </w:r>
      <w:r w:rsidR="00AB417C" w:rsidRPr="008F5916">
        <w:rPr>
          <w:rFonts w:cstheme="minorHAnsi"/>
          <w:sz w:val="24"/>
          <w:szCs w:val="24"/>
          <w:lang w:eastAsia="pl-PL"/>
        </w:rPr>
        <w:t>p</w:t>
      </w:r>
      <w:r w:rsidRPr="008F5916">
        <w:rPr>
          <w:rFonts w:cstheme="minorHAnsi"/>
          <w:sz w:val="24"/>
          <w:szCs w:val="24"/>
          <w:lang w:eastAsia="pl-PL"/>
        </w:rPr>
        <w:t xml:space="preserve">artnera, który zrezygnował lub wypowiedział partnerstwo albo, aby został wprowadzony do projektu nowy </w:t>
      </w:r>
      <w:r w:rsidR="00AB417C" w:rsidRPr="008F5916">
        <w:rPr>
          <w:rFonts w:cstheme="minorHAnsi"/>
          <w:sz w:val="24"/>
          <w:szCs w:val="24"/>
          <w:lang w:eastAsia="pl-PL"/>
        </w:rPr>
        <w:t>p</w:t>
      </w:r>
      <w:r w:rsidRPr="008F5916">
        <w:rPr>
          <w:rFonts w:cstheme="minorHAnsi"/>
          <w:sz w:val="24"/>
          <w:szCs w:val="24"/>
          <w:lang w:eastAsia="pl-PL"/>
        </w:rPr>
        <w:t xml:space="preserve">artner. </w:t>
      </w:r>
      <w:r w:rsidR="0026610A" w:rsidRPr="008F5916">
        <w:rPr>
          <w:rFonts w:cstheme="minorHAnsi"/>
          <w:sz w:val="24"/>
          <w:szCs w:val="24"/>
          <w:lang w:eastAsia="pl-PL"/>
        </w:rPr>
        <w:t>PARP</w:t>
      </w:r>
      <w:r w:rsidRPr="008F5916">
        <w:rPr>
          <w:rFonts w:cstheme="minorHAnsi"/>
          <w:sz w:val="24"/>
          <w:szCs w:val="24"/>
          <w:lang w:eastAsia="pl-PL"/>
        </w:rPr>
        <w:t xml:space="preserve"> wymaga, aby każdy nowy </w:t>
      </w:r>
      <w:r w:rsidR="00AB417C" w:rsidRPr="008F5916">
        <w:rPr>
          <w:rFonts w:cstheme="minorHAnsi"/>
          <w:sz w:val="24"/>
          <w:szCs w:val="24"/>
          <w:lang w:eastAsia="pl-PL"/>
        </w:rPr>
        <w:t>p</w:t>
      </w:r>
      <w:r w:rsidRPr="008F5916">
        <w:rPr>
          <w:rFonts w:cstheme="minorHAnsi"/>
          <w:sz w:val="24"/>
          <w:szCs w:val="24"/>
          <w:lang w:eastAsia="pl-PL"/>
        </w:rPr>
        <w:t xml:space="preserve">artner posiadał zbliżony lub wyższy </w:t>
      </w:r>
      <w:r w:rsidR="00D430B7" w:rsidRPr="008F5916">
        <w:rPr>
          <w:rFonts w:cstheme="minorHAnsi"/>
          <w:sz w:val="24"/>
          <w:szCs w:val="24"/>
          <w:lang w:eastAsia="pl-PL"/>
        </w:rPr>
        <w:t xml:space="preserve">potencjał i </w:t>
      </w:r>
      <w:r w:rsidRPr="008F5916">
        <w:rPr>
          <w:rFonts w:cstheme="minorHAnsi"/>
          <w:sz w:val="24"/>
          <w:szCs w:val="24"/>
          <w:lang w:eastAsia="pl-PL"/>
        </w:rPr>
        <w:t>doświadczenie</w:t>
      </w:r>
      <w:r w:rsidR="00B96DB5" w:rsidRPr="008F5916">
        <w:rPr>
          <w:rFonts w:cstheme="minorHAnsi"/>
          <w:sz w:val="24"/>
          <w:szCs w:val="24"/>
          <w:lang w:eastAsia="pl-PL"/>
        </w:rPr>
        <w:t xml:space="preserve"> </w:t>
      </w:r>
      <w:r w:rsidRPr="008F5916">
        <w:rPr>
          <w:rFonts w:cstheme="minorHAnsi"/>
          <w:sz w:val="24"/>
          <w:szCs w:val="24"/>
          <w:lang w:eastAsia="pl-PL"/>
        </w:rPr>
        <w:t>w</w:t>
      </w:r>
      <w:r w:rsidR="005F1EAA" w:rsidRPr="008F5916">
        <w:rPr>
          <w:rFonts w:cstheme="minorHAnsi"/>
          <w:sz w:val="24"/>
          <w:szCs w:val="24"/>
          <w:lang w:eastAsia="pl-PL"/>
        </w:rPr>
        <w:t> </w:t>
      </w:r>
      <w:r w:rsidRPr="008F5916">
        <w:rPr>
          <w:rFonts w:cstheme="minorHAnsi"/>
          <w:sz w:val="24"/>
          <w:szCs w:val="24"/>
          <w:lang w:eastAsia="pl-PL"/>
        </w:rPr>
        <w:t xml:space="preserve">stosunku do </w:t>
      </w:r>
      <w:r w:rsidR="00AB417C" w:rsidRPr="008F5916">
        <w:rPr>
          <w:rFonts w:cstheme="minorHAnsi"/>
          <w:sz w:val="24"/>
          <w:szCs w:val="24"/>
          <w:lang w:eastAsia="pl-PL"/>
        </w:rPr>
        <w:t>p</w:t>
      </w:r>
      <w:r w:rsidR="00C81DE2" w:rsidRPr="008F5916">
        <w:rPr>
          <w:rFonts w:cstheme="minorHAnsi"/>
          <w:sz w:val="24"/>
          <w:szCs w:val="24"/>
          <w:lang w:eastAsia="pl-PL"/>
        </w:rPr>
        <w:t>artner</w:t>
      </w:r>
      <w:r w:rsidRPr="008F5916">
        <w:rPr>
          <w:rFonts w:cstheme="minorHAnsi"/>
          <w:sz w:val="24"/>
          <w:szCs w:val="24"/>
          <w:lang w:eastAsia="pl-PL"/>
        </w:rPr>
        <w:t xml:space="preserve">a, który wypowiedział udział w partnerstwie, zapewniał podobny, adekwatny do pierwotnego wniosku, standard realizacji zadań przewidzianych dla dotychczasowego </w:t>
      </w:r>
      <w:r w:rsidR="00AB417C" w:rsidRPr="008F5916">
        <w:rPr>
          <w:rFonts w:cstheme="minorHAnsi"/>
          <w:sz w:val="24"/>
          <w:szCs w:val="24"/>
          <w:lang w:eastAsia="pl-PL"/>
        </w:rPr>
        <w:t>p</w:t>
      </w:r>
      <w:r w:rsidR="00C81DE2" w:rsidRPr="008F5916">
        <w:rPr>
          <w:rFonts w:cstheme="minorHAnsi"/>
          <w:sz w:val="24"/>
          <w:szCs w:val="24"/>
          <w:lang w:eastAsia="pl-PL"/>
        </w:rPr>
        <w:t>artner</w:t>
      </w:r>
      <w:r w:rsidRPr="008F5916">
        <w:rPr>
          <w:rFonts w:cstheme="minorHAnsi"/>
          <w:sz w:val="24"/>
          <w:szCs w:val="24"/>
          <w:lang w:eastAsia="pl-PL"/>
        </w:rPr>
        <w:t>a projektu. Nie mogą także ulec zmianie podstawowe założenia dotyczące działań realizowanych</w:t>
      </w:r>
      <w:r w:rsidR="005B0309" w:rsidRPr="008F5916">
        <w:rPr>
          <w:rFonts w:cstheme="minorHAnsi"/>
          <w:sz w:val="24"/>
          <w:szCs w:val="24"/>
          <w:lang w:eastAsia="pl-PL"/>
        </w:rPr>
        <w:t xml:space="preserve"> </w:t>
      </w:r>
      <w:r w:rsidRPr="008F5916">
        <w:rPr>
          <w:rFonts w:cstheme="minorHAnsi"/>
          <w:sz w:val="24"/>
          <w:szCs w:val="24"/>
          <w:lang w:eastAsia="pl-PL"/>
        </w:rPr>
        <w:t xml:space="preserve">w projekcie, a projekt nadal musi spełniać wszystkie ogólne i szczegółowe kryteria wyboru projektów obowiązujące w </w:t>
      </w:r>
      <w:r w:rsidR="00CE28B8" w:rsidRPr="008F5916">
        <w:rPr>
          <w:rFonts w:cstheme="minorHAnsi"/>
          <w:sz w:val="24"/>
          <w:szCs w:val="24"/>
          <w:lang w:eastAsia="pl-PL"/>
        </w:rPr>
        <w:t>naborz</w:t>
      </w:r>
      <w:r w:rsidRPr="008F5916">
        <w:rPr>
          <w:rFonts w:cstheme="minorHAnsi"/>
          <w:sz w:val="24"/>
          <w:szCs w:val="24"/>
          <w:lang w:eastAsia="pl-PL"/>
        </w:rPr>
        <w:t xml:space="preserve">e. </w:t>
      </w:r>
      <w:r w:rsidR="0026610A" w:rsidRPr="008F5916">
        <w:rPr>
          <w:rFonts w:cstheme="minorHAnsi"/>
          <w:sz w:val="24"/>
          <w:szCs w:val="24"/>
          <w:lang w:eastAsia="pl-PL"/>
        </w:rPr>
        <w:t>PARP</w:t>
      </w:r>
      <w:r w:rsidRPr="008F5916">
        <w:rPr>
          <w:rFonts w:cstheme="minorHAnsi"/>
          <w:sz w:val="24"/>
          <w:szCs w:val="24"/>
          <w:lang w:eastAsia="pl-PL"/>
        </w:rPr>
        <w:t xml:space="preserve"> w</w:t>
      </w:r>
      <w:r w:rsidR="00836C48" w:rsidRPr="008F5916">
        <w:rPr>
          <w:rFonts w:cstheme="minorHAnsi"/>
          <w:sz w:val="24"/>
          <w:szCs w:val="24"/>
          <w:lang w:eastAsia="pl-PL"/>
        </w:rPr>
        <w:t xml:space="preserve">yraża zgodę po dokonaniu </w:t>
      </w:r>
      <w:r w:rsidR="008A0021" w:rsidRPr="008F5916">
        <w:rPr>
          <w:rFonts w:cstheme="minorHAnsi"/>
          <w:sz w:val="24"/>
          <w:szCs w:val="24"/>
          <w:lang w:eastAsia="pl-PL"/>
        </w:rPr>
        <w:t>zmian</w:t>
      </w:r>
      <w:r w:rsidRPr="008F5916">
        <w:rPr>
          <w:rFonts w:cstheme="minorHAnsi"/>
          <w:sz w:val="24"/>
          <w:szCs w:val="24"/>
          <w:lang w:eastAsia="pl-PL"/>
        </w:rPr>
        <w:t xml:space="preserve"> </w:t>
      </w:r>
      <w:r w:rsidR="00836C48" w:rsidRPr="008F5916">
        <w:rPr>
          <w:rFonts w:cstheme="minorHAnsi"/>
          <w:sz w:val="24"/>
          <w:szCs w:val="24"/>
          <w:lang w:eastAsia="pl-PL"/>
        </w:rPr>
        <w:t xml:space="preserve">we </w:t>
      </w:r>
      <w:r w:rsidRPr="008F5916">
        <w:rPr>
          <w:rFonts w:cstheme="minorHAnsi"/>
          <w:sz w:val="24"/>
          <w:szCs w:val="24"/>
          <w:lang w:eastAsia="pl-PL"/>
        </w:rPr>
        <w:t xml:space="preserve">wniosku o dofinansowanie oraz </w:t>
      </w:r>
      <w:r w:rsidR="008A0021" w:rsidRPr="008F5916">
        <w:rPr>
          <w:rFonts w:cstheme="minorHAnsi"/>
          <w:sz w:val="24"/>
          <w:szCs w:val="24"/>
          <w:lang w:eastAsia="pl-PL"/>
        </w:rPr>
        <w:t>zawarci</w:t>
      </w:r>
      <w:r w:rsidR="00836C48" w:rsidRPr="008F5916">
        <w:rPr>
          <w:rFonts w:cstheme="minorHAnsi"/>
          <w:sz w:val="24"/>
          <w:szCs w:val="24"/>
          <w:lang w:eastAsia="pl-PL"/>
        </w:rPr>
        <w:t>u</w:t>
      </w:r>
      <w:r w:rsidR="008A0021" w:rsidRPr="008F5916">
        <w:rPr>
          <w:rFonts w:cstheme="minorHAnsi"/>
          <w:sz w:val="24"/>
          <w:szCs w:val="24"/>
          <w:lang w:eastAsia="pl-PL"/>
        </w:rPr>
        <w:t xml:space="preserve"> aneksu do</w:t>
      </w:r>
      <w:r w:rsidR="00944E2C" w:rsidRPr="008F5916">
        <w:rPr>
          <w:rFonts w:cstheme="minorHAnsi"/>
          <w:sz w:val="24"/>
          <w:szCs w:val="24"/>
          <w:lang w:eastAsia="pl-PL"/>
        </w:rPr>
        <w:t xml:space="preserve"> </w:t>
      </w:r>
      <w:r w:rsidRPr="008F5916">
        <w:rPr>
          <w:rFonts w:cstheme="minorHAnsi"/>
          <w:sz w:val="24"/>
          <w:szCs w:val="24"/>
          <w:lang w:eastAsia="pl-PL"/>
        </w:rPr>
        <w:t xml:space="preserve">umowy </w:t>
      </w:r>
      <w:r w:rsidR="00343CA3" w:rsidRPr="008F5916">
        <w:rPr>
          <w:rFonts w:cstheme="minorHAnsi"/>
          <w:sz w:val="24"/>
          <w:szCs w:val="24"/>
          <w:lang w:eastAsia="pl-PL"/>
        </w:rPr>
        <w:t xml:space="preserve">o </w:t>
      </w:r>
      <w:r w:rsidRPr="008F5916">
        <w:rPr>
          <w:rFonts w:cstheme="minorHAnsi"/>
          <w:sz w:val="24"/>
          <w:szCs w:val="24"/>
          <w:lang w:eastAsia="pl-PL"/>
        </w:rPr>
        <w:t>partners</w:t>
      </w:r>
      <w:r w:rsidR="00343CA3" w:rsidRPr="008F5916">
        <w:rPr>
          <w:rFonts w:cstheme="minorHAnsi"/>
          <w:sz w:val="24"/>
          <w:szCs w:val="24"/>
          <w:lang w:eastAsia="pl-PL"/>
        </w:rPr>
        <w:t>twie</w:t>
      </w:r>
      <w:r w:rsidRPr="008F5916">
        <w:rPr>
          <w:rFonts w:cstheme="minorHAnsi"/>
          <w:sz w:val="24"/>
          <w:szCs w:val="24"/>
          <w:lang w:eastAsia="pl-PL"/>
        </w:rPr>
        <w:t xml:space="preserve"> lub porozumienia albo </w:t>
      </w:r>
      <w:r w:rsidR="00836C48" w:rsidRPr="008F5916">
        <w:rPr>
          <w:rFonts w:cstheme="minorHAnsi"/>
          <w:sz w:val="24"/>
          <w:szCs w:val="24"/>
          <w:lang w:eastAsia="pl-PL"/>
        </w:rPr>
        <w:t>po</w:t>
      </w:r>
      <w:r w:rsidR="00FF62BB" w:rsidRPr="008F5916">
        <w:rPr>
          <w:rFonts w:cstheme="minorHAnsi"/>
          <w:sz w:val="24"/>
          <w:szCs w:val="24"/>
          <w:lang w:eastAsia="pl-PL"/>
        </w:rPr>
        <w:t xml:space="preserve"> </w:t>
      </w:r>
      <w:r w:rsidR="00836C48" w:rsidRPr="008F5916">
        <w:rPr>
          <w:rFonts w:cstheme="minorHAnsi"/>
          <w:sz w:val="24"/>
          <w:szCs w:val="24"/>
          <w:lang w:eastAsia="pl-PL"/>
        </w:rPr>
        <w:t>zawarciu</w:t>
      </w:r>
      <w:r w:rsidR="008A0021" w:rsidRPr="008F5916">
        <w:rPr>
          <w:rFonts w:cstheme="minorHAnsi"/>
          <w:sz w:val="24"/>
          <w:szCs w:val="24"/>
          <w:lang w:eastAsia="pl-PL"/>
        </w:rPr>
        <w:t xml:space="preserve"> </w:t>
      </w:r>
      <w:r w:rsidRPr="008F5916">
        <w:rPr>
          <w:rFonts w:cstheme="minorHAnsi"/>
          <w:sz w:val="24"/>
          <w:szCs w:val="24"/>
          <w:lang w:eastAsia="pl-PL"/>
        </w:rPr>
        <w:t xml:space="preserve">nowej umowy lub porozumienia. Analiza zmian dotyczących </w:t>
      </w:r>
      <w:r w:rsidR="00AB417C" w:rsidRPr="008F5916">
        <w:rPr>
          <w:rFonts w:cstheme="minorHAnsi"/>
          <w:sz w:val="24"/>
          <w:szCs w:val="24"/>
          <w:lang w:eastAsia="pl-PL"/>
        </w:rPr>
        <w:t>p</w:t>
      </w:r>
      <w:r w:rsidR="00C81DE2" w:rsidRPr="008F5916">
        <w:rPr>
          <w:rFonts w:cstheme="minorHAnsi"/>
          <w:sz w:val="24"/>
          <w:szCs w:val="24"/>
          <w:lang w:eastAsia="pl-PL"/>
        </w:rPr>
        <w:t>artner</w:t>
      </w:r>
      <w:r w:rsidRPr="008F5916">
        <w:rPr>
          <w:rFonts w:cstheme="minorHAnsi"/>
          <w:sz w:val="24"/>
          <w:szCs w:val="24"/>
          <w:lang w:eastAsia="pl-PL"/>
        </w:rPr>
        <w:t xml:space="preserve">a/ów nie oznacza konieczności </w:t>
      </w:r>
      <w:r w:rsidR="00343CA3" w:rsidRPr="008F5916">
        <w:rPr>
          <w:rFonts w:cstheme="minorHAnsi"/>
          <w:sz w:val="24"/>
          <w:szCs w:val="24"/>
          <w:lang w:eastAsia="pl-PL"/>
        </w:rPr>
        <w:t>s</w:t>
      </w:r>
      <w:r w:rsidRPr="008F5916">
        <w:rPr>
          <w:rFonts w:cstheme="minorHAnsi"/>
          <w:sz w:val="24"/>
          <w:szCs w:val="24"/>
          <w:lang w:eastAsia="pl-PL"/>
        </w:rPr>
        <w:t>kierowania wniosku do ponownej oceny merytorycznej.</w:t>
      </w:r>
    </w:p>
    <w:p w14:paraId="01A60566" w14:textId="77777777" w:rsidR="003F48C3" w:rsidRPr="008F5916" w:rsidRDefault="003F48C3" w:rsidP="000F1B3B">
      <w:pPr>
        <w:numPr>
          <w:ilvl w:val="0"/>
          <w:numId w:val="37"/>
        </w:numPr>
        <w:spacing w:before="240" w:after="240" w:line="276" w:lineRule="auto"/>
        <w:ind w:left="357" w:hanging="357"/>
        <w:contextualSpacing/>
        <w:rPr>
          <w:rFonts w:cstheme="minorHAnsi"/>
          <w:sz w:val="24"/>
          <w:szCs w:val="24"/>
          <w:lang w:eastAsia="pl-PL"/>
        </w:rPr>
      </w:pPr>
      <w:r w:rsidRPr="008F5916">
        <w:rPr>
          <w:rFonts w:cstheme="minorHAnsi"/>
          <w:kern w:val="2"/>
          <w:sz w:val="24"/>
          <w:szCs w:val="24"/>
        </w:rPr>
        <w:t>Możliwa</w:t>
      </w:r>
      <w:r w:rsidRPr="008F5916">
        <w:rPr>
          <w:rFonts w:cstheme="minorHAnsi"/>
          <w:sz w:val="24"/>
          <w:szCs w:val="24"/>
          <w:lang w:eastAsia="pl-PL"/>
        </w:rPr>
        <w:t xml:space="preserve"> jest także zmiana dotycząca partnerstwa polegająca na wprowadzeniu dodatkowego, nieprzewidzianego we wniosku o dofinansowanie projektu </w:t>
      </w:r>
      <w:r w:rsidR="00AB417C" w:rsidRPr="008F5916">
        <w:rPr>
          <w:rFonts w:cstheme="minorHAnsi"/>
          <w:sz w:val="24"/>
          <w:szCs w:val="24"/>
          <w:lang w:eastAsia="pl-PL"/>
        </w:rPr>
        <w:t>p</w:t>
      </w:r>
      <w:r w:rsidR="00C81DE2" w:rsidRPr="008F5916">
        <w:rPr>
          <w:rFonts w:cstheme="minorHAnsi"/>
          <w:sz w:val="24"/>
          <w:szCs w:val="24"/>
          <w:lang w:eastAsia="pl-PL"/>
        </w:rPr>
        <w:t>artner</w:t>
      </w:r>
      <w:r w:rsidRPr="008F5916">
        <w:rPr>
          <w:rFonts w:cstheme="minorHAnsi"/>
          <w:sz w:val="24"/>
          <w:szCs w:val="24"/>
          <w:lang w:eastAsia="pl-PL"/>
        </w:rPr>
        <w:t xml:space="preserve">a </w:t>
      </w:r>
      <w:r w:rsidR="007847F0" w:rsidRPr="008F5916">
        <w:rPr>
          <w:rFonts w:cstheme="minorHAnsi"/>
          <w:sz w:val="24"/>
          <w:szCs w:val="24"/>
          <w:lang w:eastAsia="pl-PL"/>
        </w:rPr>
        <w:t xml:space="preserve">zarówno </w:t>
      </w:r>
      <w:r w:rsidRPr="008F5916">
        <w:rPr>
          <w:rFonts w:cstheme="minorHAnsi"/>
          <w:sz w:val="24"/>
          <w:szCs w:val="24"/>
          <w:lang w:eastAsia="pl-PL"/>
        </w:rPr>
        <w:t>przed zawarciem umowy o</w:t>
      </w:r>
      <w:r w:rsidR="00944E2C" w:rsidRPr="008F5916">
        <w:rPr>
          <w:rFonts w:cstheme="minorHAnsi"/>
          <w:sz w:val="24"/>
          <w:szCs w:val="24"/>
          <w:lang w:eastAsia="pl-PL"/>
        </w:rPr>
        <w:t xml:space="preserve"> </w:t>
      </w:r>
      <w:r w:rsidRPr="008F5916">
        <w:rPr>
          <w:rFonts w:cstheme="minorHAnsi"/>
          <w:sz w:val="24"/>
          <w:szCs w:val="24"/>
          <w:lang w:eastAsia="pl-PL"/>
        </w:rPr>
        <w:t>dofinansowanie, jak i po zawarciu umowy</w:t>
      </w:r>
      <w:r w:rsidR="00661A54" w:rsidRPr="008F5916">
        <w:rPr>
          <w:rFonts w:cstheme="minorHAnsi"/>
          <w:sz w:val="24"/>
          <w:szCs w:val="24"/>
          <w:lang w:eastAsia="pl-PL"/>
        </w:rPr>
        <w:t xml:space="preserve">, tj. </w:t>
      </w:r>
      <w:r w:rsidRPr="008F5916">
        <w:rPr>
          <w:rFonts w:cstheme="minorHAnsi"/>
          <w:sz w:val="24"/>
          <w:szCs w:val="24"/>
          <w:lang w:eastAsia="pl-PL"/>
        </w:rPr>
        <w:t xml:space="preserve">w trakcie realizacji projektu. Włączenie do projektu nowego </w:t>
      </w:r>
      <w:r w:rsidR="00AB417C" w:rsidRPr="008F5916">
        <w:rPr>
          <w:rFonts w:cstheme="minorHAnsi"/>
          <w:sz w:val="24"/>
          <w:szCs w:val="24"/>
          <w:lang w:eastAsia="pl-PL"/>
        </w:rPr>
        <w:t>p</w:t>
      </w:r>
      <w:r w:rsidR="00C81DE2" w:rsidRPr="008F5916">
        <w:rPr>
          <w:rFonts w:cstheme="minorHAnsi"/>
          <w:sz w:val="24"/>
          <w:szCs w:val="24"/>
          <w:lang w:eastAsia="pl-PL"/>
        </w:rPr>
        <w:t>artner</w:t>
      </w:r>
      <w:r w:rsidRPr="008F5916">
        <w:rPr>
          <w:rFonts w:cstheme="minorHAnsi"/>
          <w:sz w:val="24"/>
          <w:szCs w:val="24"/>
          <w:lang w:eastAsia="pl-PL"/>
        </w:rPr>
        <w:t xml:space="preserve">a nie może wiązać </w:t>
      </w:r>
      <w:r w:rsidR="00EF0B17" w:rsidRPr="008F5916">
        <w:rPr>
          <w:rFonts w:cstheme="minorHAnsi"/>
          <w:sz w:val="24"/>
          <w:szCs w:val="24"/>
          <w:lang w:eastAsia="pl-PL"/>
        </w:rPr>
        <w:t xml:space="preserve">się </w:t>
      </w:r>
      <w:r w:rsidRPr="008F5916">
        <w:rPr>
          <w:rFonts w:cstheme="minorHAnsi"/>
          <w:sz w:val="24"/>
          <w:szCs w:val="24"/>
          <w:lang w:eastAsia="pl-PL"/>
        </w:rPr>
        <w:t xml:space="preserve">z wprowadzeniem nowego rodzaju zadań przewidzianych do realizacji przez </w:t>
      </w:r>
      <w:r w:rsidR="00AB417C" w:rsidRPr="008F5916">
        <w:rPr>
          <w:rFonts w:cstheme="minorHAnsi"/>
          <w:sz w:val="24"/>
          <w:szCs w:val="24"/>
          <w:lang w:eastAsia="pl-PL"/>
        </w:rPr>
        <w:t>p</w:t>
      </w:r>
      <w:r w:rsidR="00C81DE2" w:rsidRPr="008F5916">
        <w:rPr>
          <w:rFonts w:cstheme="minorHAnsi"/>
          <w:sz w:val="24"/>
          <w:szCs w:val="24"/>
          <w:lang w:eastAsia="pl-PL"/>
        </w:rPr>
        <w:t>artner</w:t>
      </w:r>
      <w:r w:rsidRPr="008F5916">
        <w:rPr>
          <w:rFonts w:cstheme="minorHAnsi"/>
          <w:sz w:val="24"/>
          <w:szCs w:val="24"/>
          <w:lang w:eastAsia="pl-PL"/>
        </w:rPr>
        <w:t>a/</w:t>
      </w:r>
      <w:r w:rsidR="00AB417C" w:rsidRPr="008F5916">
        <w:rPr>
          <w:rFonts w:cstheme="minorHAnsi"/>
          <w:sz w:val="24"/>
          <w:szCs w:val="24"/>
          <w:lang w:eastAsia="pl-PL"/>
        </w:rPr>
        <w:t>p</w:t>
      </w:r>
      <w:r w:rsidR="00C81DE2" w:rsidRPr="008F5916">
        <w:rPr>
          <w:rFonts w:cstheme="minorHAnsi"/>
          <w:sz w:val="24"/>
          <w:szCs w:val="24"/>
          <w:lang w:eastAsia="pl-PL"/>
        </w:rPr>
        <w:t>artner</w:t>
      </w:r>
      <w:r w:rsidRPr="008F5916">
        <w:rPr>
          <w:rFonts w:cstheme="minorHAnsi"/>
          <w:sz w:val="24"/>
          <w:szCs w:val="24"/>
          <w:lang w:eastAsia="pl-PL"/>
        </w:rPr>
        <w:t xml:space="preserve">ów, a jedynie ze zwiększeniem liczby </w:t>
      </w:r>
      <w:r w:rsidR="00AB417C" w:rsidRPr="008F5916">
        <w:rPr>
          <w:rFonts w:cstheme="minorHAnsi"/>
          <w:sz w:val="24"/>
          <w:szCs w:val="24"/>
          <w:lang w:eastAsia="pl-PL"/>
        </w:rPr>
        <w:t>p</w:t>
      </w:r>
      <w:r w:rsidR="00C81DE2" w:rsidRPr="008F5916">
        <w:rPr>
          <w:rFonts w:cstheme="minorHAnsi"/>
          <w:sz w:val="24"/>
          <w:szCs w:val="24"/>
          <w:lang w:eastAsia="pl-PL"/>
        </w:rPr>
        <w:t>artner</w:t>
      </w:r>
      <w:r w:rsidRPr="008F5916">
        <w:rPr>
          <w:rFonts w:cstheme="minorHAnsi"/>
          <w:sz w:val="24"/>
          <w:szCs w:val="24"/>
          <w:lang w:eastAsia="pl-PL"/>
        </w:rPr>
        <w:t>ów realizujących zadania przewidziane już do realizacji w</w:t>
      </w:r>
      <w:r w:rsidR="005F1EAA" w:rsidRPr="008F5916">
        <w:rPr>
          <w:rFonts w:cstheme="minorHAnsi"/>
          <w:sz w:val="24"/>
          <w:szCs w:val="24"/>
          <w:lang w:eastAsia="pl-PL"/>
        </w:rPr>
        <w:t> </w:t>
      </w:r>
      <w:r w:rsidRPr="008F5916">
        <w:rPr>
          <w:rFonts w:cstheme="minorHAnsi"/>
          <w:sz w:val="24"/>
          <w:szCs w:val="24"/>
          <w:lang w:eastAsia="pl-PL"/>
        </w:rPr>
        <w:t xml:space="preserve">partnerstwie. Wprowadzenie nowego </w:t>
      </w:r>
      <w:r w:rsidR="00AB417C" w:rsidRPr="008F5916">
        <w:rPr>
          <w:rFonts w:cstheme="minorHAnsi"/>
          <w:sz w:val="24"/>
          <w:szCs w:val="24"/>
          <w:lang w:eastAsia="pl-PL"/>
        </w:rPr>
        <w:t>p</w:t>
      </w:r>
      <w:r w:rsidR="00C81DE2" w:rsidRPr="008F5916">
        <w:rPr>
          <w:rFonts w:cstheme="minorHAnsi"/>
          <w:sz w:val="24"/>
          <w:szCs w:val="24"/>
          <w:lang w:eastAsia="pl-PL"/>
        </w:rPr>
        <w:t>artner</w:t>
      </w:r>
      <w:r w:rsidRPr="008F5916">
        <w:rPr>
          <w:rFonts w:cstheme="minorHAnsi"/>
          <w:sz w:val="24"/>
          <w:szCs w:val="24"/>
          <w:lang w:eastAsia="pl-PL"/>
        </w:rPr>
        <w:t xml:space="preserve">a może oznaczać wzrost zaangażowania </w:t>
      </w:r>
      <w:r w:rsidR="00AB417C" w:rsidRPr="008F5916">
        <w:rPr>
          <w:rFonts w:cstheme="minorHAnsi"/>
          <w:sz w:val="24"/>
          <w:szCs w:val="24"/>
          <w:lang w:eastAsia="pl-PL"/>
        </w:rPr>
        <w:t>p</w:t>
      </w:r>
      <w:r w:rsidR="00C81DE2" w:rsidRPr="008F5916">
        <w:rPr>
          <w:rFonts w:cstheme="minorHAnsi"/>
          <w:sz w:val="24"/>
          <w:szCs w:val="24"/>
          <w:lang w:eastAsia="pl-PL"/>
        </w:rPr>
        <w:t>artner</w:t>
      </w:r>
      <w:r w:rsidRPr="008F5916">
        <w:rPr>
          <w:rFonts w:cstheme="minorHAnsi"/>
          <w:sz w:val="24"/>
          <w:szCs w:val="24"/>
          <w:lang w:eastAsia="pl-PL"/>
        </w:rPr>
        <w:t>ów w realizację projektu, ale nie może być związane</w:t>
      </w:r>
      <w:r w:rsidR="00C546E0" w:rsidRPr="008F5916">
        <w:rPr>
          <w:rFonts w:cstheme="minorHAnsi"/>
          <w:sz w:val="24"/>
          <w:szCs w:val="24"/>
          <w:lang w:eastAsia="pl-PL"/>
        </w:rPr>
        <w:t xml:space="preserve"> </w:t>
      </w:r>
      <w:r w:rsidRPr="008F5916">
        <w:rPr>
          <w:rFonts w:cstheme="minorHAnsi"/>
          <w:sz w:val="24"/>
          <w:szCs w:val="24"/>
          <w:lang w:eastAsia="pl-PL"/>
        </w:rPr>
        <w:t xml:space="preserve">z przekazywaniem </w:t>
      </w:r>
      <w:r w:rsidR="00AB417C" w:rsidRPr="008F5916">
        <w:rPr>
          <w:rFonts w:cstheme="minorHAnsi"/>
          <w:sz w:val="24"/>
          <w:szCs w:val="24"/>
          <w:lang w:eastAsia="pl-PL"/>
        </w:rPr>
        <w:t>p</w:t>
      </w:r>
      <w:r w:rsidR="00C81DE2" w:rsidRPr="008F5916">
        <w:rPr>
          <w:rFonts w:cstheme="minorHAnsi"/>
          <w:sz w:val="24"/>
          <w:szCs w:val="24"/>
          <w:lang w:eastAsia="pl-PL"/>
        </w:rPr>
        <w:t>artner</w:t>
      </w:r>
      <w:r w:rsidRPr="008F5916">
        <w:rPr>
          <w:rFonts w:cstheme="minorHAnsi"/>
          <w:sz w:val="24"/>
          <w:szCs w:val="24"/>
          <w:lang w:eastAsia="pl-PL"/>
        </w:rPr>
        <w:t xml:space="preserve">om do realizacji zadań rodzajowo różnych od tych, które pierwotnie im przekazano. </w:t>
      </w:r>
      <w:r w:rsidR="002C11B2" w:rsidRPr="008F5916">
        <w:rPr>
          <w:rFonts w:cstheme="minorHAnsi"/>
          <w:sz w:val="24"/>
          <w:szCs w:val="24"/>
          <w:lang w:eastAsia="pl-PL"/>
        </w:rPr>
        <w:t xml:space="preserve">Wprowadzenie do wniosku nowego partnera, nie może stanowić działania polegającego na pominięciu w ten sposób zastosowania zasady konkurencyjności w celu wyboru wykonawcy usługi. </w:t>
      </w:r>
      <w:r w:rsidRPr="008F5916">
        <w:rPr>
          <w:rFonts w:cstheme="minorHAnsi"/>
          <w:sz w:val="24"/>
          <w:szCs w:val="24"/>
          <w:lang w:eastAsia="pl-PL"/>
        </w:rPr>
        <w:t xml:space="preserve">Możliwe jest również przesuwanie zadań </w:t>
      </w:r>
      <w:r w:rsidRPr="008F5916">
        <w:rPr>
          <w:rFonts w:cstheme="minorHAnsi"/>
          <w:sz w:val="24"/>
          <w:szCs w:val="24"/>
          <w:lang w:eastAsia="pl-PL"/>
        </w:rPr>
        <w:lastRenderedPageBreak/>
        <w:t xml:space="preserve">pomiędzy </w:t>
      </w:r>
      <w:r w:rsidR="00AB417C" w:rsidRPr="008F5916">
        <w:rPr>
          <w:rFonts w:cstheme="minorHAnsi"/>
          <w:sz w:val="24"/>
          <w:szCs w:val="24"/>
          <w:lang w:eastAsia="pl-PL"/>
        </w:rPr>
        <w:t>p</w:t>
      </w:r>
      <w:r w:rsidR="00C81DE2" w:rsidRPr="008F5916">
        <w:rPr>
          <w:rFonts w:cstheme="minorHAnsi"/>
          <w:sz w:val="24"/>
          <w:szCs w:val="24"/>
          <w:lang w:eastAsia="pl-PL"/>
        </w:rPr>
        <w:t>artner</w:t>
      </w:r>
      <w:r w:rsidRPr="008F5916">
        <w:rPr>
          <w:rFonts w:cstheme="minorHAnsi"/>
          <w:sz w:val="24"/>
          <w:szCs w:val="24"/>
          <w:lang w:eastAsia="pl-PL"/>
        </w:rPr>
        <w:t xml:space="preserve">ami. Zmiana w tym zakresie traktowana jest jako zmiana w projekcie i wymaga </w:t>
      </w:r>
      <w:r w:rsidR="00E002FD" w:rsidRPr="008F5916">
        <w:rPr>
          <w:rFonts w:cstheme="minorHAnsi"/>
          <w:sz w:val="24"/>
          <w:szCs w:val="24"/>
          <w:lang w:eastAsia="pl-PL"/>
        </w:rPr>
        <w:t xml:space="preserve">merytorycznego uzasadnienia i </w:t>
      </w:r>
      <w:r w:rsidR="00836C48" w:rsidRPr="008F5916">
        <w:rPr>
          <w:rFonts w:cstheme="minorHAnsi"/>
          <w:sz w:val="24"/>
          <w:szCs w:val="24"/>
          <w:lang w:eastAsia="pl-PL"/>
        </w:rPr>
        <w:t>uzyskania</w:t>
      </w:r>
      <w:r w:rsidRPr="008F5916">
        <w:rPr>
          <w:rFonts w:cstheme="minorHAnsi"/>
          <w:sz w:val="24"/>
          <w:szCs w:val="24"/>
          <w:lang w:eastAsia="pl-PL"/>
        </w:rPr>
        <w:t xml:space="preserve"> </w:t>
      </w:r>
      <w:r w:rsidR="00836C48" w:rsidRPr="008F5916">
        <w:rPr>
          <w:rFonts w:cstheme="minorHAnsi"/>
          <w:sz w:val="24"/>
          <w:szCs w:val="24"/>
          <w:lang w:eastAsia="pl-PL"/>
        </w:rPr>
        <w:t xml:space="preserve">zgody </w:t>
      </w:r>
      <w:r w:rsidR="0026610A" w:rsidRPr="008F5916">
        <w:rPr>
          <w:rFonts w:cstheme="minorHAnsi"/>
          <w:sz w:val="24"/>
          <w:szCs w:val="24"/>
          <w:lang w:eastAsia="pl-PL"/>
        </w:rPr>
        <w:t>PARP</w:t>
      </w:r>
      <w:r w:rsidRPr="008F5916">
        <w:rPr>
          <w:rFonts w:cstheme="minorHAnsi"/>
          <w:sz w:val="24"/>
          <w:szCs w:val="24"/>
          <w:lang w:eastAsia="pl-PL"/>
        </w:rPr>
        <w:t xml:space="preserve"> </w:t>
      </w:r>
      <w:r w:rsidR="00836C48" w:rsidRPr="008F5916">
        <w:rPr>
          <w:rFonts w:cstheme="minorHAnsi"/>
          <w:sz w:val="24"/>
          <w:szCs w:val="24"/>
          <w:lang w:eastAsia="pl-PL"/>
        </w:rPr>
        <w:t>na piśmie</w:t>
      </w:r>
      <w:r w:rsidR="00CB5BB6" w:rsidRPr="008F5916">
        <w:rPr>
          <w:rFonts w:cstheme="minorHAnsi"/>
          <w:sz w:val="24"/>
          <w:szCs w:val="24"/>
          <w:lang w:eastAsia="pl-PL"/>
        </w:rPr>
        <w:t>.</w:t>
      </w:r>
      <w:r w:rsidR="00345F90" w:rsidRPr="008F5916">
        <w:rPr>
          <w:rFonts w:cstheme="minorHAnsi"/>
          <w:sz w:val="24"/>
          <w:szCs w:val="24"/>
          <w:lang w:eastAsia="pl-PL"/>
        </w:rPr>
        <w:t xml:space="preserve"> </w:t>
      </w:r>
      <w:r w:rsidR="0026610A" w:rsidRPr="008F5916">
        <w:rPr>
          <w:rFonts w:cstheme="minorHAnsi"/>
          <w:sz w:val="24"/>
          <w:szCs w:val="24"/>
          <w:lang w:eastAsia="pl-PL"/>
        </w:rPr>
        <w:t>PARP</w:t>
      </w:r>
      <w:r w:rsidRPr="008F5916">
        <w:rPr>
          <w:rFonts w:cstheme="minorHAnsi"/>
          <w:sz w:val="24"/>
          <w:szCs w:val="24"/>
          <w:lang w:eastAsia="pl-PL"/>
        </w:rPr>
        <w:t xml:space="preserve"> </w:t>
      </w:r>
      <w:r w:rsidR="00836C48" w:rsidRPr="008F5916">
        <w:rPr>
          <w:rFonts w:cstheme="minorHAnsi"/>
          <w:sz w:val="24"/>
          <w:szCs w:val="24"/>
          <w:lang w:eastAsia="pl-PL"/>
        </w:rPr>
        <w:t>wyraża zgodę po dokonaniu zmian</w:t>
      </w:r>
      <w:r w:rsidRPr="008F5916">
        <w:rPr>
          <w:rFonts w:cstheme="minorHAnsi"/>
          <w:sz w:val="24"/>
          <w:szCs w:val="24"/>
          <w:lang w:eastAsia="pl-PL"/>
        </w:rPr>
        <w:t xml:space="preserve"> wniosku o dofinansowanie oraz </w:t>
      </w:r>
      <w:r w:rsidR="00A7760F" w:rsidRPr="008F5916">
        <w:rPr>
          <w:rFonts w:cstheme="minorHAnsi"/>
          <w:sz w:val="24"/>
          <w:szCs w:val="24"/>
          <w:lang w:eastAsia="pl-PL"/>
        </w:rPr>
        <w:t>wprowadzeniu zmian w umowie</w:t>
      </w:r>
      <w:r w:rsidR="00953726" w:rsidRPr="008F5916">
        <w:rPr>
          <w:rFonts w:cstheme="minorHAnsi"/>
          <w:sz w:val="24"/>
          <w:szCs w:val="24"/>
          <w:lang w:eastAsia="pl-PL"/>
        </w:rPr>
        <w:t xml:space="preserve"> </w:t>
      </w:r>
      <w:r w:rsidR="00EF0B17" w:rsidRPr="008F5916">
        <w:rPr>
          <w:rFonts w:cstheme="minorHAnsi"/>
          <w:sz w:val="24"/>
          <w:szCs w:val="24"/>
          <w:lang w:eastAsia="pl-PL"/>
        </w:rPr>
        <w:t>o</w:t>
      </w:r>
      <w:r w:rsidR="005F1EAA" w:rsidRPr="008F5916">
        <w:rPr>
          <w:rFonts w:cstheme="minorHAnsi"/>
          <w:sz w:val="24"/>
          <w:szCs w:val="24"/>
          <w:lang w:eastAsia="pl-PL"/>
        </w:rPr>
        <w:t> </w:t>
      </w:r>
      <w:r w:rsidR="00EF0B17" w:rsidRPr="008F5916">
        <w:rPr>
          <w:rFonts w:cstheme="minorHAnsi"/>
          <w:sz w:val="24"/>
          <w:szCs w:val="24"/>
          <w:lang w:eastAsia="pl-PL"/>
        </w:rPr>
        <w:t xml:space="preserve"> </w:t>
      </w:r>
      <w:r w:rsidRPr="008F5916">
        <w:rPr>
          <w:rFonts w:cstheme="minorHAnsi"/>
          <w:sz w:val="24"/>
          <w:szCs w:val="24"/>
          <w:lang w:eastAsia="pl-PL"/>
        </w:rPr>
        <w:t>partners</w:t>
      </w:r>
      <w:r w:rsidR="00EF0B17" w:rsidRPr="008F5916">
        <w:rPr>
          <w:rFonts w:cstheme="minorHAnsi"/>
          <w:sz w:val="24"/>
          <w:szCs w:val="24"/>
          <w:lang w:eastAsia="pl-PL"/>
        </w:rPr>
        <w:t>twie</w:t>
      </w:r>
      <w:r w:rsidRPr="008F5916">
        <w:rPr>
          <w:rFonts w:cstheme="minorHAnsi"/>
          <w:sz w:val="24"/>
          <w:szCs w:val="24"/>
          <w:lang w:eastAsia="pl-PL"/>
        </w:rPr>
        <w:t xml:space="preserve"> lub porozumieni</w:t>
      </w:r>
      <w:r w:rsidR="00854F98" w:rsidRPr="008F5916">
        <w:rPr>
          <w:rFonts w:cstheme="minorHAnsi"/>
          <w:sz w:val="24"/>
          <w:szCs w:val="24"/>
          <w:lang w:eastAsia="pl-PL"/>
        </w:rPr>
        <w:t>u</w:t>
      </w:r>
      <w:r w:rsidRPr="008F5916">
        <w:rPr>
          <w:rFonts w:cstheme="minorHAnsi"/>
          <w:sz w:val="24"/>
          <w:szCs w:val="24"/>
          <w:lang w:eastAsia="pl-PL"/>
        </w:rPr>
        <w:t xml:space="preserve"> albo </w:t>
      </w:r>
      <w:r w:rsidR="00836C48" w:rsidRPr="008F5916">
        <w:rPr>
          <w:rFonts w:cstheme="minorHAnsi"/>
          <w:sz w:val="24"/>
          <w:szCs w:val="24"/>
          <w:lang w:eastAsia="pl-PL"/>
        </w:rPr>
        <w:t xml:space="preserve">po zawarciu </w:t>
      </w:r>
      <w:r w:rsidRPr="008F5916">
        <w:rPr>
          <w:rFonts w:cstheme="minorHAnsi"/>
          <w:sz w:val="24"/>
          <w:szCs w:val="24"/>
          <w:lang w:eastAsia="pl-PL"/>
        </w:rPr>
        <w:t>nowej umowy lub porozumienia.</w:t>
      </w:r>
    </w:p>
    <w:p w14:paraId="5929CE94" w14:textId="06383EDC" w:rsidR="009C49CB" w:rsidRPr="008F5916" w:rsidRDefault="004B2F51" w:rsidP="000F1B3B">
      <w:pPr>
        <w:pStyle w:val="Nagwek2"/>
      </w:pPr>
      <w:bookmarkStart w:id="60" w:name="_Toc426011806"/>
      <w:bookmarkStart w:id="61" w:name="_Toc142030713"/>
      <w:r w:rsidRPr="008F5916">
        <w:t xml:space="preserve">Rozdział </w:t>
      </w:r>
      <w:r w:rsidR="00581D04" w:rsidRPr="008F5916">
        <w:t xml:space="preserve">6 </w:t>
      </w:r>
      <w:r w:rsidRPr="008F5916">
        <w:t xml:space="preserve">– Zasady dotyczące </w:t>
      </w:r>
      <w:r w:rsidR="00A62103" w:rsidRPr="008F5916">
        <w:t xml:space="preserve">udzielania </w:t>
      </w:r>
      <w:r w:rsidRPr="008F5916">
        <w:t xml:space="preserve">pomocy </w:t>
      </w:r>
      <w:r w:rsidRPr="008F5916">
        <w:rPr>
          <w:i/>
        </w:rPr>
        <w:t>de minimis</w:t>
      </w:r>
      <w:bookmarkEnd w:id="60"/>
      <w:bookmarkEnd w:id="61"/>
      <w:r w:rsidR="009C49CB" w:rsidRPr="008F5916">
        <w:t xml:space="preserve"> </w:t>
      </w:r>
    </w:p>
    <w:p w14:paraId="33E6EA45" w14:textId="0AD635D0" w:rsidR="00341E0F" w:rsidRPr="008F5916" w:rsidRDefault="002C11B2" w:rsidP="000F1B3B">
      <w:pPr>
        <w:numPr>
          <w:ilvl w:val="0"/>
          <w:numId w:val="38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Beneficjento</w:t>
      </w:r>
      <w:r w:rsidR="00D81359">
        <w:rPr>
          <w:rFonts w:cstheme="minorHAnsi"/>
          <w:sz w:val="24"/>
          <w:szCs w:val="24"/>
        </w:rPr>
        <w:t>wi</w:t>
      </w:r>
      <w:r w:rsidRPr="008F5916">
        <w:rPr>
          <w:rFonts w:cstheme="minorHAnsi"/>
          <w:sz w:val="24"/>
          <w:szCs w:val="24"/>
        </w:rPr>
        <w:t xml:space="preserve"> </w:t>
      </w:r>
      <w:r w:rsidR="00341E0F" w:rsidRPr="008F5916">
        <w:rPr>
          <w:rFonts w:cstheme="minorHAnsi"/>
          <w:sz w:val="24"/>
          <w:szCs w:val="24"/>
        </w:rPr>
        <w:t xml:space="preserve">lub </w:t>
      </w:r>
      <w:r w:rsidR="000763C0" w:rsidRPr="008F5916">
        <w:rPr>
          <w:rFonts w:cstheme="minorHAnsi"/>
          <w:sz w:val="24"/>
          <w:szCs w:val="24"/>
        </w:rPr>
        <w:t>p</w:t>
      </w:r>
      <w:r w:rsidR="00341E0F" w:rsidRPr="008F5916">
        <w:rPr>
          <w:rFonts w:cstheme="minorHAnsi"/>
          <w:sz w:val="24"/>
          <w:szCs w:val="24"/>
        </w:rPr>
        <w:t>artnerom udzielana jest pomoc de minimis na zasadach określonych w</w:t>
      </w:r>
      <w:r w:rsidR="005B371A" w:rsidRPr="008F5916">
        <w:rPr>
          <w:rFonts w:cstheme="minorHAnsi"/>
          <w:sz w:val="24"/>
          <w:szCs w:val="24"/>
        </w:rPr>
        <w:t> </w:t>
      </w:r>
      <w:r w:rsidR="008C0EAD" w:rsidRPr="008F5916">
        <w:rPr>
          <w:rFonts w:cstheme="minorHAnsi"/>
          <w:sz w:val="24"/>
          <w:szCs w:val="24"/>
        </w:rPr>
        <w:t>R</w:t>
      </w:r>
      <w:r w:rsidR="002E0DB0" w:rsidRPr="008F5916">
        <w:rPr>
          <w:rFonts w:cstheme="minorHAnsi"/>
          <w:sz w:val="24"/>
          <w:szCs w:val="24"/>
        </w:rPr>
        <w:t>ozporządzeniu</w:t>
      </w:r>
      <w:r w:rsidR="005D11D7" w:rsidRPr="008F5916">
        <w:rPr>
          <w:rFonts w:cstheme="minorHAnsi"/>
          <w:sz w:val="24"/>
          <w:szCs w:val="24"/>
        </w:rPr>
        <w:t>,</w:t>
      </w:r>
      <w:r w:rsidR="00341E0F" w:rsidRPr="008F5916">
        <w:rPr>
          <w:rFonts w:cstheme="minorHAnsi"/>
          <w:sz w:val="24"/>
          <w:szCs w:val="24"/>
        </w:rPr>
        <w:t xml:space="preserve"> jeżeli w ramach projektu </w:t>
      </w:r>
      <w:r w:rsidR="008638AD" w:rsidRPr="008F5916">
        <w:rPr>
          <w:rFonts w:cstheme="minorHAnsi"/>
          <w:sz w:val="24"/>
          <w:szCs w:val="24"/>
        </w:rPr>
        <w:t>będą oni wydatkowali środki na:</w:t>
      </w:r>
    </w:p>
    <w:p w14:paraId="3CB62A97" w14:textId="77777777" w:rsidR="00341E0F" w:rsidRPr="008F5916" w:rsidRDefault="002F09FC" w:rsidP="000F1B3B">
      <w:pPr>
        <w:pStyle w:val="Akapitzlist"/>
        <w:numPr>
          <w:ilvl w:val="0"/>
          <w:numId w:val="62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z</w:t>
      </w:r>
      <w:r w:rsidR="00341E0F" w:rsidRPr="008F5916">
        <w:rPr>
          <w:rFonts w:cstheme="minorHAnsi"/>
          <w:sz w:val="24"/>
          <w:szCs w:val="24"/>
        </w:rPr>
        <w:t>akup</w:t>
      </w:r>
      <w:r w:rsidRPr="008F5916">
        <w:rPr>
          <w:rFonts w:cstheme="minorHAnsi"/>
          <w:sz w:val="24"/>
          <w:szCs w:val="24"/>
        </w:rPr>
        <w:t xml:space="preserve"> lub amortyzację</w:t>
      </w:r>
      <w:r w:rsidR="00341E0F" w:rsidRPr="008F5916">
        <w:rPr>
          <w:rFonts w:cstheme="minorHAnsi"/>
          <w:sz w:val="24"/>
          <w:szCs w:val="24"/>
        </w:rPr>
        <w:t xml:space="preserve"> środków trwałych niez</w:t>
      </w:r>
      <w:r w:rsidR="008638AD" w:rsidRPr="008F5916">
        <w:rPr>
          <w:rFonts w:cstheme="minorHAnsi"/>
          <w:sz w:val="24"/>
          <w:szCs w:val="24"/>
        </w:rPr>
        <w:t>będnych do realizacji projektu,</w:t>
      </w:r>
    </w:p>
    <w:p w14:paraId="338CAE4F" w14:textId="77777777" w:rsidR="00A66B7C" w:rsidRPr="008F5916" w:rsidRDefault="00341E0F" w:rsidP="000F1B3B">
      <w:pPr>
        <w:pStyle w:val="Akapitzlist"/>
        <w:numPr>
          <w:ilvl w:val="0"/>
          <w:numId w:val="62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240" w:after="0" w:line="276" w:lineRule="auto"/>
        <w:ind w:hanging="357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zakup infrastruktury oraz dostosowanie lub adaptację budynków, pomieszczeń i miejsc pracy w ramach cross-financingu.</w:t>
      </w:r>
    </w:p>
    <w:p w14:paraId="3707E32B" w14:textId="77777777" w:rsidR="002E0DB0" w:rsidRPr="008F5916" w:rsidRDefault="002E0DB0" w:rsidP="000F1B3B">
      <w:pPr>
        <w:numPr>
          <w:ilvl w:val="0"/>
          <w:numId w:val="38"/>
        </w:numPr>
        <w:spacing w:after="0" w:line="276" w:lineRule="auto"/>
        <w:ind w:left="363" w:hanging="357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Podstawą wyliczenia wielkości pomocy de minimis dla Beneficjenta lub partnerów są wydatki, o</w:t>
      </w:r>
      <w:r w:rsidR="005B371A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których mowa w ust. 1.</w:t>
      </w:r>
    </w:p>
    <w:p w14:paraId="44A2B3A0" w14:textId="6F4C44CE" w:rsidR="002E0DB0" w:rsidRPr="008F5916" w:rsidRDefault="001A4626" w:rsidP="000F1B3B">
      <w:pPr>
        <w:numPr>
          <w:ilvl w:val="0"/>
          <w:numId w:val="38"/>
        </w:numPr>
        <w:spacing w:after="0" w:line="276" w:lineRule="auto"/>
        <w:ind w:left="363" w:hanging="357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 ramach projektu przedsiębiorcom udzielana jest pomoc de minimis na zasadach określonych w </w:t>
      </w:r>
      <w:r w:rsidR="008C0EAD" w:rsidRPr="008F5916">
        <w:rPr>
          <w:rFonts w:cstheme="minorHAnsi"/>
          <w:sz w:val="24"/>
          <w:szCs w:val="24"/>
        </w:rPr>
        <w:t>R</w:t>
      </w:r>
      <w:r w:rsidR="002E0DB0" w:rsidRPr="008F5916">
        <w:rPr>
          <w:rFonts w:cstheme="minorHAnsi"/>
          <w:sz w:val="24"/>
          <w:szCs w:val="24"/>
        </w:rPr>
        <w:t>ozporządzeniu</w:t>
      </w:r>
      <w:r w:rsidRPr="008F5916">
        <w:rPr>
          <w:rFonts w:cstheme="minorHAnsi"/>
          <w:sz w:val="24"/>
          <w:szCs w:val="24"/>
        </w:rPr>
        <w:t>.</w:t>
      </w:r>
      <w:r w:rsidR="00CF11C9" w:rsidRPr="008F5916">
        <w:rPr>
          <w:rFonts w:cstheme="minorHAnsi"/>
          <w:sz w:val="24"/>
          <w:szCs w:val="24"/>
        </w:rPr>
        <w:t xml:space="preserve"> </w:t>
      </w:r>
    </w:p>
    <w:p w14:paraId="30D1D426" w14:textId="31C49626" w:rsidR="00A66B7C" w:rsidRPr="008F5916" w:rsidRDefault="00A66B7C" w:rsidP="000F1B3B">
      <w:pPr>
        <w:numPr>
          <w:ilvl w:val="0"/>
          <w:numId w:val="38"/>
        </w:numPr>
        <w:spacing w:after="0" w:line="276" w:lineRule="auto"/>
        <w:ind w:left="363" w:hanging="357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 przypadku, gdy udzielenie pomocy, o której mowa </w:t>
      </w:r>
      <w:r w:rsidR="00FD6EAE">
        <w:rPr>
          <w:rFonts w:cstheme="minorHAnsi"/>
          <w:sz w:val="24"/>
          <w:szCs w:val="24"/>
        </w:rPr>
        <w:t>R</w:t>
      </w:r>
      <w:r w:rsidR="00DF4989" w:rsidRPr="008F5916">
        <w:rPr>
          <w:rFonts w:cstheme="minorHAnsi"/>
          <w:sz w:val="24"/>
          <w:szCs w:val="24"/>
        </w:rPr>
        <w:t>ozporządzeniu</w:t>
      </w:r>
      <w:r w:rsidRPr="008F5916">
        <w:rPr>
          <w:rFonts w:cstheme="minorHAnsi"/>
          <w:sz w:val="24"/>
          <w:szCs w:val="24"/>
        </w:rPr>
        <w:t xml:space="preserve">, spowodowałoby przekroczenie dopuszczalnej wielkości pomocy de minimis, </w:t>
      </w:r>
      <w:r w:rsidR="002E0DB0" w:rsidRPr="008F5916">
        <w:rPr>
          <w:rFonts w:cstheme="minorHAnsi"/>
          <w:sz w:val="24"/>
          <w:szCs w:val="24"/>
        </w:rPr>
        <w:t>przedsiębiorca będzie mógł wziąć udział w projekcie pod warunkiem wyrażenia przez niego zgody na niższy poziom refundacji</w:t>
      </w:r>
      <w:r w:rsidR="00D774BB" w:rsidRPr="008F5916">
        <w:rPr>
          <w:rFonts w:cstheme="minorHAnsi"/>
          <w:sz w:val="24"/>
          <w:szCs w:val="24"/>
        </w:rPr>
        <w:t>.</w:t>
      </w:r>
    </w:p>
    <w:p w14:paraId="7CC4732B" w14:textId="74890A34" w:rsidR="00F44B45" w:rsidRPr="008F5916" w:rsidRDefault="00F44B45" w:rsidP="000F1B3B">
      <w:pPr>
        <w:pStyle w:val="Akapitzlist"/>
        <w:numPr>
          <w:ilvl w:val="0"/>
          <w:numId w:val="38"/>
        </w:numPr>
        <w:spacing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Podstawą wyliczenia wielkości pomocy de minimis dla przedsiębiorcy są wydatki, o których mowa w </w:t>
      </w:r>
      <w:r w:rsidR="00063D16" w:rsidRPr="008F5916">
        <w:rPr>
          <w:rFonts w:cstheme="minorHAnsi"/>
          <w:sz w:val="24"/>
          <w:szCs w:val="24"/>
        </w:rPr>
        <w:t>podrozdziale</w:t>
      </w:r>
      <w:r w:rsidR="00B53222" w:rsidRPr="008F5916">
        <w:rPr>
          <w:rFonts w:cstheme="minorHAnsi"/>
          <w:sz w:val="24"/>
          <w:szCs w:val="24"/>
        </w:rPr>
        <w:t xml:space="preserve"> 5.</w:t>
      </w:r>
      <w:r w:rsidR="00333BDC" w:rsidRPr="008F5916">
        <w:rPr>
          <w:rFonts w:cstheme="minorHAnsi"/>
          <w:sz w:val="24"/>
          <w:szCs w:val="24"/>
        </w:rPr>
        <w:t>4</w:t>
      </w:r>
      <w:r w:rsidR="00B53222" w:rsidRPr="008F5916">
        <w:rPr>
          <w:rFonts w:cstheme="minorHAnsi"/>
          <w:sz w:val="24"/>
          <w:szCs w:val="24"/>
        </w:rPr>
        <w:t xml:space="preserve"> </w:t>
      </w:r>
      <w:r w:rsidR="00681DD5" w:rsidRPr="008F5916">
        <w:rPr>
          <w:rFonts w:cstheme="minorHAnsi"/>
          <w:sz w:val="24"/>
          <w:szCs w:val="24"/>
        </w:rPr>
        <w:t>ust. 5 pkt</w:t>
      </w:r>
      <w:r w:rsidR="00F61091">
        <w:rPr>
          <w:rFonts w:cstheme="minorHAnsi"/>
          <w:sz w:val="24"/>
          <w:szCs w:val="24"/>
        </w:rPr>
        <w:t xml:space="preserve"> 2) i 3)</w:t>
      </w:r>
      <w:r w:rsidR="00E12DB5" w:rsidRPr="008F5916">
        <w:rPr>
          <w:rFonts w:cstheme="minorHAnsi"/>
          <w:sz w:val="24"/>
          <w:szCs w:val="24"/>
        </w:rPr>
        <w:t xml:space="preserve"> </w:t>
      </w:r>
      <w:r w:rsidR="00CF11C9" w:rsidRPr="008F5916">
        <w:rPr>
          <w:rFonts w:cstheme="minorHAnsi"/>
          <w:sz w:val="24"/>
          <w:szCs w:val="24"/>
        </w:rPr>
        <w:t>RWP</w:t>
      </w:r>
      <w:r w:rsidRPr="008F5916">
        <w:rPr>
          <w:rFonts w:cstheme="minorHAnsi"/>
          <w:sz w:val="24"/>
          <w:szCs w:val="24"/>
        </w:rPr>
        <w:t>.</w:t>
      </w:r>
    </w:p>
    <w:p w14:paraId="1ECBF820" w14:textId="438543B8" w:rsidR="001D73F7" w:rsidRPr="008F5916" w:rsidRDefault="00F86A91" w:rsidP="000F1B3B">
      <w:pPr>
        <w:pStyle w:val="Akapitzlist"/>
        <w:numPr>
          <w:ilvl w:val="0"/>
          <w:numId w:val="38"/>
        </w:numPr>
        <w:spacing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Beneficjent zobowiązany jest do wykonania obowiązków związanych z udzielaniem pomocy de minimis przedsiębiorcom, w szczególności do weryfikacji kwalifikowalności przedsiębiorcy do otrzymania pomocy oraz wykonania obowiązków związanych ze sprawozdawczością z</w:t>
      </w:r>
      <w:r w:rsidR="005B371A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udzielonej pomocy, zgodnie z umową o</w:t>
      </w:r>
      <w:r w:rsidR="008638AD" w:rsidRPr="008F5916">
        <w:rPr>
          <w:rFonts w:cstheme="minorHAnsi"/>
          <w:sz w:val="24"/>
          <w:szCs w:val="24"/>
        </w:rPr>
        <w:t xml:space="preserve"> dofinansowanie</w:t>
      </w:r>
      <w:r w:rsidR="009B044A" w:rsidRPr="008F5916">
        <w:rPr>
          <w:rFonts w:cstheme="minorHAnsi"/>
          <w:sz w:val="24"/>
          <w:szCs w:val="24"/>
        </w:rPr>
        <w:t xml:space="preserve"> projektu</w:t>
      </w:r>
      <w:r w:rsidR="008638AD" w:rsidRPr="008F5916">
        <w:rPr>
          <w:rFonts w:cstheme="minorHAnsi"/>
          <w:sz w:val="24"/>
          <w:szCs w:val="24"/>
        </w:rPr>
        <w:t>.</w:t>
      </w:r>
    </w:p>
    <w:p w14:paraId="11FAA484" w14:textId="77777777" w:rsidR="008851C5" w:rsidRPr="008F5916" w:rsidRDefault="008037CD" w:rsidP="000F1B3B">
      <w:pPr>
        <w:pStyle w:val="Nagwek2"/>
      </w:pPr>
      <w:bookmarkStart w:id="62" w:name="_Toc425322284"/>
      <w:bookmarkStart w:id="63" w:name="_Toc425322617"/>
      <w:bookmarkStart w:id="64" w:name="_Toc425322935"/>
      <w:bookmarkStart w:id="65" w:name="_Toc425323220"/>
      <w:bookmarkStart w:id="66" w:name="_Toc425323416"/>
      <w:bookmarkStart w:id="67" w:name="_Toc425322285"/>
      <w:bookmarkStart w:id="68" w:name="_Toc425322618"/>
      <w:bookmarkStart w:id="69" w:name="_Toc425322936"/>
      <w:bookmarkStart w:id="70" w:name="_Toc425323221"/>
      <w:bookmarkStart w:id="71" w:name="_Toc425323417"/>
      <w:bookmarkStart w:id="72" w:name="_Toc425322286"/>
      <w:bookmarkStart w:id="73" w:name="_Toc425322619"/>
      <w:bookmarkStart w:id="74" w:name="_Toc425322937"/>
      <w:bookmarkStart w:id="75" w:name="_Toc425323222"/>
      <w:bookmarkStart w:id="76" w:name="_Toc425323418"/>
      <w:bookmarkStart w:id="77" w:name="_Toc142030714"/>
      <w:bookmarkStart w:id="78" w:name="_Toc426011807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 w:rsidRPr="008F5916">
        <w:t xml:space="preserve">Rozdział </w:t>
      </w:r>
      <w:r w:rsidR="00A90693" w:rsidRPr="008F5916">
        <w:t xml:space="preserve">7 </w:t>
      </w:r>
      <w:r w:rsidRPr="008F5916">
        <w:t>–</w:t>
      </w:r>
      <w:r w:rsidR="00774776" w:rsidRPr="008F5916">
        <w:t xml:space="preserve"> </w:t>
      </w:r>
      <w:r w:rsidR="00DE5EAB" w:rsidRPr="008F5916">
        <w:t>Procedura przygotowania i składania wniosku</w:t>
      </w:r>
      <w:bookmarkEnd w:id="77"/>
    </w:p>
    <w:p w14:paraId="57861AF7" w14:textId="77777777" w:rsidR="00B90017" w:rsidRPr="008F5916" w:rsidRDefault="004E7579" w:rsidP="000F1B3B">
      <w:pPr>
        <w:numPr>
          <w:ilvl w:val="0"/>
          <w:numId w:val="53"/>
        </w:numPr>
        <w:spacing w:before="240" w:after="240" w:line="276" w:lineRule="auto"/>
        <w:ind w:left="360"/>
        <w:contextualSpacing/>
        <w:rPr>
          <w:rFonts w:cstheme="minorHAnsi"/>
          <w:sz w:val="24"/>
          <w:szCs w:val="24"/>
        </w:rPr>
      </w:pPr>
      <w:bookmarkStart w:id="79" w:name="__RefHeading__15_1928627743"/>
      <w:bookmarkStart w:id="80" w:name="__RefHeading__19_1928627743"/>
      <w:bookmarkStart w:id="81" w:name="__RefHeading__21_1928627743"/>
      <w:bookmarkStart w:id="82" w:name="__RefHeading__23_1928627743"/>
      <w:bookmarkStart w:id="83" w:name="__RefHeading__25_1928627743"/>
      <w:bookmarkEnd w:id="78"/>
      <w:bookmarkEnd w:id="79"/>
      <w:bookmarkEnd w:id="80"/>
      <w:bookmarkEnd w:id="81"/>
      <w:bookmarkEnd w:id="82"/>
      <w:bookmarkEnd w:id="83"/>
      <w:r w:rsidRPr="008F5916">
        <w:rPr>
          <w:rFonts w:cstheme="minorHAnsi"/>
          <w:sz w:val="24"/>
          <w:szCs w:val="24"/>
        </w:rPr>
        <w:t xml:space="preserve">Wniosek o dofinansowanie </w:t>
      </w:r>
      <w:r w:rsidR="00F86A91" w:rsidRPr="008F5916">
        <w:rPr>
          <w:rFonts w:cstheme="minorHAnsi"/>
          <w:sz w:val="24"/>
          <w:szCs w:val="24"/>
        </w:rPr>
        <w:t xml:space="preserve">w ramach prowadzonego naboru </w:t>
      </w:r>
      <w:r w:rsidR="002C731D" w:rsidRPr="008F5916">
        <w:rPr>
          <w:rFonts w:cstheme="minorHAnsi"/>
          <w:sz w:val="24"/>
          <w:szCs w:val="24"/>
        </w:rPr>
        <w:t xml:space="preserve">jest składany </w:t>
      </w:r>
      <w:r w:rsidR="00AC3232" w:rsidRPr="008F5916">
        <w:rPr>
          <w:rFonts w:cstheme="minorHAnsi"/>
          <w:sz w:val="24"/>
          <w:szCs w:val="24"/>
        </w:rPr>
        <w:t xml:space="preserve">wyłącznie </w:t>
      </w:r>
      <w:r w:rsidR="006E3940" w:rsidRPr="008F5916">
        <w:rPr>
          <w:rFonts w:cstheme="minorHAnsi"/>
          <w:sz w:val="24"/>
          <w:szCs w:val="24"/>
        </w:rPr>
        <w:t>w </w:t>
      </w:r>
      <w:r w:rsidR="002C731D" w:rsidRPr="008F5916">
        <w:rPr>
          <w:rFonts w:cstheme="minorHAnsi"/>
          <w:sz w:val="24"/>
          <w:szCs w:val="24"/>
        </w:rPr>
        <w:t>formie dokumentu elektronicznego za pośrednictwem SOWA</w:t>
      </w:r>
      <w:r w:rsidR="00303AC4" w:rsidRPr="008F5916">
        <w:rPr>
          <w:rFonts w:cstheme="minorHAnsi"/>
          <w:sz w:val="24"/>
          <w:szCs w:val="24"/>
        </w:rPr>
        <w:t xml:space="preserve"> EFS</w:t>
      </w:r>
      <w:r w:rsidR="002C731D" w:rsidRPr="008F5916">
        <w:rPr>
          <w:rFonts w:cstheme="minorHAnsi"/>
          <w:sz w:val="24"/>
          <w:szCs w:val="24"/>
        </w:rPr>
        <w:t xml:space="preserve"> </w:t>
      </w:r>
      <w:r w:rsidR="003F6674" w:rsidRPr="008F5916">
        <w:rPr>
          <w:rFonts w:cstheme="minorHAnsi"/>
          <w:sz w:val="24"/>
          <w:szCs w:val="24"/>
        </w:rPr>
        <w:t xml:space="preserve">dostępnego </w:t>
      </w:r>
      <w:r w:rsidR="00DF7BAA" w:rsidRPr="008F5916">
        <w:rPr>
          <w:rFonts w:cstheme="minorHAnsi"/>
          <w:sz w:val="24"/>
          <w:szCs w:val="24"/>
        </w:rPr>
        <w:t xml:space="preserve">na stronie internetowej </w:t>
      </w:r>
      <w:r w:rsidRPr="008F5916">
        <w:rPr>
          <w:rFonts w:cstheme="minorHAnsi"/>
          <w:sz w:val="24"/>
          <w:szCs w:val="24"/>
        </w:rPr>
        <w:t xml:space="preserve">pod adresem </w:t>
      </w:r>
      <w:hyperlink r:id="rId14" w:history="1">
        <w:r w:rsidR="00D774BB" w:rsidRPr="008F5916">
          <w:rPr>
            <w:rStyle w:val="Hipercze"/>
            <w:rFonts w:cstheme="minorHAnsi"/>
            <w:sz w:val="24"/>
            <w:szCs w:val="24"/>
          </w:rPr>
          <w:t>https://www.sowa2021.efs.gov.pl</w:t>
        </w:r>
      </w:hyperlink>
      <w:r w:rsidR="00FC4B09" w:rsidRPr="008F5916">
        <w:rPr>
          <w:rStyle w:val="Hipercze"/>
          <w:rFonts w:cstheme="minorHAnsi"/>
          <w:color w:val="auto"/>
          <w:sz w:val="24"/>
          <w:szCs w:val="24"/>
          <w:u w:val="none"/>
        </w:rPr>
        <w:t xml:space="preserve">. </w:t>
      </w:r>
      <w:r w:rsidR="003A7C4F" w:rsidRPr="008F5916">
        <w:rPr>
          <w:rFonts w:cstheme="minorHAnsi"/>
          <w:sz w:val="24"/>
          <w:szCs w:val="24"/>
        </w:rPr>
        <w:t xml:space="preserve">Wniosek </w:t>
      </w:r>
      <w:r w:rsidR="004A6EF9" w:rsidRPr="008F5916">
        <w:rPr>
          <w:rFonts w:cstheme="minorHAnsi"/>
          <w:sz w:val="24"/>
          <w:szCs w:val="24"/>
        </w:rPr>
        <w:t xml:space="preserve">o dofinansowanie </w:t>
      </w:r>
      <w:r w:rsidR="003A7C4F" w:rsidRPr="008F5916">
        <w:rPr>
          <w:rFonts w:cstheme="minorHAnsi"/>
          <w:sz w:val="24"/>
          <w:szCs w:val="24"/>
        </w:rPr>
        <w:t xml:space="preserve">złożony poza systemem SOWA </w:t>
      </w:r>
      <w:r w:rsidR="00842EC8" w:rsidRPr="008F5916">
        <w:rPr>
          <w:rFonts w:cstheme="minorHAnsi"/>
          <w:sz w:val="24"/>
          <w:szCs w:val="24"/>
        </w:rPr>
        <w:t xml:space="preserve">EFS </w:t>
      </w:r>
      <w:r w:rsidR="003A7C4F" w:rsidRPr="008F5916">
        <w:rPr>
          <w:rFonts w:cstheme="minorHAnsi"/>
          <w:sz w:val="24"/>
          <w:szCs w:val="24"/>
        </w:rPr>
        <w:t xml:space="preserve">nie będzie </w:t>
      </w:r>
      <w:r w:rsidR="009700BE" w:rsidRPr="008F5916">
        <w:rPr>
          <w:rFonts w:cstheme="minorHAnsi"/>
          <w:sz w:val="24"/>
          <w:szCs w:val="24"/>
        </w:rPr>
        <w:t>rozpatrywany</w:t>
      </w:r>
      <w:r w:rsidR="003A7C4F" w:rsidRPr="008F5916">
        <w:rPr>
          <w:rFonts w:cstheme="minorHAnsi"/>
          <w:sz w:val="24"/>
          <w:szCs w:val="24"/>
        </w:rPr>
        <w:t>.</w:t>
      </w:r>
    </w:p>
    <w:p w14:paraId="0BB81034" w14:textId="77777777" w:rsidR="008C5C2E" w:rsidRPr="008F5916" w:rsidRDefault="00EE1806" w:rsidP="000F1B3B">
      <w:pPr>
        <w:numPr>
          <w:ilvl w:val="0"/>
          <w:numId w:val="53"/>
        </w:numPr>
        <w:spacing w:before="240" w:after="240" w:line="276" w:lineRule="auto"/>
        <w:ind w:left="360"/>
        <w:contextualSpacing/>
        <w:rPr>
          <w:rStyle w:val="Hipercze"/>
          <w:rFonts w:cstheme="minorHAnsi"/>
          <w:color w:val="auto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System SOWA</w:t>
      </w:r>
      <w:r w:rsidR="00303AC4" w:rsidRPr="008F5916">
        <w:rPr>
          <w:rFonts w:cstheme="minorHAnsi"/>
          <w:sz w:val="24"/>
          <w:szCs w:val="24"/>
        </w:rPr>
        <w:t xml:space="preserve"> EFS</w:t>
      </w:r>
      <w:r w:rsidRPr="008F5916">
        <w:rPr>
          <w:rFonts w:cstheme="minorHAnsi"/>
          <w:sz w:val="24"/>
          <w:szCs w:val="24"/>
        </w:rPr>
        <w:t xml:space="preserve"> jest dostosowany do potrzeb użytkowników </w:t>
      </w:r>
      <w:r w:rsidR="002E342C" w:rsidRPr="008F5916">
        <w:rPr>
          <w:rFonts w:cstheme="minorHAnsi"/>
          <w:sz w:val="24"/>
          <w:szCs w:val="24"/>
        </w:rPr>
        <w:t>ze specjalnymi potrzebami, w</w:t>
      </w:r>
      <w:r w:rsidR="005B371A" w:rsidRPr="008F5916">
        <w:rPr>
          <w:rFonts w:cstheme="minorHAnsi"/>
          <w:sz w:val="24"/>
          <w:szCs w:val="24"/>
        </w:rPr>
        <w:t> </w:t>
      </w:r>
      <w:r w:rsidR="002E342C" w:rsidRPr="008F5916">
        <w:rPr>
          <w:rFonts w:cstheme="minorHAnsi"/>
          <w:sz w:val="24"/>
          <w:szCs w:val="24"/>
        </w:rPr>
        <w:t xml:space="preserve">tym osób </w:t>
      </w:r>
      <w:r w:rsidRPr="008F5916">
        <w:rPr>
          <w:rFonts w:cstheme="minorHAnsi"/>
          <w:sz w:val="24"/>
          <w:szCs w:val="24"/>
        </w:rPr>
        <w:t>z niepełnosprawnościami. Informacje na temat podstawowych funkcjonalności, które powinny umożliwić osobie z</w:t>
      </w:r>
      <w:r w:rsidR="00923369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niepełnosprawnościami skorzystanie z generatora są dostępne na stronie</w:t>
      </w:r>
      <w:r w:rsidR="007223C9" w:rsidRPr="008F5916">
        <w:rPr>
          <w:rFonts w:cstheme="minorHAnsi"/>
          <w:sz w:val="24"/>
          <w:szCs w:val="24"/>
        </w:rPr>
        <w:t xml:space="preserve"> </w:t>
      </w:r>
      <w:hyperlink r:id="rId15" w:history="1">
        <w:r w:rsidR="00E71589" w:rsidRPr="008F5916">
          <w:rPr>
            <w:rStyle w:val="Hipercze"/>
            <w:rFonts w:cstheme="minorHAnsi"/>
            <w:sz w:val="24"/>
            <w:szCs w:val="24"/>
          </w:rPr>
          <w:t>https://sowa2021.efs.gov.pl</w:t>
        </w:r>
      </w:hyperlink>
      <w:r w:rsidR="00E71589" w:rsidRPr="008F5916">
        <w:rPr>
          <w:rStyle w:val="Hipercze"/>
          <w:rFonts w:cstheme="minorHAnsi"/>
          <w:color w:val="auto"/>
          <w:sz w:val="24"/>
          <w:szCs w:val="24"/>
        </w:rPr>
        <w:t xml:space="preserve"> </w:t>
      </w:r>
      <w:r w:rsidR="00F67B2A" w:rsidRPr="008F5916">
        <w:rPr>
          <w:rStyle w:val="Hipercze"/>
          <w:rFonts w:cstheme="minorHAnsi"/>
          <w:color w:val="auto"/>
          <w:sz w:val="24"/>
          <w:szCs w:val="24"/>
          <w:u w:val="none"/>
        </w:rPr>
        <w:t>(odnośnik „Dostępność”)</w:t>
      </w:r>
      <w:r w:rsidR="007223C9" w:rsidRPr="008F5916">
        <w:rPr>
          <w:rFonts w:cstheme="minorHAnsi"/>
          <w:sz w:val="24"/>
          <w:szCs w:val="24"/>
        </w:rPr>
        <w:t>.</w:t>
      </w:r>
    </w:p>
    <w:p w14:paraId="23DB3529" w14:textId="2F7EA5F0" w:rsidR="00C82E8D" w:rsidRPr="00C03054" w:rsidRDefault="004E7579" w:rsidP="000F1B3B">
      <w:pPr>
        <w:numPr>
          <w:ilvl w:val="0"/>
          <w:numId w:val="53"/>
        </w:numPr>
        <w:spacing w:before="240" w:after="240" w:line="276" w:lineRule="auto"/>
        <w:ind w:left="357" w:hanging="357"/>
        <w:contextualSpacing/>
        <w:rPr>
          <w:rFonts w:cstheme="minorHAnsi"/>
          <w:sz w:val="24"/>
          <w:szCs w:val="24"/>
          <w:u w:val="single"/>
        </w:rPr>
      </w:pPr>
      <w:r w:rsidRPr="008F5916">
        <w:rPr>
          <w:rFonts w:cstheme="minorHAnsi"/>
          <w:sz w:val="24"/>
          <w:szCs w:val="24"/>
        </w:rPr>
        <w:t>Za poprawne działanie aplikacji SOWA</w:t>
      </w:r>
      <w:r w:rsidR="00842EC8" w:rsidRPr="008F5916">
        <w:rPr>
          <w:rFonts w:cstheme="minorHAnsi"/>
          <w:sz w:val="24"/>
          <w:szCs w:val="24"/>
        </w:rPr>
        <w:t xml:space="preserve"> EFS</w:t>
      </w:r>
      <w:r w:rsidRPr="008F5916">
        <w:rPr>
          <w:rFonts w:cstheme="minorHAnsi"/>
          <w:sz w:val="24"/>
          <w:szCs w:val="24"/>
        </w:rPr>
        <w:t xml:space="preserve"> odpowiada IZ </w:t>
      </w:r>
      <w:r w:rsidR="00842EC8" w:rsidRPr="008F5916">
        <w:rPr>
          <w:rFonts w:cstheme="minorHAnsi"/>
          <w:sz w:val="24"/>
          <w:szCs w:val="24"/>
        </w:rPr>
        <w:t>FERS</w:t>
      </w:r>
      <w:r w:rsidRPr="008F5916">
        <w:rPr>
          <w:rFonts w:cstheme="minorHAnsi"/>
          <w:sz w:val="24"/>
          <w:szCs w:val="24"/>
        </w:rPr>
        <w:t>. Sposób postępowania w</w:t>
      </w:r>
      <w:r w:rsidR="00060FF1" w:rsidRPr="008F5916">
        <w:rPr>
          <w:rFonts w:cstheme="minorHAnsi"/>
          <w:sz w:val="24"/>
          <w:szCs w:val="24"/>
        </w:rPr>
        <w:t> </w:t>
      </w:r>
      <w:r w:rsidR="00944E2C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 xml:space="preserve">przypadku wystąpienia problemów w funkcjonowaniu systemu SOWA </w:t>
      </w:r>
      <w:r w:rsidR="00842EC8" w:rsidRPr="008F5916">
        <w:rPr>
          <w:rFonts w:cstheme="minorHAnsi"/>
          <w:sz w:val="24"/>
          <w:szCs w:val="24"/>
        </w:rPr>
        <w:t xml:space="preserve">EFS </w:t>
      </w:r>
      <w:r w:rsidRPr="008F5916">
        <w:rPr>
          <w:rFonts w:cstheme="minorHAnsi"/>
          <w:sz w:val="24"/>
          <w:szCs w:val="24"/>
        </w:rPr>
        <w:t>został określony w</w:t>
      </w:r>
      <w:r w:rsidR="005B371A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procedurze zgłaszania problemów z obsługą oraz nieprawidłowości w funkcjonowaniu SOWA</w:t>
      </w:r>
      <w:r w:rsidR="00145E6D" w:rsidRPr="008F5916">
        <w:rPr>
          <w:rFonts w:cstheme="minorHAnsi"/>
          <w:sz w:val="24"/>
          <w:szCs w:val="24"/>
        </w:rPr>
        <w:t xml:space="preserve"> EFS</w:t>
      </w:r>
      <w:r w:rsidRPr="008F5916">
        <w:rPr>
          <w:rFonts w:cstheme="minorHAnsi"/>
          <w:sz w:val="24"/>
          <w:szCs w:val="24"/>
        </w:rPr>
        <w:t xml:space="preserve"> dla Programu </w:t>
      </w:r>
      <w:r w:rsidR="00842EC8" w:rsidRPr="008F5916">
        <w:rPr>
          <w:rFonts w:cstheme="minorHAnsi"/>
          <w:sz w:val="24"/>
          <w:szCs w:val="24"/>
        </w:rPr>
        <w:t>Fundusze Europejskie dla Rozwoju Społecznego</w:t>
      </w:r>
      <w:r w:rsidRPr="008F5916">
        <w:rPr>
          <w:rFonts w:cstheme="minorHAnsi"/>
          <w:sz w:val="24"/>
          <w:szCs w:val="24"/>
        </w:rPr>
        <w:t xml:space="preserve"> </w:t>
      </w:r>
      <w:r w:rsidR="0057686F" w:rsidRPr="008F5916">
        <w:rPr>
          <w:rFonts w:cstheme="minorHAnsi"/>
          <w:sz w:val="24"/>
          <w:szCs w:val="24"/>
        </w:rPr>
        <w:t>d</w:t>
      </w:r>
      <w:r w:rsidRPr="008F5916">
        <w:rPr>
          <w:rFonts w:cstheme="minorHAnsi"/>
          <w:sz w:val="24"/>
          <w:szCs w:val="24"/>
        </w:rPr>
        <w:t>ostępn</w:t>
      </w:r>
      <w:r w:rsidR="0057686F" w:rsidRPr="008F5916">
        <w:rPr>
          <w:rFonts w:cstheme="minorHAnsi"/>
          <w:sz w:val="24"/>
          <w:szCs w:val="24"/>
        </w:rPr>
        <w:t>ej</w:t>
      </w:r>
      <w:r w:rsidRPr="008F5916">
        <w:rPr>
          <w:rFonts w:cstheme="minorHAnsi"/>
          <w:sz w:val="24"/>
          <w:szCs w:val="24"/>
        </w:rPr>
        <w:t xml:space="preserve"> pod adresem </w:t>
      </w:r>
      <w:hyperlink r:id="rId16" w:history="1">
        <w:r w:rsidR="005B371A" w:rsidRPr="008F5916">
          <w:rPr>
            <w:rStyle w:val="Hipercze"/>
            <w:sz w:val="24"/>
            <w:szCs w:val="24"/>
          </w:rPr>
          <w:t>https://sowa2021.efs.gov.pl/no-auth/help</w:t>
        </w:r>
      </w:hyperlink>
      <w:r w:rsidR="00661A54" w:rsidRPr="008F5916">
        <w:rPr>
          <w:sz w:val="24"/>
          <w:szCs w:val="24"/>
        </w:rPr>
        <w:t>.</w:t>
      </w:r>
    </w:p>
    <w:p w14:paraId="28B0BC55" w14:textId="622AC0C7" w:rsidR="00C03054" w:rsidRPr="00C03054" w:rsidRDefault="00C03054" w:rsidP="000F1B3B">
      <w:pPr>
        <w:numPr>
          <w:ilvl w:val="0"/>
          <w:numId w:val="53"/>
        </w:numPr>
        <w:spacing w:before="240" w:after="240" w:line="276" w:lineRule="auto"/>
        <w:ind w:left="357" w:hanging="357"/>
        <w:contextualSpacing/>
        <w:rPr>
          <w:rFonts w:cstheme="minorHAnsi"/>
          <w:sz w:val="24"/>
          <w:szCs w:val="24"/>
        </w:rPr>
      </w:pPr>
      <w:r w:rsidRPr="00C03054">
        <w:rPr>
          <w:rFonts w:cstheme="minorHAnsi"/>
          <w:sz w:val="24"/>
          <w:szCs w:val="24"/>
        </w:rPr>
        <w:lastRenderedPageBreak/>
        <w:t>W przypadku wystąpienia problemów technicznych w funkcjonowaniu aplikacji SOWA EFS</w:t>
      </w:r>
      <w:r w:rsidR="00DF1FC2">
        <w:rPr>
          <w:rFonts w:cstheme="minorHAnsi"/>
          <w:sz w:val="24"/>
          <w:szCs w:val="24"/>
        </w:rPr>
        <w:br/>
      </w:r>
      <w:r w:rsidRPr="00C03054">
        <w:rPr>
          <w:rFonts w:cstheme="minorHAnsi"/>
          <w:sz w:val="24"/>
          <w:szCs w:val="24"/>
        </w:rPr>
        <w:t>w terminie 7 dni przed zakończeniem terminu składania wniosków w ramach naboru PARP może przedłużyć termin składania wniosków.</w:t>
      </w:r>
    </w:p>
    <w:p w14:paraId="767DB853" w14:textId="26F83751" w:rsidR="00EA45E3" w:rsidRPr="008F5916" w:rsidRDefault="00C82E8D" w:rsidP="000F1B3B">
      <w:pPr>
        <w:numPr>
          <w:ilvl w:val="0"/>
          <w:numId w:val="53"/>
        </w:numPr>
        <w:spacing w:before="240" w:after="0" w:line="276" w:lineRule="auto"/>
        <w:ind w:left="357" w:hanging="357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Wniosek o dofinansowanie należy wypełnić zgodnie z Instrukcją użytkownika SOWA EFS dla wnioskodawców/ beneficjentów oraz Instrukcją wypełniania wniosku o dofinansowanie projektu w ramach FERS, które są dostępne wraz z aplikacją SOWA EFS pod adresem </w:t>
      </w:r>
      <w:hyperlink r:id="rId17" w:history="1">
        <w:r w:rsidRPr="008F5916">
          <w:rPr>
            <w:rStyle w:val="Hipercze"/>
            <w:rFonts w:cstheme="minorHAnsi"/>
            <w:sz w:val="24"/>
            <w:szCs w:val="24"/>
          </w:rPr>
          <w:t>https://sowa2021.efs.gov.pl</w:t>
        </w:r>
      </w:hyperlink>
      <w:r w:rsidRPr="008F5916">
        <w:rPr>
          <w:rFonts w:cstheme="minorHAnsi"/>
          <w:sz w:val="24"/>
          <w:szCs w:val="24"/>
        </w:rPr>
        <w:t>, w zakładce Pomoc</w:t>
      </w:r>
      <w:r w:rsidR="001C7AF6" w:rsidRPr="008F5916">
        <w:rPr>
          <w:rFonts w:cstheme="minorHAnsi"/>
          <w:sz w:val="28"/>
          <w:szCs w:val="24"/>
        </w:rPr>
        <w:t>.</w:t>
      </w:r>
    </w:p>
    <w:p w14:paraId="5015456F" w14:textId="4690DC42" w:rsidR="00EA45E3" w:rsidRPr="008F5916" w:rsidRDefault="00EA45E3" w:rsidP="000F1B3B">
      <w:pPr>
        <w:pStyle w:val="Akapitzlist"/>
        <w:numPr>
          <w:ilvl w:val="0"/>
          <w:numId w:val="53"/>
        </w:numPr>
        <w:spacing w:after="240" w:line="276" w:lineRule="auto"/>
        <w:ind w:left="357" w:hanging="357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Dane teleadresowe </w:t>
      </w:r>
      <w:r w:rsidR="006E3AC3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 xml:space="preserve">nioskodawcy podawane we wniosku </w:t>
      </w:r>
      <w:r w:rsidR="00FD6EAE">
        <w:rPr>
          <w:rFonts w:cstheme="minorHAnsi"/>
          <w:sz w:val="24"/>
          <w:szCs w:val="24"/>
        </w:rPr>
        <w:t xml:space="preserve">powinny </w:t>
      </w:r>
      <w:r w:rsidRPr="008F5916">
        <w:rPr>
          <w:rFonts w:cstheme="minorHAnsi"/>
          <w:sz w:val="24"/>
          <w:szCs w:val="24"/>
        </w:rPr>
        <w:t xml:space="preserve">być aktualne, w szczególności dotyczy to adresu siedziby </w:t>
      </w:r>
      <w:r w:rsidR="006E3AC3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>nioskodawcy i adresu e-mail służących do kor</w:t>
      </w:r>
      <w:r w:rsidR="001C7AF6" w:rsidRPr="008F5916">
        <w:rPr>
          <w:rFonts w:cstheme="minorHAnsi"/>
          <w:sz w:val="24"/>
          <w:szCs w:val="24"/>
        </w:rPr>
        <w:t xml:space="preserve">espondencji w trakcie </w:t>
      </w:r>
      <w:r w:rsidR="00CE28B8" w:rsidRPr="008F5916">
        <w:rPr>
          <w:rFonts w:cstheme="minorHAnsi"/>
          <w:sz w:val="24"/>
          <w:szCs w:val="24"/>
        </w:rPr>
        <w:t>naboru</w:t>
      </w:r>
      <w:r w:rsidR="001C7AF6" w:rsidRPr="008F5916">
        <w:rPr>
          <w:rFonts w:cstheme="minorHAnsi"/>
          <w:sz w:val="24"/>
          <w:szCs w:val="24"/>
        </w:rPr>
        <w:t>.</w:t>
      </w:r>
    </w:p>
    <w:p w14:paraId="5B1581C6" w14:textId="77777777" w:rsidR="00FC4B09" w:rsidRPr="008F5916" w:rsidRDefault="00EA45E3" w:rsidP="000F1B3B">
      <w:pPr>
        <w:pStyle w:val="Akapitzlist"/>
        <w:numPr>
          <w:ilvl w:val="0"/>
          <w:numId w:val="53"/>
        </w:numPr>
        <w:spacing w:before="240" w:after="240" w:line="276" w:lineRule="auto"/>
        <w:ind w:left="360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Złożenie wniosku w systemie SOWA </w:t>
      </w:r>
      <w:r w:rsidR="00842EC8" w:rsidRPr="008F5916">
        <w:rPr>
          <w:rFonts w:cstheme="minorHAnsi"/>
          <w:sz w:val="24"/>
          <w:szCs w:val="24"/>
        </w:rPr>
        <w:t xml:space="preserve">EFS </w:t>
      </w:r>
      <w:r w:rsidRPr="008F5916">
        <w:rPr>
          <w:rFonts w:cstheme="minorHAnsi"/>
          <w:sz w:val="24"/>
          <w:szCs w:val="24"/>
        </w:rPr>
        <w:t xml:space="preserve">oznacza potwierdzenie zgodności z prawdą oświadczeń zawartych w sekcji </w:t>
      </w:r>
      <w:r w:rsidR="00842EC8" w:rsidRPr="008F5916">
        <w:rPr>
          <w:rFonts w:cstheme="minorHAnsi"/>
          <w:sz w:val="24"/>
          <w:szCs w:val="24"/>
        </w:rPr>
        <w:t>1</w:t>
      </w:r>
      <w:r w:rsidR="002E342C" w:rsidRPr="008F5916">
        <w:rPr>
          <w:rFonts w:cstheme="minorHAnsi"/>
          <w:sz w:val="24"/>
          <w:szCs w:val="24"/>
        </w:rPr>
        <w:t>2</w:t>
      </w:r>
      <w:r w:rsidRPr="008F5916">
        <w:rPr>
          <w:rFonts w:cstheme="minorHAnsi"/>
          <w:sz w:val="24"/>
          <w:szCs w:val="24"/>
        </w:rPr>
        <w:t xml:space="preserve"> wniosku.</w:t>
      </w:r>
    </w:p>
    <w:p w14:paraId="55F31F36" w14:textId="557E668E" w:rsidR="008C5C2E" w:rsidRPr="008F5916" w:rsidRDefault="00897270" w:rsidP="000F1B3B">
      <w:pPr>
        <w:pStyle w:val="Akapitzlist"/>
        <w:numPr>
          <w:ilvl w:val="0"/>
          <w:numId w:val="53"/>
        </w:numPr>
        <w:spacing w:before="240" w:after="0" w:line="276" w:lineRule="auto"/>
        <w:ind w:left="360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Niniejszy </w:t>
      </w:r>
      <w:r w:rsidR="00CE28B8" w:rsidRPr="008F5916">
        <w:rPr>
          <w:rFonts w:cstheme="minorHAnsi"/>
          <w:sz w:val="24"/>
          <w:szCs w:val="24"/>
        </w:rPr>
        <w:t>nabór</w:t>
      </w:r>
      <w:r w:rsidRPr="008F5916">
        <w:rPr>
          <w:rFonts w:cstheme="minorHAnsi"/>
          <w:sz w:val="24"/>
          <w:szCs w:val="24"/>
        </w:rPr>
        <w:t xml:space="preserve"> jest </w:t>
      </w:r>
      <w:r w:rsidR="00010326" w:rsidRPr="008F5916">
        <w:rPr>
          <w:rFonts w:cstheme="minorHAnsi"/>
          <w:b/>
          <w:sz w:val="24"/>
          <w:szCs w:val="24"/>
        </w:rPr>
        <w:t>naborem</w:t>
      </w:r>
      <w:r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b/>
          <w:sz w:val="24"/>
          <w:szCs w:val="24"/>
        </w:rPr>
        <w:t>zamkniętym</w:t>
      </w:r>
      <w:r w:rsidRPr="008F5916">
        <w:rPr>
          <w:rFonts w:cstheme="minorHAnsi"/>
          <w:sz w:val="24"/>
          <w:szCs w:val="24"/>
        </w:rPr>
        <w:t xml:space="preserve">, co oznacza że wnioski można składać w terminie </w:t>
      </w:r>
      <w:r w:rsidRPr="008F5916">
        <w:rPr>
          <w:rFonts w:cstheme="minorHAnsi"/>
          <w:b/>
          <w:sz w:val="24"/>
          <w:szCs w:val="24"/>
        </w:rPr>
        <w:t xml:space="preserve">od </w:t>
      </w:r>
      <w:r w:rsidR="00CE40EA">
        <w:rPr>
          <w:rFonts w:cstheme="minorHAnsi"/>
          <w:b/>
          <w:sz w:val="24"/>
          <w:szCs w:val="24"/>
        </w:rPr>
        <w:t>2</w:t>
      </w:r>
      <w:r w:rsidR="00136F40" w:rsidRPr="008F5916">
        <w:rPr>
          <w:rFonts w:cstheme="minorHAnsi"/>
          <w:b/>
          <w:sz w:val="24"/>
          <w:szCs w:val="24"/>
        </w:rPr>
        <w:t xml:space="preserve"> </w:t>
      </w:r>
      <w:r w:rsidRPr="008F5916">
        <w:rPr>
          <w:rFonts w:cstheme="minorHAnsi"/>
          <w:b/>
          <w:sz w:val="24"/>
          <w:szCs w:val="24"/>
        </w:rPr>
        <w:t xml:space="preserve">do </w:t>
      </w:r>
      <w:r w:rsidR="00425C9C" w:rsidRPr="008F5916">
        <w:rPr>
          <w:rFonts w:cstheme="minorHAnsi"/>
          <w:b/>
          <w:sz w:val="24"/>
          <w:szCs w:val="24"/>
        </w:rPr>
        <w:t>1</w:t>
      </w:r>
      <w:r w:rsidR="00CE40EA">
        <w:rPr>
          <w:rFonts w:cstheme="minorHAnsi"/>
          <w:b/>
          <w:sz w:val="24"/>
          <w:szCs w:val="24"/>
        </w:rPr>
        <w:t>7 listopada</w:t>
      </w:r>
      <w:r w:rsidR="00887298" w:rsidRPr="008F5916">
        <w:rPr>
          <w:rFonts w:cstheme="minorHAnsi"/>
          <w:b/>
          <w:sz w:val="24"/>
          <w:szCs w:val="24"/>
        </w:rPr>
        <w:t xml:space="preserve"> 202</w:t>
      </w:r>
      <w:r w:rsidR="0064337E" w:rsidRPr="008F5916">
        <w:rPr>
          <w:rFonts w:cstheme="minorHAnsi"/>
          <w:b/>
          <w:sz w:val="24"/>
          <w:szCs w:val="24"/>
        </w:rPr>
        <w:t>3</w:t>
      </w:r>
      <w:r w:rsidR="004812B6" w:rsidRPr="008F5916">
        <w:rPr>
          <w:rFonts w:cstheme="minorHAnsi"/>
          <w:b/>
          <w:sz w:val="24"/>
          <w:szCs w:val="24"/>
        </w:rPr>
        <w:t xml:space="preserve"> </w:t>
      </w:r>
      <w:r w:rsidRPr="008F5916">
        <w:rPr>
          <w:rFonts w:cstheme="minorHAnsi"/>
          <w:b/>
          <w:sz w:val="24"/>
          <w:szCs w:val="24"/>
        </w:rPr>
        <w:t>r. do godziny 10.00.</w:t>
      </w:r>
    </w:p>
    <w:p w14:paraId="5DCC09B8" w14:textId="77777777" w:rsidR="008C5C2E" w:rsidRPr="008F5916" w:rsidRDefault="008C5C2E" w:rsidP="000F1B3B">
      <w:pPr>
        <w:pStyle w:val="Akapitzlist"/>
        <w:numPr>
          <w:ilvl w:val="0"/>
          <w:numId w:val="53"/>
        </w:numPr>
        <w:spacing w:before="240" w:after="0" w:line="276" w:lineRule="auto"/>
        <w:ind w:left="360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Termin składania wniosków może zostać wydłużony. Zmiana terminu naboru każdorazowo wiąże się ze zmianą RWP zgodnie z Rozdziałem 12. W takim przypadku PARP zmienia termin składania wniosków w RWP oraz uwzględnia zmianę w ogłoszeniu o naborze.</w:t>
      </w:r>
    </w:p>
    <w:p w14:paraId="18F5FEB3" w14:textId="5EEDC8C8" w:rsidR="008C5C2E" w:rsidRPr="008F5916" w:rsidRDefault="00AF13DC" w:rsidP="000F1B3B">
      <w:pPr>
        <w:pStyle w:val="Akapitzlist"/>
        <w:numPr>
          <w:ilvl w:val="0"/>
          <w:numId w:val="53"/>
        </w:numPr>
        <w:spacing w:before="240" w:after="0" w:line="276" w:lineRule="auto"/>
        <w:ind w:left="360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O</w:t>
      </w:r>
      <w:r w:rsidR="008C5C2E" w:rsidRPr="008F5916">
        <w:rPr>
          <w:rFonts w:cstheme="minorHAnsi"/>
          <w:sz w:val="24"/>
          <w:szCs w:val="24"/>
        </w:rPr>
        <w:t>koliczności, które mogą wpływać na zmianę daty zakończenia naboru na późniejszą</w:t>
      </w:r>
      <w:r w:rsidRPr="008F5916">
        <w:rPr>
          <w:rFonts w:cstheme="minorHAnsi"/>
          <w:sz w:val="24"/>
          <w:szCs w:val="24"/>
        </w:rPr>
        <w:t xml:space="preserve"> są następujące</w:t>
      </w:r>
      <w:r w:rsidR="008C5C2E" w:rsidRPr="008F5916">
        <w:rPr>
          <w:rFonts w:cstheme="minorHAnsi"/>
          <w:sz w:val="24"/>
          <w:szCs w:val="24"/>
        </w:rPr>
        <w:t>:</w:t>
      </w:r>
    </w:p>
    <w:p w14:paraId="33105906" w14:textId="7BC6E96D" w:rsidR="008C5C2E" w:rsidRPr="008F5916" w:rsidRDefault="008C5C2E" w:rsidP="000F1B3B">
      <w:pPr>
        <w:pStyle w:val="Akapitzlist"/>
        <w:numPr>
          <w:ilvl w:val="0"/>
          <w:numId w:val="73"/>
        </w:numPr>
        <w:spacing w:before="240"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zwiększenie kwot przeznaczonych na nabór, o których mowa w Podrozdziale 4.2 pkt 1,</w:t>
      </w:r>
    </w:p>
    <w:p w14:paraId="438DF0AF" w14:textId="14D8248C" w:rsidR="008C5C2E" w:rsidRPr="008F5916" w:rsidRDefault="008C5C2E" w:rsidP="000F1B3B">
      <w:pPr>
        <w:pStyle w:val="Akapitzlist"/>
        <w:numPr>
          <w:ilvl w:val="0"/>
          <w:numId w:val="73"/>
        </w:numPr>
        <w:spacing w:before="240"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złożenie </w:t>
      </w:r>
      <w:r w:rsidR="0001737A">
        <w:rPr>
          <w:rFonts w:cstheme="minorHAnsi"/>
          <w:sz w:val="24"/>
          <w:szCs w:val="24"/>
        </w:rPr>
        <w:t xml:space="preserve">do </w:t>
      </w:r>
      <w:r w:rsidR="00FD6EAE">
        <w:rPr>
          <w:rFonts w:cstheme="minorHAnsi"/>
          <w:sz w:val="24"/>
          <w:szCs w:val="24"/>
        </w:rPr>
        <w:t xml:space="preserve">dnia </w:t>
      </w:r>
      <w:r w:rsidR="0001737A">
        <w:rPr>
          <w:rFonts w:cstheme="minorHAnsi"/>
          <w:sz w:val="24"/>
          <w:szCs w:val="24"/>
        </w:rPr>
        <w:t>1</w:t>
      </w:r>
      <w:r w:rsidR="00CE40EA">
        <w:rPr>
          <w:rFonts w:cstheme="minorHAnsi"/>
          <w:sz w:val="24"/>
          <w:szCs w:val="24"/>
        </w:rPr>
        <w:t>4</w:t>
      </w:r>
      <w:r w:rsidR="0001737A">
        <w:rPr>
          <w:rFonts w:cstheme="minorHAnsi"/>
          <w:sz w:val="24"/>
          <w:szCs w:val="24"/>
        </w:rPr>
        <w:t xml:space="preserve"> </w:t>
      </w:r>
      <w:r w:rsidR="00CE40EA">
        <w:rPr>
          <w:rFonts w:cstheme="minorHAnsi"/>
          <w:sz w:val="24"/>
          <w:szCs w:val="24"/>
        </w:rPr>
        <w:t>listopada</w:t>
      </w:r>
      <w:r w:rsidR="0001737A">
        <w:rPr>
          <w:rFonts w:cstheme="minorHAnsi"/>
          <w:sz w:val="24"/>
          <w:szCs w:val="24"/>
        </w:rPr>
        <w:t xml:space="preserve"> 2023 r. </w:t>
      </w:r>
      <w:r w:rsidRPr="008F5916">
        <w:rPr>
          <w:rFonts w:cstheme="minorHAnsi"/>
          <w:sz w:val="24"/>
          <w:szCs w:val="24"/>
        </w:rPr>
        <w:t>w naborze wniosków na kwotę dofinansowania nieprzekraczającą 200% kwoty przeznaczonej na dofinansowanie projektów w naborze, o</w:t>
      </w:r>
      <w:r w:rsidR="00C03054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której mowa w Podrozdziale 4.2 pkt 1,</w:t>
      </w:r>
    </w:p>
    <w:p w14:paraId="3D3C0892" w14:textId="6918AE73" w:rsidR="008C5C2E" w:rsidRPr="008F5916" w:rsidRDefault="00C03054" w:rsidP="000F1B3B">
      <w:pPr>
        <w:pStyle w:val="Akapitzlist"/>
        <w:numPr>
          <w:ilvl w:val="0"/>
          <w:numId w:val="73"/>
        </w:numPr>
        <w:spacing w:before="240" w:after="0" w:line="276" w:lineRule="auto"/>
        <w:rPr>
          <w:rFonts w:cstheme="minorHAnsi"/>
          <w:sz w:val="24"/>
          <w:szCs w:val="24"/>
        </w:rPr>
      </w:pPr>
      <w:r w:rsidRPr="00C03054">
        <w:rPr>
          <w:rFonts w:cstheme="minorHAnsi"/>
          <w:sz w:val="24"/>
          <w:szCs w:val="24"/>
        </w:rPr>
        <w:t>długotrwałe techniczne problemy uniemożliwiające składanie wniosków</w:t>
      </w:r>
      <w:r w:rsidR="008C5C2E" w:rsidRPr="008F5916">
        <w:rPr>
          <w:rFonts w:cstheme="minorHAnsi"/>
          <w:sz w:val="24"/>
          <w:szCs w:val="24"/>
        </w:rPr>
        <w:t>,</w:t>
      </w:r>
    </w:p>
    <w:p w14:paraId="7E5FD3AA" w14:textId="20281861" w:rsidR="004354C0" w:rsidRPr="008F5916" w:rsidRDefault="008C5C2E" w:rsidP="000F1B3B">
      <w:pPr>
        <w:pStyle w:val="Akapitzlist"/>
        <w:numPr>
          <w:ilvl w:val="0"/>
          <w:numId w:val="73"/>
        </w:numPr>
        <w:spacing w:before="240"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zmiany w przepisach prawa powszechnie obowiązującego, mające wpływ na warunki naboru.</w:t>
      </w:r>
    </w:p>
    <w:p w14:paraId="6D7F8578" w14:textId="77777777" w:rsidR="008B1A63" w:rsidRPr="008F5916" w:rsidRDefault="004E7579" w:rsidP="000F1B3B">
      <w:pPr>
        <w:numPr>
          <w:ilvl w:val="0"/>
          <w:numId w:val="53"/>
        </w:numPr>
        <w:spacing w:after="0" w:line="276" w:lineRule="auto"/>
        <w:ind w:left="357" w:hanging="357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Za datę </w:t>
      </w:r>
      <w:r w:rsidR="00BB624F" w:rsidRPr="008F5916">
        <w:rPr>
          <w:rFonts w:cstheme="minorHAnsi"/>
          <w:sz w:val="24"/>
          <w:szCs w:val="24"/>
        </w:rPr>
        <w:t>wpływu</w:t>
      </w:r>
      <w:r w:rsidR="0057686F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 xml:space="preserve">wniosku o dofinansowanie </w:t>
      </w:r>
      <w:r w:rsidR="00805AB7" w:rsidRPr="008F5916">
        <w:rPr>
          <w:rFonts w:cstheme="minorHAnsi"/>
          <w:sz w:val="24"/>
          <w:szCs w:val="24"/>
        </w:rPr>
        <w:t>należy</w:t>
      </w:r>
      <w:r w:rsidRPr="008F5916">
        <w:rPr>
          <w:rFonts w:cstheme="minorHAnsi"/>
          <w:sz w:val="24"/>
          <w:szCs w:val="24"/>
        </w:rPr>
        <w:t xml:space="preserve"> uzna</w:t>
      </w:r>
      <w:r w:rsidR="00805AB7" w:rsidRPr="008F5916">
        <w:rPr>
          <w:rFonts w:cstheme="minorHAnsi"/>
          <w:sz w:val="24"/>
          <w:szCs w:val="24"/>
        </w:rPr>
        <w:t>ć</w:t>
      </w:r>
      <w:r w:rsidR="00BB624F" w:rsidRPr="008F5916">
        <w:rPr>
          <w:rFonts w:cstheme="minorHAnsi"/>
          <w:sz w:val="24"/>
          <w:szCs w:val="24"/>
        </w:rPr>
        <w:t xml:space="preserve"> datę</w:t>
      </w:r>
      <w:r w:rsidR="009C712F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złożenia wersji elektronicznej wniosku w</w:t>
      </w:r>
      <w:r w:rsidR="008F7A7F" w:rsidRPr="008F5916">
        <w:rPr>
          <w:rFonts w:cstheme="minorHAnsi"/>
          <w:sz w:val="24"/>
          <w:szCs w:val="24"/>
        </w:rPr>
        <w:t xml:space="preserve"> systemie </w:t>
      </w:r>
      <w:r w:rsidRPr="008F5916">
        <w:rPr>
          <w:rFonts w:cstheme="minorHAnsi"/>
          <w:sz w:val="24"/>
          <w:szCs w:val="24"/>
        </w:rPr>
        <w:t>SOWA</w:t>
      </w:r>
      <w:r w:rsidR="00842EC8" w:rsidRPr="008F5916">
        <w:rPr>
          <w:rFonts w:cstheme="minorHAnsi"/>
          <w:sz w:val="24"/>
          <w:szCs w:val="24"/>
        </w:rPr>
        <w:t xml:space="preserve"> EFS</w:t>
      </w:r>
      <w:r w:rsidRPr="008F5916">
        <w:rPr>
          <w:rFonts w:cstheme="minorHAnsi"/>
          <w:sz w:val="24"/>
          <w:szCs w:val="24"/>
        </w:rPr>
        <w:t>.</w:t>
      </w:r>
    </w:p>
    <w:p w14:paraId="50302E99" w14:textId="0621DF73" w:rsidR="00BA02ED" w:rsidRPr="008F5916" w:rsidRDefault="008B1A63" w:rsidP="000F1B3B">
      <w:pPr>
        <w:numPr>
          <w:ilvl w:val="0"/>
          <w:numId w:val="53"/>
        </w:numPr>
        <w:spacing w:before="240" w:after="240" w:line="276" w:lineRule="auto"/>
        <w:ind w:left="360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Wnioski, które </w:t>
      </w:r>
      <w:r w:rsidR="0030383E" w:rsidRPr="008F5916">
        <w:rPr>
          <w:rFonts w:cstheme="minorHAnsi"/>
          <w:sz w:val="24"/>
          <w:szCs w:val="24"/>
        </w:rPr>
        <w:t>zostaną złożone</w:t>
      </w:r>
      <w:r w:rsidRPr="008F5916">
        <w:rPr>
          <w:rFonts w:cstheme="minorHAnsi"/>
          <w:sz w:val="24"/>
          <w:szCs w:val="24"/>
        </w:rPr>
        <w:t xml:space="preserve"> po terminie naboru wniosków</w:t>
      </w:r>
      <w:r w:rsidR="00FD6EAE">
        <w:rPr>
          <w:rFonts w:cstheme="minorHAnsi"/>
          <w:sz w:val="24"/>
          <w:szCs w:val="24"/>
        </w:rPr>
        <w:t>,</w:t>
      </w:r>
      <w:r w:rsidRPr="008F5916">
        <w:rPr>
          <w:rFonts w:cstheme="minorHAnsi"/>
          <w:sz w:val="24"/>
          <w:szCs w:val="24"/>
        </w:rPr>
        <w:t xml:space="preserve"> </w:t>
      </w:r>
      <w:r w:rsidR="00BB624F" w:rsidRPr="008F5916">
        <w:rPr>
          <w:rFonts w:cstheme="minorHAnsi"/>
          <w:sz w:val="24"/>
          <w:szCs w:val="24"/>
        </w:rPr>
        <w:t xml:space="preserve">nie </w:t>
      </w:r>
      <w:r w:rsidRPr="008F5916">
        <w:rPr>
          <w:rFonts w:cstheme="minorHAnsi"/>
          <w:sz w:val="24"/>
          <w:szCs w:val="24"/>
        </w:rPr>
        <w:t>będą</w:t>
      </w:r>
      <w:r w:rsidR="00606A6F" w:rsidRPr="008F5916">
        <w:rPr>
          <w:rFonts w:cstheme="minorHAnsi"/>
          <w:sz w:val="24"/>
          <w:szCs w:val="24"/>
        </w:rPr>
        <w:t xml:space="preserve"> </w:t>
      </w:r>
      <w:r w:rsidR="00BB624F" w:rsidRPr="008F5916">
        <w:rPr>
          <w:rFonts w:cstheme="minorHAnsi"/>
          <w:sz w:val="24"/>
          <w:szCs w:val="24"/>
        </w:rPr>
        <w:t>rozpatrywane</w:t>
      </w:r>
      <w:r w:rsidR="00BA02ED" w:rsidRPr="008F5916">
        <w:rPr>
          <w:rFonts w:cstheme="minorHAnsi"/>
          <w:sz w:val="24"/>
          <w:szCs w:val="24"/>
        </w:rPr>
        <w:t xml:space="preserve">. </w:t>
      </w:r>
    </w:p>
    <w:p w14:paraId="637893E6" w14:textId="77777777" w:rsidR="00B90017" w:rsidRPr="008F5916" w:rsidRDefault="004E7579" w:rsidP="000F1B3B">
      <w:pPr>
        <w:numPr>
          <w:ilvl w:val="0"/>
          <w:numId w:val="53"/>
        </w:numPr>
        <w:spacing w:before="240" w:after="240" w:line="276" w:lineRule="auto"/>
        <w:ind w:left="360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Wnioskodawca może wycofać wniosek </w:t>
      </w:r>
      <w:r w:rsidR="00361B9D" w:rsidRPr="008F5916">
        <w:rPr>
          <w:rFonts w:cstheme="minorHAnsi"/>
          <w:sz w:val="24"/>
          <w:szCs w:val="24"/>
        </w:rPr>
        <w:t xml:space="preserve">o dofinansowanie </w:t>
      </w:r>
      <w:r w:rsidRPr="008F5916">
        <w:rPr>
          <w:rFonts w:cstheme="minorHAnsi"/>
          <w:sz w:val="24"/>
          <w:szCs w:val="24"/>
        </w:rPr>
        <w:t>w każdym momencie przeprowadzania procedury wyboru projektu do dofinansowania. Oświadczenie o wycofaniu wniosku wymaga zachowania formy pisemnej lub elektronicznej przesłanej za pośrednictwem systemu SOWA</w:t>
      </w:r>
      <w:r w:rsidR="009D51A0" w:rsidRPr="008F5916">
        <w:rPr>
          <w:rFonts w:cstheme="minorHAnsi"/>
          <w:sz w:val="24"/>
          <w:szCs w:val="24"/>
        </w:rPr>
        <w:t xml:space="preserve"> EFS</w:t>
      </w:r>
      <w:r w:rsidRPr="008F5916">
        <w:rPr>
          <w:rFonts w:cstheme="minorHAnsi"/>
          <w:sz w:val="24"/>
          <w:szCs w:val="24"/>
        </w:rPr>
        <w:t>.</w:t>
      </w:r>
    </w:p>
    <w:p w14:paraId="23CEC31C" w14:textId="1E79994F" w:rsidR="003F6674" w:rsidRPr="008F5916" w:rsidRDefault="004E7579" w:rsidP="000F1B3B">
      <w:pPr>
        <w:numPr>
          <w:ilvl w:val="0"/>
          <w:numId w:val="53"/>
        </w:numPr>
        <w:spacing w:before="240" w:after="240" w:line="276" w:lineRule="auto"/>
        <w:ind w:left="360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Wnioski złożone w odpowiedzi na </w:t>
      </w:r>
      <w:r w:rsidR="00CE28B8" w:rsidRPr="008F5916">
        <w:rPr>
          <w:rFonts w:cstheme="minorHAnsi"/>
          <w:sz w:val="24"/>
          <w:szCs w:val="24"/>
        </w:rPr>
        <w:t>nabór</w:t>
      </w:r>
      <w:r w:rsidR="00FD6EAE">
        <w:rPr>
          <w:rFonts w:cstheme="minorHAnsi"/>
          <w:sz w:val="24"/>
          <w:szCs w:val="24"/>
        </w:rPr>
        <w:t>,</w:t>
      </w:r>
      <w:r w:rsidRPr="008F5916">
        <w:rPr>
          <w:rFonts w:cstheme="minorHAnsi"/>
          <w:sz w:val="24"/>
          <w:szCs w:val="24"/>
        </w:rPr>
        <w:t xml:space="preserve"> niezależnie od statusu wniosku po rozstrzygnięciu </w:t>
      </w:r>
      <w:r w:rsidR="00CE28B8" w:rsidRPr="008F5916">
        <w:rPr>
          <w:rFonts w:cstheme="minorHAnsi"/>
          <w:sz w:val="24"/>
          <w:szCs w:val="24"/>
        </w:rPr>
        <w:t>naboru</w:t>
      </w:r>
      <w:r w:rsidR="003B2E80" w:rsidRPr="008F5916">
        <w:rPr>
          <w:rFonts w:cstheme="minorHAnsi"/>
          <w:sz w:val="24"/>
          <w:szCs w:val="24"/>
        </w:rPr>
        <w:t>,</w:t>
      </w:r>
      <w:r w:rsidRPr="008F5916">
        <w:rPr>
          <w:rFonts w:cstheme="minorHAnsi"/>
          <w:sz w:val="24"/>
          <w:szCs w:val="24"/>
        </w:rPr>
        <w:t xml:space="preserve"> nie będą zwracane </w:t>
      </w:r>
      <w:r w:rsidR="006E3AC3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>nioskodawcom i będą zgodnie z wymogami systemu przechowywane w systemie SOWA</w:t>
      </w:r>
      <w:r w:rsidR="009D51A0" w:rsidRPr="008F5916">
        <w:rPr>
          <w:rFonts w:cstheme="minorHAnsi"/>
          <w:sz w:val="24"/>
          <w:szCs w:val="24"/>
        </w:rPr>
        <w:t xml:space="preserve"> EFS</w:t>
      </w:r>
      <w:r w:rsidRPr="008F5916">
        <w:rPr>
          <w:rFonts w:cstheme="minorHAnsi"/>
          <w:sz w:val="24"/>
          <w:szCs w:val="24"/>
        </w:rPr>
        <w:t>.</w:t>
      </w:r>
      <w:bookmarkStart w:id="84" w:name="_Toc521573059"/>
    </w:p>
    <w:p w14:paraId="4E1FD9DE" w14:textId="77777777" w:rsidR="008D55BC" w:rsidRPr="008F5916" w:rsidRDefault="003F6674" w:rsidP="000F1B3B">
      <w:pPr>
        <w:numPr>
          <w:ilvl w:val="0"/>
          <w:numId w:val="53"/>
        </w:numPr>
        <w:spacing w:before="240" w:after="240" w:line="276" w:lineRule="auto"/>
        <w:ind w:left="360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Załączniki dołączone dodatkowo do wniosku o dofinansowanie (poza wymaganymi zgodnie z</w:t>
      </w:r>
      <w:r w:rsidR="005B371A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właściwymi kryteriami dostępu</w:t>
      </w:r>
      <w:r w:rsidR="00425C9C" w:rsidRPr="008F5916">
        <w:rPr>
          <w:rFonts w:cstheme="minorHAnsi"/>
          <w:sz w:val="24"/>
          <w:szCs w:val="24"/>
        </w:rPr>
        <w:t xml:space="preserve"> i premiującymi</w:t>
      </w:r>
      <w:r w:rsidRPr="008F5916">
        <w:rPr>
          <w:rFonts w:cstheme="minorHAnsi"/>
          <w:sz w:val="24"/>
          <w:szCs w:val="24"/>
        </w:rPr>
        <w:t>) nie będą brane pod uwagę w trakcie oceny.</w:t>
      </w:r>
      <w:bookmarkEnd w:id="84"/>
    </w:p>
    <w:p w14:paraId="36F60B8A" w14:textId="4B4A2460" w:rsidR="00C9633B" w:rsidRPr="008F5916" w:rsidRDefault="008D55BC" w:rsidP="000F1B3B">
      <w:pPr>
        <w:numPr>
          <w:ilvl w:val="0"/>
          <w:numId w:val="53"/>
        </w:numPr>
        <w:spacing w:before="240" w:after="240" w:line="276" w:lineRule="auto"/>
        <w:ind w:left="360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Dopuszczalne są pliki z rozszerzeniami "</w:t>
      </w:r>
      <w:proofErr w:type="spellStart"/>
      <w:r w:rsidRPr="008F5916">
        <w:rPr>
          <w:rFonts w:cstheme="minorHAnsi"/>
          <w:sz w:val="24"/>
          <w:szCs w:val="24"/>
        </w:rPr>
        <w:t>doc</w:t>
      </w:r>
      <w:proofErr w:type="spellEnd"/>
      <w:r w:rsidRPr="008F5916">
        <w:rPr>
          <w:rFonts w:cstheme="minorHAnsi"/>
          <w:sz w:val="24"/>
          <w:szCs w:val="24"/>
        </w:rPr>
        <w:t>", "xls", "</w:t>
      </w:r>
      <w:proofErr w:type="spellStart"/>
      <w:r w:rsidRPr="008F5916">
        <w:rPr>
          <w:rFonts w:cstheme="minorHAnsi"/>
          <w:sz w:val="24"/>
          <w:szCs w:val="24"/>
        </w:rPr>
        <w:t>xlsx</w:t>
      </w:r>
      <w:proofErr w:type="spellEnd"/>
      <w:r w:rsidRPr="008F5916">
        <w:rPr>
          <w:rFonts w:cstheme="minorHAnsi"/>
          <w:sz w:val="24"/>
          <w:szCs w:val="24"/>
        </w:rPr>
        <w:t>", "pdf", "</w:t>
      </w:r>
      <w:proofErr w:type="spellStart"/>
      <w:r w:rsidRPr="008F5916">
        <w:rPr>
          <w:rFonts w:cstheme="minorHAnsi"/>
          <w:sz w:val="24"/>
          <w:szCs w:val="24"/>
        </w:rPr>
        <w:t>docx</w:t>
      </w:r>
      <w:proofErr w:type="spellEnd"/>
      <w:r w:rsidRPr="008F5916">
        <w:rPr>
          <w:rFonts w:cstheme="minorHAnsi"/>
          <w:sz w:val="24"/>
          <w:szCs w:val="24"/>
        </w:rPr>
        <w:t>", "</w:t>
      </w:r>
      <w:proofErr w:type="spellStart"/>
      <w:r w:rsidRPr="008F5916">
        <w:rPr>
          <w:rFonts w:cstheme="minorHAnsi"/>
          <w:sz w:val="24"/>
          <w:szCs w:val="24"/>
        </w:rPr>
        <w:t>png</w:t>
      </w:r>
      <w:proofErr w:type="spellEnd"/>
      <w:r w:rsidRPr="008F5916">
        <w:rPr>
          <w:rFonts w:cstheme="minorHAnsi"/>
          <w:sz w:val="24"/>
          <w:szCs w:val="24"/>
        </w:rPr>
        <w:t>", "jpg", "txt" oraz archiwa "zip" i "7z".</w:t>
      </w:r>
      <w:r w:rsidR="0054572C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 xml:space="preserve">Maksymalny rozmiar każdego z dołączanych plików, w tym maksymalny rozmiar archiwum, to </w:t>
      </w:r>
      <w:r w:rsidRPr="008F5916">
        <w:rPr>
          <w:rFonts w:cstheme="minorHAnsi"/>
          <w:b/>
          <w:sz w:val="24"/>
          <w:szCs w:val="24"/>
        </w:rPr>
        <w:t>25 MB</w:t>
      </w:r>
      <w:r w:rsidR="0054572C" w:rsidRPr="008F5916">
        <w:rPr>
          <w:rFonts w:cstheme="minorHAnsi"/>
          <w:sz w:val="24"/>
          <w:szCs w:val="24"/>
        </w:rPr>
        <w:t>.</w:t>
      </w:r>
      <w:r w:rsidRPr="008F5916">
        <w:rPr>
          <w:rFonts w:cstheme="minorHAnsi"/>
          <w:sz w:val="24"/>
          <w:szCs w:val="24"/>
        </w:rPr>
        <w:t xml:space="preserve"> </w:t>
      </w:r>
      <w:r w:rsidR="00EE1806" w:rsidRPr="008F5916">
        <w:rPr>
          <w:rFonts w:cstheme="minorHAnsi"/>
          <w:sz w:val="24"/>
          <w:szCs w:val="24"/>
        </w:rPr>
        <w:t>W</w:t>
      </w:r>
      <w:r w:rsidR="00060FF1" w:rsidRPr="008F5916">
        <w:rPr>
          <w:rFonts w:cstheme="minorHAnsi"/>
          <w:sz w:val="24"/>
          <w:szCs w:val="24"/>
        </w:rPr>
        <w:t> </w:t>
      </w:r>
      <w:r w:rsidR="007C5800" w:rsidRPr="008F5916">
        <w:rPr>
          <w:rFonts w:cstheme="minorHAnsi"/>
          <w:sz w:val="24"/>
          <w:szCs w:val="24"/>
        </w:rPr>
        <w:t xml:space="preserve">przypadku, gdy wielkość </w:t>
      </w:r>
      <w:r w:rsidR="00736D25" w:rsidRPr="008F5916">
        <w:rPr>
          <w:rFonts w:cstheme="minorHAnsi"/>
          <w:sz w:val="24"/>
          <w:szCs w:val="24"/>
        </w:rPr>
        <w:t>z</w:t>
      </w:r>
      <w:r w:rsidR="00EE1806" w:rsidRPr="008F5916">
        <w:rPr>
          <w:rFonts w:cstheme="minorHAnsi"/>
          <w:sz w:val="24"/>
          <w:szCs w:val="24"/>
        </w:rPr>
        <w:t xml:space="preserve">ałącznika przekracza dopuszczalną </w:t>
      </w:r>
      <w:r w:rsidR="00EE1806" w:rsidRPr="008F5916">
        <w:rPr>
          <w:rFonts w:cstheme="minorHAnsi"/>
          <w:sz w:val="24"/>
          <w:szCs w:val="24"/>
        </w:rPr>
        <w:lastRenderedPageBreak/>
        <w:t>wielkość</w:t>
      </w:r>
      <w:r w:rsidR="002275DB" w:rsidRPr="008F5916">
        <w:rPr>
          <w:rFonts w:cstheme="minorHAnsi"/>
          <w:sz w:val="24"/>
          <w:szCs w:val="24"/>
        </w:rPr>
        <w:t>,</w:t>
      </w:r>
      <w:r w:rsidR="007C5800" w:rsidRPr="008F5916">
        <w:rPr>
          <w:rFonts w:cstheme="minorHAnsi"/>
          <w:sz w:val="24"/>
          <w:szCs w:val="24"/>
        </w:rPr>
        <w:t xml:space="preserve"> możliwe jest przesłanie </w:t>
      </w:r>
      <w:r w:rsidR="00736D25" w:rsidRPr="008F5916">
        <w:rPr>
          <w:rFonts w:cstheme="minorHAnsi"/>
          <w:sz w:val="24"/>
          <w:szCs w:val="24"/>
        </w:rPr>
        <w:t>z</w:t>
      </w:r>
      <w:r w:rsidR="00EE1806" w:rsidRPr="008F5916">
        <w:rPr>
          <w:rFonts w:cstheme="minorHAnsi"/>
          <w:sz w:val="24"/>
          <w:szCs w:val="24"/>
        </w:rPr>
        <w:t>ałączników za pośrednictwem modułu „k</w:t>
      </w:r>
      <w:r w:rsidR="008638AD" w:rsidRPr="008F5916">
        <w:rPr>
          <w:rFonts w:cstheme="minorHAnsi"/>
          <w:sz w:val="24"/>
          <w:szCs w:val="24"/>
        </w:rPr>
        <w:t>orespondencja”</w:t>
      </w:r>
      <w:r w:rsidR="005B371A" w:rsidRPr="008F5916">
        <w:rPr>
          <w:rFonts w:cstheme="minorHAnsi"/>
          <w:sz w:val="24"/>
          <w:szCs w:val="24"/>
        </w:rPr>
        <w:t xml:space="preserve"> </w:t>
      </w:r>
      <w:r w:rsidR="008638AD" w:rsidRPr="008F5916">
        <w:rPr>
          <w:rFonts w:cstheme="minorHAnsi"/>
          <w:sz w:val="24"/>
          <w:szCs w:val="24"/>
        </w:rPr>
        <w:t>w</w:t>
      </w:r>
      <w:r w:rsidR="005B371A" w:rsidRPr="008F5916">
        <w:rPr>
          <w:rFonts w:cstheme="minorHAnsi"/>
          <w:sz w:val="24"/>
          <w:szCs w:val="24"/>
        </w:rPr>
        <w:t> </w:t>
      </w:r>
      <w:r w:rsidR="008638AD" w:rsidRPr="008F5916">
        <w:rPr>
          <w:rFonts w:cstheme="minorHAnsi"/>
          <w:sz w:val="24"/>
          <w:szCs w:val="24"/>
        </w:rPr>
        <w:t>systemie SOWA</w:t>
      </w:r>
      <w:r w:rsidR="009D51A0" w:rsidRPr="008F5916">
        <w:rPr>
          <w:rFonts w:cstheme="minorHAnsi"/>
          <w:sz w:val="24"/>
          <w:szCs w:val="24"/>
        </w:rPr>
        <w:t xml:space="preserve"> EFS</w:t>
      </w:r>
      <w:r w:rsidR="008638AD" w:rsidRPr="008F5916">
        <w:rPr>
          <w:rFonts w:cstheme="minorHAnsi"/>
          <w:sz w:val="24"/>
          <w:szCs w:val="24"/>
        </w:rPr>
        <w:t>.</w:t>
      </w:r>
    </w:p>
    <w:p w14:paraId="18258A92" w14:textId="3CC4F9B4" w:rsidR="008037CD" w:rsidRPr="008F5916" w:rsidRDefault="008037CD" w:rsidP="000F1B3B">
      <w:pPr>
        <w:pStyle w:val="Nagwek2"/>
      </w:pPr>
      <w:bookmarkStart w:id="85" w:name="_Toc142030715"/>
      <w:r w:rsidRPr="008F5916">
        <w:t xml:space="preserve">Rozdział </w:t>
      </w:r>
      <w:r w:rsidR="00FC5FF5" w:rsidRPr="008F5916">
        <w:t>8</w:t>
      </w:r>
      <w:r w:rsidR="00A90693" w:rsidRPr="008F5916">
        <w:t xml:space="preserve"> </w:t>
      </w:r>
      <w:r w:rsidRPr="008F5916">
        <w:t>–</w:t>
      </w:r>
      <w:r w:rsidR="005E17F6" w:rsidRPr="008F5916">
        <w:t xml:space="preserve"> </w:t>
      </w:r>
      <w:r w:rsidR="00665B44" w:rsidRPr="008F5916">
        <w:t>O</w:t>
      </w:r>
      <w:r w:rsidRPr="008F5916">
        <w:t>cena wniosków</w:t>
      </w:r>
      <w:bookmarkEnd w:id="85"/>
    </w:p>
    <w:p w14:paraId="7341C9EB" w14:textId="7348EAA2" w:rsidR="00526712" w:rsidRPr="008F5916" w:rsidRDefault="00085990" w:rsidP="000F1B3B">
      <w:pPr>
        <w:pStyle w:val="Nagwek3"/>
      </w:pPr>
      <w:bookmarkStart w:id="86" w:name="_Toc142030716"/>
      <w:r w:rsidRPr="008F5916">
        <w:t xml:space="preserve">Podrozdział </w:t>
      </w:r>
      <w:r w:rsidR="00FC5FF5" w:rsidRPr="008F5916">
        <w:t>8</w:t>
      </w:r>
      <w:r w:rsidR="000F5535" w:rsidRPr="008F5916">
        <w:t>.1</w:t>
      </w:r>
      <w:r w:rsidR="00E04F85" w:rsidRPr="008F5916">
        <w:t xml:space="preserve"> </w:t>
      </w:r>
      <w:r w:rsidR="000F5535" w:rsidRPr="008F5916">
        <w:t>Komisja Oceny Projektów</w:t>
      </w:r>
      <w:bookmarkEnd w:id="86"/>
      <w:r w:rsidR="00E111CE" w:rsidRPr="008F5916">
        <w:t xml:space="preserve"> </w:t>
      </w:r>
    </w:p>
    <w:p w14:paraId="3DEC3621" w14:textId="77777777" w:rsidR="00DD6291" w:rsidRPr="008F5916" w:rsidRDefault="009A6337" w:rsidP="000F1B3B">
      <w:pPr>
        <w:pStyle w:val="Akapitzlist"/>
        <w:numPr>
          <w:ilvl w:val="0"/>
          <w:numId w:val="39"/>
        </w:numPr>
        <w:spacing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Oceny spełnienia kryteriów wyboru projektów przez projekty uczestniczące w </w:t>
      </w:r>
      <w:r w:rsidR="00CE28B8" w:rsidRPr="008F5916">
        <w:rPr>
          <w:rFonts w:cstheme="minorHAnsi"/>
          <w:sz w:val="24"/>
          <w:szCs w:val="24"/>
        </w:rPr>
        <w:t>naborze</w:t>
      </w:r>
      <w:r w:rsidRPr="008F5916">
        <w:rPr>
          <w:rFonts w:cstheme="minorHAnsi"/>
          <w:sz w:val="24"/>
          <w:szCs w:val="24"/>
        </w:rPr>
        <w:t xml:space="preserve"> dokonuje KOP z</w:t>
      </w:r>
      <w:r w:rsidR="001C7AF6" w:rsidRPr="008F5916">
        <w:rPr>
          <w:rFonts w:cstheme="minorHAnsi"/>
          <w:sz w:val="24"/>
          <w:szCs w:val="24"/>
        </w:rPr>
        <w:t xml:space="preserve">godnie z art. </w:t>
      </w:r>
      <w:r w:rsidR="00CC2284" w:rsidRPr="008F5916">
        <w:rPr>
          <w:rFonts w:cstheme="minorHAnsi"/>
          <w:sz w:val="24"/>
          <w:szCs w:val="24"/>
        </w:rPr>
        <w:t>5</w:t>
      </w:r>
      <w:r w:rsidR="001C7AF6" w:rsidRPr="008F5916">
        <w:rPr>
          <w:rFonts w:cstheme="minorHAnsi"/>
          <w:sz w:val="24"/>
          <w:szCs w:val="24"/>
        </w:rPr>
        <w:t>4 ust. 1 ustawy</w:t>
      </w:r>
      <w:r w:rsidR="00341AC9" w:rsidRPr="008F5916">
        <w:rPr>
          <w:rFonts w:cstheme="minorHAnsi"/>
          <w:sz w:val="24"/>
          <w:szCs w:val="24"/>
        </w:rPr>
        <w:t xml:space="preserve"> wdrożeniowej</w:t>
      </w:r>
      <w:r w:rsidR="001C7AF6" w:rsidRPr="008F5916">
        <w:rPr>
          <w:rFonts w:cstheme="minorHAnsi"/>
          <w:sz w:val="24"/>
          <w:szCs w:val="24"/>
        </w:rPr>
        <w:t>.</w:t>
      </w:r>
    </w:p>
    <w:p w14:paraId="29E57046" w14:textId="3784AB19" w:rsidR="00DD6291" w:rsidRPr="008F5916" w:rsidRDefault="00001349" w:rsidP="000F1B3B">
      <w:pPr>
        <w:pStyle w:val="Akapitzlist"/>
        <w:numPr>
          <w:ilvl w:val="0"/>
          <w:numId w:val="39"/>
        </w:numPr>
        <w:spacing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Prezes PARP lub właściwy </w:t>
      </w:r>
      <w:r w:rsidR="00AF6946" w:rsidRPr="008F5916">
        <w:rPr>
          <w:rFonts w:cstheme="minorHAnsi"/>
          <w:sz w:val="24"/>
          <w:szCs w:val="24"/>
        </w:rPr>
        <w:t>Z</w:t>
      </w:r>
      <w:r w:rsidRPr="008F5916">
        <w:rPr>
          <w:rFonts w:cstheme="minorHAnsi"/>
          <w:sz w:val="24"/>
          <w:szCs w:val="24"/>
        </w:rPr>
        <w:t xml:space="preserve">astępca </w:t>
      </w:r>
      <w:r w:rsidR="00AF6946" w:rsidRPr="008F5916">
        <w:rPr>
          <w:rFonts w:cstheme="minorHAnsi"/>
          <w:sz w:val="24"/>
          <w:szCs w:val="24"/>
        </w:rPr>
        <w:t>P</w:t>
      </w:r>
      <w:r w:rsidRPr="008F5916">
        <w:rPr>
          <w:rFonts w:cstheme="minorHAnsi"/>
          <w:sz w:val="24"/>
          <w:szCs w:val="24"/>
        </w:rPr>
        <w:t xml:space="preserve">rezesa PARP powołuje </w:t>
      </w:r>
      <w:r w:rsidR="00526712" w:rsidRPr="008F5916">
        <w:rPr>
          <w:rFonts w:cstheme="minorHAnsi"/>
          <w:sz w:val="24"/>
          <w:szCs w:val="24"/>
        </w:rPr>
        <w:t xml:space="preserve">KOP </w:t>
      </w:r>
      <w:r w:rsidR="003161E2" w:rsidRPr="008F5916">
        <w:rPr>
          <w:rFonts w:cstheme="minorHAnsi"/>
          <w:sz w:val="24"/>
          <w:szCs w:val="24"/>
        </w:rPr>
        <w:t>oraz określa regulamin je</w:t>
      </w:r>
      <w:r w:rsidR="00162701">
        <w:rPr>
          <w:rFonts w:cstheme="minorHAnsi"/>
          <w:sz w:val="24"/>
          <w:szCs w:val="24"/>
        </w:rPr>
        <w:t>j</w:t>
      </w:r>
      <w:r w:rsidR="003161E2" w:rsidRPr="008F5916">
        <w:rPr>
          <w:rFonts w:cstheme="minorHAnsi"/>
          <w:sz w:val="24"/>
          <w:szCs w:val="24"/>
        </w:rPr>
        <w:t xml:space="preserve"> pracy</w:t>
      </w:r>
      <w:r w:rsidR="00526712" w:rsidRPr="008F5916">
        <w:rPr>
          <w:rFonts w:cstheme="minorHAnsi"/>
          <w:sz w:val="24"/>
          <w:szCs w:val="24"/>
        </w:rPr>
        <w:t>.</w:t>
      </w:r>
    </w:p>
    <w:p w14:paraId="6210F090" w14:textId="77777777" w:rsidR="00DD6291" w:rsidRPr="008F5916" w:rsidRDefault="00526712" w:rsidP="000F1B3B">
      <w:pPr>
        <w:pStyle w:val="Akapitzlist"/>
        <w:numPr>
          <w:ilvl w:val="0"/>
          <w:numId w:val="39"/>
        </w:numPr>
        <w:spacing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KOP obrad</w:t>
      </w:r>
      <w:r w:rsidR="009E7B30" w:rsidRPr="008F5916">
        <w:rPr>
          <w:rFonts w:cstheme="minorHAnsi"/>
          <w:sz w:val="24"/>
          <w:szCs w:val="24"/>
        </w:rPr>
        <w:t>uje w ramach jednego posiedzenia</w:t>
      </w:r>
      <w:r w:rsidR="00707863" w:rsidRPr="008F5916">
        <w:rPr>
          <w:rFonts w:cstheme="minorHAnsi"/>
          <w:sz w:val="24"/>
          <w:szCs w:val="24"/>
        </w:rPr>
        <w:t xml:space="preserve">. </w:t>
      </w:r>
      <w:r w:rsidR="00F34851" w:rsidRPr="008F5916">
        <w:rPr>
          <w:rFonts w:cstheme="minorHAnsi"/>
          <w:sz w:val="24"/>
          <w:szCs w:val="24"/>
        </w:rPr>
        <w:t xml:space="preserve">Posiedzenie KOP kończy się </w:t>
      </w:r>
      <w:r w:rsidR="00CE24E2" w:rsidRPr="008F5916">
        <w:rPr>
          <w:rFonts w:cstheme="minorHAnsi"/>
          <w:sz w:val="24"/>
          <w:szCs w:val="24"/>
        </w:rPr>
        <w:t>przekazaniem do ION wyników oceny projektów</w:t>
      </w:r>
      <w:r w:rsidR="00E10F29" w:rsidRPr="008F5916">
        <w:rPr>
          <w:rFonts w:cstheme="minorHAnsi"/>
          <w:sz w:val="24"/>
          <w:szCs w:val="24"/>
        </w:rPr>
        <w:t>,</w:t>
      </w:r>
      <w:r w:rsidR="00F34851" w:rsidRPr="008F5916">
        <w:rPr>
          <w:rFonts w:cstheme="minorHAnsi"/>
          <w:sz w:val="24"/>
          <w:szCs w:val="24"/>
        </w:rPr>
        <w:t xml:space="preserve"> tj. </w:t>
      </w:r>
      <w:r w:rsidR="00E10F29" w:rsidRPr="008F5916">
        <w:rPr>
          <w:rFonts w:cstheme="minorHAnsi"/>
          <w:sz w:val="24"/>
          <w:szCs w:val="24"/>
        </w:rPr>
        <w:t xml:space="preserve">informacji o projektach wybranych do dofinansowania </w:t>
      </w:r>
      <w:r w:rsidR="00CE24E2" w:rsidRPr="008F5916">
        <w:rPr>
          <w:rFonts w:cstheme="minorHAnsi"/>
          <w:sz w:val="24"/>
          <w:szCs w:val="24"/>
        </w:rPr>
        <w:t>oraz o</w:t>
      </w:r>
      <w:r w:rsidR="005B371A" w:rsidRPr="008F5916">
        <w:rPr>
          <w:rFonts w:cstheme="minorHAnsi"/>
          <w:sz w:val="24"/>
          <w:szCs w:val="24"/>
        </w:rPr>
        <w:t> </w:t>
      </w:r>
      <w:r w:rsidR="00CE24E2" w:rsidRPr="008F5916">
        <w:rPr>
          <w:rFonts w:cstheme="minorHAnsi"/>
          <w:sz w:val="24"/>
          <w:szCs w:val="24"/>
        </w:rPr>
        <w:t>projektach, które otrzymały ocenę negatywną, o której mowa w art. 56 ust. 5 i 6 ustawy</w:t>
      </w:r>
      <w:r w:rsidR="00341AC9" w:rsidRPr="008F5916">
        <w:rPr>
          <w:rFonts w:cstheme="minorHAnsi"/>
          <w:sz w:val="24"/>
          <w:szCs w:val="24"/>
        </w:rPr>
        <w:t xml:space="preserve"> wdrożeniowej</w:t>
      </w:r>
      <w:r w:rsidR="00F34851" w:rsidRPr="008F5916">
        <w:rPr>
          <w:rFonts w:cstheme="minorHAnsi"/>
          <w:sz w:val="24"/>
          <w:szCs w:val="24"/>
        </w:rPr>
        <w:t>.</w:t>
      </w:r>
    </w:p>
    <w:p w14:paraId="3EE9BAED" w14:textId="77777777" w:rsidR="00526712" w:rsidRPr="008F5916" w:rsidRDefault="00526712" w:rsidP="000F1B3B">
      <w:pPr>
        <w:pStyle w:val="Akapitzlist"/>
        <w:numPr>
          <w:ilvl w:val="0"/>
          <w:numId w:val="39"/>
        </w:numPr>
        <w:spacing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 skład KOP z prawem dokonywania oceny projektów </w:t>
      </w:r>
      <w:r w:rsidR="00B12067" w:rsidRPr="008F5916">
        <w:rPr>
          <w:rFonts w:cstheme="minorHAnsi"/>
          <w:sz w:val="24"/>
          <w:szCs w:val="24"/>
        </w:rPr>
        <w:t>wchodzą</w:t>
      </w:r>
      <w:r w:rsidRPr="008F5916">
        <w:rPr>
          <w:rFonts w:cstheme="minorHAnsi"/>
          <w:sz w:val="24"/>
          <w:szCs w:val="24"/>
        </w:rPr>
        <w:t>:</w:t>
      </w:r>
    </w:p>
    <w:p w14:paraId="27B4DE2E" w14:textId="77777777" w:rsidR="00526712" w:rsidRPr="008F5916" w:rsidRDefault="001478BB" w:rsidP="000F1B3B">
      <w:p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a) </w:t>
      </w:r>
      <w:r w:rsidR="00B12067" w:rsidRPr="008F5916">
        <w:rPr>
          <w:rFonts w:cstheme="minorHAnsi"/>
          <w:sz w:val="24"/>
          <w:szCs w:val="24"/>
        </w:rPr>
        <w:tab/>
      </w:r>
      <w:r w:rsidR="00526712" w:rsidRPr="008F5916">
        <w:rPr>
          <w:rFonts w:cstheme="minorHAnsi"/>
          <w:sz w:val="24"/>
          <w:szCs w:val="24"/>
        </w:rPr>
        <w:t>pracownicy PARP;</w:t>
      </w:r>
    </w:p>
    <w:p w14:paraId="60BC5A82" w14:textId="77777777" w:rsidR="00E407DB" w:rsidRPr="008F5916" w:rsidRDefault="00E407DB" w:rsidP="000F1B3B">
      <w:pPr>
        <w:spacing w:after="0" w:line="276" w:lineRule="auto"/>
        <w:ind w:left="850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b)</w:t>
      </w:r>
      <w:r w:rsidRPr="008F5916">
        <w:rPr>
          <w:rFonts w:cstheme="minorHAnsi"/>
          <w:sz w:val="24"/>
          <w:szCs w:val="24"/>
        </w:rPr>
        <w:tab/>
      </w:r>
      <w:r w:rsidR="001478BB" w:rsidRPr="008F5916">
        <w:rPr>
          <w:rFonts w:cstheme="minorHAnsi"/>
          <w:sz w:val="24"/>
          <w:szCs w:val="24"/>
        </w:rPr>
        <w:t>eksperci</w:t>
      </w:r>
      <w:r w:rsidR="002175A1" w:rsidRPr="008F5916">
        <w:rPr>
          <w:rFonts w:cstheme="minorHAnsi"/>
          <w:sz w:val="24"/>
          <w:szCs w:val="24"/>
        </w:rPr>
        <w:t xml:space="preserve"> (fakultatywnie)</w:t>
      </w:r>
      <w:r w:rsidR="001478BB" w:rsidRPr="008F5916">
        <w:rPr>
          <w:rFonts w:cstheme="minorHAnsi"/>
          <w:sz w:val="24"/>
          <w:szCs w:val="24"/>
        </w:rPr>
        <w:t xml:space="preserve">, o których mowa </w:t>
      </w:r>
      <w:r w:rsidR="00CE24E2" w:rsidRPr="008F5916">
        <w:rPr>
          <w:rFonts w:cstheme="minorHAnsi"/>
          <w:sz w:val="24"/>
          <w:szCs w:val="24"/>
        </w:rPr>
        <w:t>w art. 80 ustawy</w:t>
      </w:r>
      <w:r w:rsidR="00341AC9" w:rsidRPr="008F5916">
        <w:rPr>
          <w:rFonts w:cstheme="minorHAnsi"/>
          <w:sz w:val="24"/>
          <w:szCs w:val="24"/>
        </w:rPr>
        <w:t xml:space="preserve"> wdrożeniowej</w:t>
      </w:r>
      <w:r w:rsidR="001478BB" w:rsidRPr="008F5916">
        <w:rPr>
          <w:rFonts w:cstheme="minorHAnsi"/>
          <w:sz w:val="24"/>
          <w:szCs w:val="24"/>
        </w:rPr>
        <w:t>;</w:t>
      </w:r>
    </w:p>
    <w:p w14:paraId="34E9183A" w14:textId="572226D2" w:rsidR="006F4589" w:rsidRPr="008F5916" w:rsidRDefault="00E407DB" w:rsidP="000F1B3B">
      <w:pPr>
        <w:spacing w:after="0" w:line="276" w:lineRule="auto"/>
        <w:ind w:left="850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c)</w:t>
      </w:r>
      <w:r w:rsidRPr="008F5916">
        <w:rPr>
          <w:rFonts w:cstheme="minorHAnsi"/>
          <w:sz w:val="24"/>
          <w:szCs w:val="24"/>
        </w:rPr>
        <w:tab/>
      </w:r>
      <w:r w:rsidR="001478BB" w:rsidRPr="008F5916">
        <w:rPr>
          <w:rFonts w:cstheme="minorHAnsi"/>
          <w:sz w:val="24"/>
          <w:szCs w:val="24"/>
        </w:rPr>
        <w:t>pracownicy tymczasowi</w:t>
      </w:r>
      <w:r w:rsidR="00362D87" w:rsidRPr="008F5916">
        <w:rPr>
          <w:rFonts w:cstheme="minorHAnsi"/>
          <w:sz w:val="24"/>
          <w:szCs w:val="24"/>
        </w:rPr>
        <w:t xml:space="preserve"> (fakultatywnie)</w:t>
      </w:r>
      <w:r w:rsidR="001478BB" w:rsidRPr="008F5916">
        <w:rPr>
          <w:rFonts w:cstheme="minorHAnsi"/>
          <w:sz w:val="24"/>
          <w:szCs w:val="24"/>
        </w:rPr>
        <w:t>, o których mowa w art. 2 pkt 2 ustawy z dnia 9 lipca 2003 r. o</w:t>
      </w:r>
      <w:r w:rsidR="006E3940" w:rsidRPr="008F5916">
        <w:rPr>
          <w:rFonts w:cstheme="minorHAnsi"/>
          <w:sz w:val="24"/>
          <w:szCs w:val="24"/>
        </w:rPr>
        <w:t> </w:t>
      </w:r>
      <w:r w:rsidR="001478BB" w:rsidRPr="008F5916">
        <w:rPr>
          <w:rFonts w:cstheme="minorHAnsi"/>
          <w:sz w:val="24"/>
          <w:szCs w:val="24"/>
        </w:rPr>
        <w:t>zatrudnianiu pracowników tymczasowych (</w:t>
      </w:r>
      <w:r w:rsidR="003F6674" w:rsidRPr="008F5916">
        <w:rPr>
          <w:rFonts w:cstheme="minorHAnsi"/>
          <w:sz w:val="24"/>
          <w:szCs w:val="24"/>
        </w:rPr>
        <w:t>Dz. U. z 201</w:t>
      </w:r>
      <w:r w:rsidR="00E85DDA" w:rsidRPr="008F5916">
        <w:rPr>
          <w:rFonts w:cstheme="minorHAnsi"/>
          <w:sz w:val="24"/>
          <w:szCs w:val="24"/>
        </w:rPr>
        <w:t>9</w:t>
      </w:r>
      <w:r w:rsidR="003F6674" w:rsidRPr="008F5916">
        <w:rPr>
          <w:rFonts w:cstheme="minorHAnsi"/>
          <w:sz w:val="24"/>
          <w:szCs w:val="24"/>
        </w:rPr>
        <w:t xml:space="preserve"> r. poz. </w:t>
      </w:r>
      <w:r w:rsidR="00E85DDA" w:rsidRPr="008F5916">
        <w:rPr>
          <w:rFonts w:cstheme="minorHAnsi"/>
          <w:sz w:val="24"/>
          <w:szCs w:val="24"/>
        </w:rPr>
        <w:t>1</w:t>
      </w:r>
      <w:r w:rsidR="003F6674" w:rsidRPr="008F5916">
        <w:rPr>
          <w:rFonts w:cstheme="minorHAnsi"/>
          <w:sz w:val="24"/>
          <w:szCs w:val="24"/>
        </w:rPr>
        <w:t>5</w:t>
      </w:r>
      <w:r w:rsidR="00E85DDA" w:rsidRPr="008F5916">
        <w:rPr>
          <w:rFonts w:cstheme="minorHAnsi"/>
          <w:sz w:val="24"/>
          <w:szCs w:val="24"/>
        </w:rPr>
        <w:t>63</w:t>
      </w:r>
      <w:r w:rsidR="006143E7">
        <w:rPr>
          <w:rFonts w:cstheme="minorHAnsi"/>
          <w:sz w:val="24"/>
          <w:szCs w:val="24"/>
        </w:rPr>
        <w:t xml:space="preserve"> z </w:t>
      </w:r>
      <w:proofErr w:type="spellStart"/>
      <w:r w:rsidR="006143E7">
        <w:rPr>
          <w:rFonts w:cstheme="minorHAnsi"/>
          <w:sz w:val="24"/>
          <w:szCs w:val="24"/>
        </w:rPr>
        <w:t>późn</w:t>
      </w:r>
      <w:proofErr w:type="spellEnd"/>
      <w:r w:rsidR="006143E7">
        <w:rPr>
          <w:rFonts w:cstheme="minorHAnsi"/>
          <w:sz w:val="24"/>
          <w:szCs w:val="24"/>
        </w:rPr>
        <w:t>. zm.</w:t>
      </w:r>
      <w:r w:rsidR="003F6674" w:rsidRPr="008F5916">
        <w:rPr>
          <w:rFonts w:cstheme="minorHAnsi"/>
          <w:sz w:val="24"/>
          <w:szCs w:val="24"/>
        </w:rPr>
        <w:t>).</w:t>
      </w:r>
    </w:p>
    <w:p w14:paraId="6D532B3B" w14:textId="77777777" w:rsidR="00B12067" w:rsidRPr="008F5916" w:rsidRDefault="00B12067" w:rsidP="000F1B3B">
      <w:pPr>
        <w:numPr>
          <w:ilvl w:val="0"/>
          <w:numId w:val="39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Liczba członków KOP z prawem dokonywania oceny projektów wynosi </w:t>
      </w:r>
      <w:r w:rsidR="0097134D" w:rsidRPr="008F5916">
        <w:rPr>
          <w:rFonts w:cstheme="minorHAnsi"/>
          <w:sz w:val="24"/>
          <w:szCs w:val="24"/>
        </w:rPr>
        <w:t>nie mniej niż</w:t>
      </w:r>
      <w:r w:rsidR="00760E2B" w:rsidRPr="008F5916">
        <w:rPr>
          <w:rFonts w:cstheme="minorHAnsi"/>
          <w:sz w:val="24"/>
          <w:szCs w:val="24"/>
        </w:rPr>
        <w:t xml:space="preserve"> </w:t>
      </w:r>
      <w:r w:rsidR="00E023E8" w:rsidRPr="008F5916">
        <w:rPr>
          <w:rFonts w:cstheme="minorHAnsi"/>
          <w:sz w:val="24"/>
          <w:szCs w:val="24"/>
        </w:rPr>
        <w:t>3 </w:t>
      </w:r>
      <w:r w:rsidRPr="008F5916">
        <w:rPr>
          <w:rFonts w:cstheme="minorHAnsi"/>
          <w:sz w:val="24"/>
          <w:szCs w:val="24"/>
        </w:rPr>
        <w:t>osoby.</w:t>
      </w:r>
    </w:p>
    <w:p w14:paraId="2AAE5F2F" w14:textId="77777777" w:rsidR="00526712" w:rsidRPr="008F5916" w:rsidRDefault="00526712" w:rsidP="000F1B3B">
      <w:pPr>
        <w:numPr>
          <w:ilvl w:val="0"/>
          <w:numId w:val="39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Przewodniczącym KOP i </w:t>
      </w:r>
      <w:r w:rsidR="00736D25" w:rsidRPr="008F5916">
        <w:rPr>
          <w:rFonts w:cstheme="minorHAnsi"/>
          <w:sz w:val="24"/>
          <w:szCs w:val="24"/>
        </w:rPr>
        <w:t>z</w:t>
      </w:r>
      <w:r w:rsidRPr="008F5916">
        <w:rPr>
          <w:rFonts w:cstheme="minorHAnsi"/>
          <w:sz w:val="24"/>
          <w:szCs w:val="24"/>
        </w:rPr>
        <w:t xml:space="preserve">astępcą </w:t>
      </w:r>
      <w:r w:rsidR="00F669AF" w:rsidRPr="008F5916">
        <w:rPr>
          <w:rFonts w:cstheme="minorHAnsi"/>
          <w:sz w:val="24"/>
          <w:szCs w:val="24"/>
        </w:rPr>
        <w:t>p</w:t>
      </w:r>
      <w:r w:rsidRPr="008F5916">
        <w:rPr>
          <w:rFonts w:cstheme="minorHAnsi"/>
          <w:sz w:val="24"/>
          <w:szCs w:val="24"/>
        </w:rPr>
        <w:t>rzewodniczącego KOP (o ile zostanie powołany)</w:t>
      </w:r>
      <w:r w:rsidR="00E326DF" w:rsidRPr="008F5916">
        <w:rPr>
          <w:rFonts w:cstheme="minorHAnsi"/>
          <w:sz w:val="24"/>
          <w:szCs w:val="24"/>
        </w:rPr>
        <w:t xml:space="preserve"> oraz sekretarzem KOP</w:t>
      </w:r>
      <w:r w:rsidRPr="008F5916">
        <w:rPr>
          <w:rFonts w:cstheme="minorHAnsi"/>
          <w:sz w:val="24"/>
          <w:szCs w:val="24"/>
        </w:rPr>
        <w:t xml:space="preserve"> są pracownicy PARP.</w:t>
      </w:r>
    </w:p>
    <w:p w14:paraId="7E866583" w14:textId="42FEC03D" w:rsidR="00526712" w:rsidRPr="008F5916" w:rsidRDefault="00526712" w:rsidP="000F1B3B">
      <w:pPr>
        <w:numPr>
          <w:ilvl w:val="0"/>
          <w:numId w:val="39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Oceny spełniania przez dany projekt kryteriów merytorycznych wyboru projektów dokonuje </w:t>
      </w:r>
      <w:r w:rsidR="00D83996" w:rsidRPr="008F5916">
        <w:rPr>
          <w:rFonts w:cstheme="minorHAnsi"/>
          <w:sz w:val="24"/>
          <w:szCs w:val="24"/>
        </w:rPr>
        <w:t xml:space="preserve">2 </w:t>
      </w:r>
      <w:r w:rsidRPr="008F5916">
        <w:rPr>
          <w:rFonts w:cstheme="minorHAnsi"/>
          <w:sz w:val="24"/>
          <w:szCs w:val="24"/>
        </w:rPr>
        <w:t xml:space="preserve">członków KOP wybieranych w drodze losowania przeprowadzonego przez </w:t>
      </w:r>
      <w:r w:rsidR="00736D25" w:rsidRPr="008F5916">
        <w:rPr>
          <w:rFonts w:cstheme="minorHAnsi"/>
          <w:sz w:val="24"/>
          <w:szCs w:val="24"/>
        </w:rPr>
        <w:t>p</w:t>
      </w:r>
      <w:r w:rsidRPr="008F5916">
        <w:rPr>
          <w:rFonts w:cstheme="minorHAnsi"/>
          <w:sz w:val="24"/>
          <w:szCs w:val="24"/>
        </w:rPr>
        <w:t>rzewodniczącego KOP na posiedzeniu KOP w obecności: co najmniej 3 członków KOP oraz obserwatorów</w:t>
      </w:r>
      <w:r w:rsidR="00E911B6" w:rsidRPr="008F5916">
        <w:rPr>
          <w:rFonts w:cstheme="minorHAnsi"/>
          <w:sz w:val="24"/>
          <w:szCs w:val="24"/>
        </w:rPr>
        <w:t>, o</w:t>
      </w:r>
      <w:r w:rsidR="005B371A" w:rsidRPr="008F5916">
        <w:rPr>
          <w:rFonts w:cstheme="minorHAnsi"/>
          <w:sz w:val="24"/>
          <w:szCs w:val="24"/>
        </w:rPr>
        <w:t> </w:t>
      </w:r>
      <w:r w:rsidR="00E911B6" w:rsidRPr="008F5916">
        <w:rPr>
          <w:rFonts w:cstheme="minorHAnsi"/>
          <w:sz w:val="24"/>
          <w:szCs w:val="24"/>
        </w:rPr>
        <w:t>których mowa w pkt 11 (o ile dotyczy)</w:t>
      </w:r>
      <w:r w:rsidR="008638AD" w:rsidRPr="008F5916">
        <w:rPr>
          <w:rFonts w:cstheme="minorHAnsi"/>
          <w:sz w:val="24"/>
          <w:szCs w:val="24"/>
        </w:rPr>
        <w:t>.</w:t>
      </w:r>
    </w:p>
    <w:p w14:paraId="04F151D2" w14:textId="77777777" w:rsidR="00526712" w:rsidRPr="008F5916" w:rsidRDefault="00526712" w:rsidP="000F1B3B">
      <w:pPr>
        <w:numPr>
          <w:ilvl w:val="0"/>
          <w:numId w:val="39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Opis sposobu przeprowadzenia procedury losowania członków KOP dokonujących oceny spełniania przez dany projekt poszczególnych kryteriów wyboru projektów określa </w:t>
      </w:r>
      <w:r w:rsidR="00736D25" w:rsidRPr="008F5916">
        <w:rPr>
          <w:rFonts w:cstheme="minorHAnsi"/>
          <w:sz w:val="24"/>
          <w:szCs w:val="24"/>
        </w:rPr>
        <w:t>r</w:t>
      </w:r>
      <w:r w:rsidRPr="008F5916">
        <w:rPr>
          <w:rFonts w:cstheme="minorHAnsi"/>
          <w:sz w:val="24"/>
          <w:szCs w:val="24"/>
        </w:rPr>
        <w:t>egulamin pracy KOP,</w:t>
      </w:r>
      <w:r w:rsidR="00C71365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 xml:space="preserve">a wyniki tego losowania zostaną </w:t>
      </w:r>
      <w:r w:rsidR="008638AD" w:rsidRPr="008F5916">
        <w:rPr>
          <w:rFonts w:cstheme="minorHAnsi"/>
          <w:sz w:val="24"/>
          <w:szCs w:val="24"/>
        </w:rPr>
        <w:t xml:space="preserve">zawarte w protokole z prac KOP. </w:t>
      </w:r>
    </w:p>
    <w:p w14:paraId="38DCA940" w14:textId="77777777" w:rsidR="00526712" w:rsidRPr="008F5916" w:rsidRDefault="00526712" w:rsidP="000F1B3B">
      <w:pPr>
        <w:numPr>
          <w:ilvl w:val="0"/>
          <w:numId w:val="39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Przed rozpoczęciem prac KOP PARP sporządza listę wszystkich projektów </w:t>
      </w:r>
      <w:r w:rsidR="00ED02DF" w:rsidRPr="008F5916">
        <w:rPr>
          <w:rFonts w:cstheme="minorHAnsi"/>
          <w:sz w:val="24"/>
          <w:szCs w:val="24"/>
        </w:rPr>
        <w:t>podlegających ocenie</w:t>
      </w:r>
      <w:r w:rsidRPr="008F5916">
        <w:rPr>
          <w:rFonts w:cstheme="minorHAnsi"/>
          <w:sz w:val="24"/>
          <w:szCs w:val="24"/>
        </w:rPr>
        <w:t xml:space="preserve"> (wraz z nazwą </w:t>
      </w:r>
      <w:r w:rsidR="006E3AC3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>nioskodawcy</w:t>
      </w:r>
      <w:r w:rsidR="00ED02DF" w:rsidRPr="008F5916">
        <w:rPr>
          <w:rFonts w:cstheme="minorHAnsi"/>
          <w:sz w:val="24"/>
          <w:szCs w:val="24"/>
        </w:rPr>
        <w:t xml:space="preserve"> i partnerów</w:t>
      </w:r>
      <w:r w:rsidRPr="008F5916">
        <w:rPr>
          <w:rFonts w:cstheme="minorHAnsi"/>
          <w:sz w:val="24"/>
          <w:szCs w:val="24"/>
        </w:rPr>
        <w:t xml:space="preserve"> oraz tytułem projektu) i</w:t>
      </w:r>
      <w:r w:rsidR="00060FF1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przedstawia ją do wiadomości członkom KOP przed podpisaniem przez nich oświadczenia o</w:t>
      </w:r>
      <w:r w:rsidR="00243000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bezstronności, o</w:t>
      </w:r>
      <w:r w:rsidR="005B371A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 xml:space="preserve">którym mowa w </w:t>
      </w:r>
      <w:r w:rsidR="00480B09" w:rsidRPr="008F5916">
        <w:rPr>
          <w:rFonts w:cstheme="minorHAnsi"/>
          <w:sz w:val="24"/>
          <w:szCs w:val="24"/>
        </w:rPr>
        <w:t>pkt</w:t>
      </w:r>
      <w:r w:rsidR="001478BB" w:rsidRPr="008F5916">
        <w:rPr>
          <w:rFonts w:cstheme="minorHAnsi"/>
          <w:sz w:val="24"/>
          <w:szCs w:val="24"/>
        </w:rPr>
        <w:t xml:space="preserve"> </w:t>
      </w:r>
      <w:r w:rsidR="00784429" w:rsidRPr="008F5916">
        <w:rPr>
          <w:rFonts w:cstheme="minorHAnsi"/>
          <w:sz w:val="24"/>
          <w:szCs w:val="24"/>
        </w:rPr>
        <w:t>10</w:t>
      </w:r>
      <w:r w:rsidR="001478BB" w:rsidRPr="008F5916">
        <w:rPr>
          <w:rFonts w:cstheme="minorHAnsi"/>
          <w:sz w:val="24"/>
          <w:szCs w:val="24"/>
        </w:rPr>
        <w:t>.</w:t>
      </w:r>
    </w:p>
    <w:p w14:paraId="0455CC6D" w14:textId="77777777" w:rsidR="00526712" w:rsidRPr="008F5916" w:rsidRDefault="00526712" w:rsidP="000F1B3B">
      <w:pPr>
        <w:numPr>
          <w:ilvl w:val="0"/>
          <w:numId w:val="39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Przed przystąpieniem do oceny wniosku członek KOP podpisuje deklarację poufności zgodnie ze wzorem </w:t>
      </w:r>
      <w:r w:rsidR="00113759" w:rsidRPr="008F5916">
        <w:rPr>
          <w:rFonts w:cstheme="minorHAnsi"/>
          <w:sz w:val="24"/>
          <w:szCs w:val="24"/>
        </w:rPr>
        <w:t>stanowiącym</w:t>
      </w:r>
      <w:r w:rsidRPr="008F5916">
        <w:rPr>
          <w:rFonts w:cstheme="minorHAnsi"/>
          <w:sz w:val="24"/>
          <w:szCs w:val="24"/>
        </w:rPr>
        <w:t xml:space="preserve"> </w:t>
      </w:r>
      <w:r w:rsidR="00736D25" w:rsidRPr="008F5916">
        <w:rPr>
          <w:rFonts w:cstheme="minorHAnsi"/>
          <w:sz w:val="24"/>
          <w:szCs w:val="24"/>
        </w:rPr>
        <w:t>z</w:t>
      </w:r>
      <w:r w:rsidRPr="008F5916">
        <w:rPr>
          <w:rFonts w:cstheme="minorHAnsi"/>
          <w:sz w:val="24"/>
          <w:szCs w:val="24"/>
        </w:rPr>
        <w:t xml:space="preserve">ałącznik nr </w:t>
      </w:r>
      <w:r w:rsidR="00A10497" w:rsidRPr="008F5916">
        <w:rPr>
          <w:rFonts w:cstheme="minorHAnsi"/>
          <w:sz w:val="24"/>
          <w:szCs w:val="24"/>
        </w:rPr>
        <w:t>3</w:t>
      </w:r>
      <w:r w:rsidRPr="008F5916">
        <w:rPr>
          <w:rFonts w:cstheme="minorHAnsi"/>
          <w:sz w:val="24"/>
          <w:szCs w:val="24"/>
        </w:rPr>
        <w:t xml:space="preserve"> do </w:t>
      </w:r>
      <w:r w:rsidR="00CE28B8" w:rsidRPr="008F5916">
        <w:rPr>
          <w:rFonts w:cstheme="minorHAnsi"/>
          <w:sz w:val="24"/>
          <w:szCs w:val="24"/>
        </w:rPr>
        <w:t>RWP</w:t>
      </w:r>
      <w:r w:rsidRPr="008F5916">
        <w:rPr>
          <w:rFonts w:cstheme="minorHAnsi"/>
          <w:sz w:val="24"/>
          <w:szCs w:val="24"/>
        </w:rPr>
        <w:t xml:space="preserve"> ora</w:t>
      </w:r>
      <w:r w:rsidR="008638AD" w:rsidRPr="008F5916">
        <w:rPr>
          <w:rFonts w:cstheme="minorHAnsi"/>
          <w:sz w:val="24"/>
          <w:szCs w:val="24"/>
        </w:rPr>
        <w:t>z oświadczenie o bezstronności</w:t>
      </w:r>
      <w:r w:rsidR="00A1129B" w:rsidRPr="008F5916">
        <w:rPr>
          <w:rStyle w:val="Odwoanieprzypisudolnego"/>
          <w:rFonts w:cstheme="minorHAnsi"/>
          <w:sz w:val="24"/>
          <w:szCs w:val="24"/>
        </w:rPr>
        <w:footnoteReference w:id="5"/>
      </w:r>
      <w:r w:rsidR="008638AD" w:rsidRPr="008F5916">
        <w:rPr>
          <w:rFonts w:cstheme="minorHAnsi"/>
          <w:sz w:val="24"/>
          <w:szCs w:val="24"/>
        </w:rPr>
        <w:t>:</w:t>
      </w:r>
    </w:p>
    <w:p w14:paraId="6A9032B5" w14:textId="77777777" w:rsidR="00526712" w:rsidRPr="008F5916" w:rsidRDefault="00526712" w:rsidP="000F1B3B">
      <w:pPr>
        <w:pStyle w:val="Akapitzlist"/>
        <w:numPr>
          <w:ilvl w:val="3"/>
          <w:numId w:val="12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 przypadku pracownika PARP zgodne ze wzorem </w:t>
      </w:r>
      <w:r w:rsidR="00113759" w:rsidRPr="008F5916">
        <w:rPr>
          <w:rFonts w:cstheme="minorHAnsi"/>
          <w:sz w:val="24"/>
          <w:szCs w:val="24"/>
        </w:rPr>
        <w:t>stanowiącym</w:t>
      </w:r>
      <w:r w:rsidRPr="008F5916">
        <w:rPr>
          <w:rFonts w:cstheme="minorHAnsi"/>
          <w:sz w:val="24"/>
          <w:szCs w:val="24"/>
        </w:rPr>
        <w:t xml:space="preserve"> </w:t>
      </w:r>
      <w:r w:rsidR="00736D25" w:rsidRPr="008F5916">
        <w:rPr>
          <w:rFonts w:cstheme="minorHAnsi"/>
          <w:sz w:val="24"/>
          <w:szCs w:val="24"/>
        </w:rPr>
        <w:t>z</w:t>
      </w:r>
      <w:r w:rsidRPr="008F5916">
        <w:rPr>
          <w:rFonts w:cstheme="minorHAnsi"/>
          <w:sz w:val="24"/>
          <w:szCs w:val="24"/>
        </w:rPr>
        <w:t xml:space="preserve">ałącznik nr </w:t>
      </w:r>
      <w:r w:rsidR="00A10497" w:rsidRPr="008F5916">
        <w:rPr>
          <w:rFonts w:cstheme="minorHAnsi"/>
          <w:sz w:val="24"/>
          <w:szCs w:val="24"/>
        </w:rPr>
        <w:t>4</w:t>
      </w:r>
      <w:r w:rsidRPr="008F5916">
        <w:rPr>
          <w:rFonts w:cstheme="minorHAnsi"/>
          <w:sz w:val="24"/>
          <w:szCs w:val="24"/>
        </w:rPr>
        <w:t xml:space="preserve"> do </w:t>
      </w:r>
      <w:r w:rsidR="00CE28B8" w:rsidRPr="008F5916">
        <w:rPr>
          <w:rFonts w:cstheme="minorHAnsi"/>
          <w:sz w:val="24"/>
          <w:szCs w:val="24"/>
        </w:rPr>
        <w:t>RWP</w:t>
      </w:r>
      <w:r w:rsidR="008638AD" w:rsidRPr="008F5916">
        <w:rPr>
          <w:rFonts w:cstheme="minorHAnsi"/>
          <w:sz w:val="24"/>
          <w:szCs w:val="24"/>
        </w:rPr>
        <w:t>;</w:t>
      </w:r>
    </w:p>
    <w:p w14:paraId="38F6440A" w14:textId="77777777" w:rsidR="00526712" w:rsidRPr="008F5916" w:rsidRDefault="00526712" w:rsidP="000F1B3B">
      <w:pPr>
        <w:pStyle w:val="Akapitzlist"/>
        <w:numPr>
          <w:ilvl w:val="3"/>
          <w:numId w:val="12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 przypadku eksperta, o którym mowa w art. </w:t>
      </w:r>
      <w:r w:rsidR="00A053E2" w:rsidRPr="008F5916">
        <w:rPr>
          <w:rFonts w:cstheme="minorHAnsi"/>
          <w:sz w:val="24"/>
          <w:szCs w:val="24"/>
        </w:rPr>
        <w:t>80</w:t>
      </w:r>
      <w:r w:rsidR="00012F8A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ustawy</w:t>
      </w:r>
      <w:r w:rsidR="00341AC9" w:rsidRPr="008F5916">
        <w:rPr>
          <w:rFonts w:cstheme="minorHAnsi"/>
          <w:sz w:val="24"/>
          <w:szCs w:val="24"/>
        </w:rPr>
        <w:t xml:space="preserve"> wdrożeniowej</w:t>
      </w:r>
      <w:r w:rsidR="00AF6946" w:rsidRPr="008F5916">
        <w:rPr>
          <w:rFonts w:cstheme="minorHAnsi"/>
          <w:sz w:val="24"/>
          <w:szCs w:val="24"/>
        </w:rPr>
        <w:t>,</w:t>
      </w:r>
      <w:r w:rsidRPr="008F5916">
        <w:rPr>
          <w:rFonts w:cstheme="minorHAnsi"/>
          <w:sz w:val="24"/>
          <w:szCs w:val="24"/>
        </w:rPr>
        <w:t xml:space="preserve"> zgodne ze wzorem </w:t>
      </w:r>
      <w:r w:rsidR="00113759" w:rsidRPr="008F5916">
        <w:rPr>
          <w:rFonts w:cstheme="minorHAnsi"/>
          <w:sz w:val="24"/>
          <w:szCs w:val="24"/>
        </w:rPr>
        <w:t>stanowiącym</w:t>
      </w:r>
      <w:r w:rsidRPr="008F5916">
        <w:rPr>
          <w:rFonts w:cstheme="minorHAnsi"/>
          <w:sz w:val="24"/>
          <w:szCs w:val="24"/>
        </w:rPr>
        <w:t xml:space="preserve"> </w:t>
      </w:r>
      <w:r w:rsidR="00736D25" w:rsidRPr="008F5916">
        <w:rPr>
          <w:rFonts w:cstheme="minorHAnsi"/>
          <w:sz w:val="24"/>
          <w:szCs w:val="24"/>
        </w:rPr>
        <w:t>z</w:t>
      </w:r>
      <w:r w:rsidRPr="008F5916">
        <w:rPr>
          <w:rFonts w:cstheme="minorHAnsi"/>
          <w:sz w:val="24"/>
          <w:szCs w:val="24"/>
        </w:rPr>
        <w:t>ałącznik nr</w:t>
      </w:r>
      <w:r w:rsidR="00A10497" w:rsidRPr="008F5916">
        <w:rPr>
          <w:rFonts w:cstheme="minorHAnsi"/>
          <w:sz w:val="24"/>
          <w:szCs w:val="24"/>
        </w:rPr>
        <w:t xml:space="preserve"> 5</w:t>
      </w:r>
      <w:r w:rsidRPr="008F5916">
        <w:rPr>
          <w:rFonts w:cstheme="minorHAnsi"/>
          <w:sz w:val="24"/>
          <w:szCs w:val="24"/>
        </w:rPr>
        <w:t xml:space="preserve"> do </w:t>
      </w:r>
      <w:r w:rsidR="00CE28B8" w:rsidRPr="008F5916">
        <w:rPr>
          <w:rFonts w:cstheme="minorHAnsi"/>
          <w:sz w:val="24"/>
          <w:szCs w:val="24"/>
        </w:rPr>
        <w:t>RWP</w:t>
      </w:r>
      <w:r w:rsidR="008638AD" w:rsidRPr="008F5916">
        <w:rPr>
          <w:rFonts w:cstheme="minorHAnsi"/>
          <w:sz w:val="24"/>
          <w:szCs w:val="24"/>
        </w:rPr>
        <w:t>.</w:t>
      </w:r>
    </w:p>
    <w:p w14:paraId="5A9CF7E4" w14:textId="77777777" w:rsidR="00526712" w:rsidRPr="008F5916" w:rsidRDefault="00526712" w:rsidP="000F1B3B">
      <w:pPr>
        <w:numPr>
          <w:ilvl w:val="0"/>
          <w:numId w:val="39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lastRenderedPageBreak/>
        <w:t>W pracach KOP w charakterze obserwatorów (bez prawa dokonywania oceny projektów) mogą uczestniczyć:</w:t>
      </w:r>
    </w:p>
    <w:p w14:paraId="52DED1E0" w14:textId="77777777" w:rsidR="00CD4E8F" w:rsidRPr="008F5916" w:rsidRDefault="00526712" w:rsidP="000F1B3B">
      <w:pPr>
        <w:pStyle w:val="Akapitzlist"/>
        <w:numPr>
          <w:ilvl w:val="0"/>
          <w:numId w:val="50"/>
        </w:numPr>
        <w:spacing w:after="0" w:line="276" w:lineRule="auto"/>
        <w:ind w:left="993" w:hanging="567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przedstawiciele ministra (ministrów) właściwego (właściwych) ds. związanych tematycznie z zakresem </w:t>
      </w:r>
      <w:r w:rsidR="00CE28B8" w:rsidRPr="008F5916">
        <w:rPr>
          <w:rFonts w:cstheme="minorHAnsi"/>
          <w:sz w:val="24"/>
          <w:szCs w:val="24"/>
        </w:rPr>
        <w:t>naboru</w:t>
      </w:r>
      <w:r w:rsidRPr="008F5916">
        <w:rPr>
          <w:rFonts w:cstheme="minorHAnsi"/>
          <w:sz w:val="24"/>
          <w:szCs w:val="24"/>
        </w:rPr>
        <w:t xml:space="preserve"> (o ile zostali zgłoszeni </w:t>
      </w:r>
      <w:r w:rsidR="008638AD" w:rsidRPr="008F5916">
        <w:rPr>
          <w:rFonts w:cstheme="minorHAnsi"/>
          <w:sz w:val="24"/>
          <w:szCs w:val="24"/>
        </w:rPr>
        <w:t>przez ministra bądź ministrów);</w:t>
      </w:r>
    </w:p>
    <w:p w14:paraId="4926555E" w14:textId="77777777" w:rsidR="00CD4E8F" w:rsidRPr="008F5916" w:rsidRDefault="00526712" w:rsidP="000F1B3B">
      <w:pPr>
        <w:pStyle w:val="Akapitzlist"/>
        <w:numPr>
          <w:ilvl w:val="0"/>
          <w:numId w:val="50"/>
        </w:numPr>
        <w:spacing w:after="0" w:line="276" w:lineRule="auto"/>
        <w:ind w:left="993" w:hanging="567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przedstawiciele IZ</w:t>
      </w:r>
      <w:r w:rsidR="008E4BDA" w:rsidRPr="008F5916">
        <w:rPr>
          <w:rFonts w:cstheme="minorHAnsi"/>
          <w:sz w:val="24"/>
          <w:szCs w:val="24"/>
        </w:rPr>
        <w:t xml:space="preserve"> </w:t>
      </w:r>
      <w:r w:rsidR="00A35555" w:rsidRPr="008F5916">
        <w:rPr>
          <w:rFonts w:cstheme="minorHAnsi"/>
          <w:sz w:val="24"/>
          <w:szCs w:val="24"/>
        </w:rPr>
        <w:t>FERS</w:t>
      </w:r>
      <w:r w:rsidRPr="008F5916">
        <w:rPr>
          <w:rFonts w:cstheme="minorHAnsi"/>
          <w:sz w:val="24"/>
          <w:szCs w:val="24"/>
        </w:rPr>
        <w:t xml:space="preserve"> (z inicjatywy IZ</w:t>
      </w:r>
      <w:r w:rsidR="008E4BDA" w:rsidRPr="008F5916">
        <w:rPr>
          <w:rFonts w:cstheme="minorHAnsi"/>
          <w:sz w:val="24"/>
          <w:szCs w:val="24"/>
        </w:rPr>
        <w:t xml:space="preserve"> </w:t>
      </w:r>
      <w:r w:rsidR="00B97E04" w:rsidRPr="008F5916">
        <w:rPr>
          <w:rFonts w:cstheme="minorHAnsi"/>
          <w:sz w:val="24"/>
          <w:szCs w:val="24"/>
        </w:rPr>
        <w:t>F</w:t>
      </w:r>
      <w:r w:rsidR="008E4BDA" w:rsidRPr="008F5916">
        <w:rPr>
          <w:rFonts w:cstheme="minorHAnsi"/>
          <w:sz w:val="24"/>
          <w:szCs w:val="24"/>
        </w:rPr>
        <w:t>ER</w:t>
      </w:r>
      <w:r w:rsidR="00B97E04" w:rsidRPr="008F5916">
        <w:rPr>
          <w:rFonts w:cstheme="minorHAnsi"/>
          <w:sz w:val="24"/>
          <w:szCs w:val="24"/>
        </w:rPr>
        <w:t>S</w:t>
      </w:r>
      <w:r w:rsidRPr="008F5916">
        <w:rPr>
          <w:rFonts w:cstheme="minorHAnsi"/>
          <w:sz w:val="24"/>
          <w:szCs w:val="24"/>
        </w:rPr>
        <w:t>);</w:t>
      </w:r>
    </w:p>
    <w:p w14:paraId="5EA5CC91" w14:textId="14E0BD77" w:rsidR="00526712" w:rsidRPr="008F5916" w:rsidRDefault="00526712" w:rsidP="000F1B3B">
      <w:pPr>
        <w:pStyle w:val="Akapitzlist"/>
        <w:numPr>
          <w:ilvl w:val="0"/>
          <w:numId w:val="50"/>
        </w:numPr>
        <w:spacing w:after="0" w:line="276" w:lineRule="auto"/>
        <w:ind w:left="993" w:hanging="567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przedstawiciele </w:t>
      </w:r>
      <w:r w:rsidR="00736D25" w:rsidRPr="008F5916">
        <w:rPr>
          <w:rFonts w:cstheme="minorHAnsi"/>
          <w:sz w:val="24"/>
          <w:szCs w:val="24"/>
        </w:rPr>
        <w:t>p</w:t>
      </w:r>
      <w:r w:rsidR="00C81DE2" w:rsidRPr="008F5916">
        <w:rPr>
          <w:rFonts w:cstheme="minorHAnsi"/>
          <w:sz w:val="24"/>
          <w:szCs w:val="24"/>
        </w:rPr>
        <w:t>artner</w:t>
      </w:r>
      <w:r w:rsidRPr="008F5916">
        <w:rPr>
          <w:rFonts w:cstheme="minorHAnsi"/>
          <w:sz w:val="24"/>
          <w:szCs w:val="24"/>
        </w:rPr>
        <w:t xml:space="preserve">ów, o których mowa w art. </w:t>
      </w:r>
      <w:r w:rsidR="003504C8" w:rsidRPr="008F5916">
        <w:rPr>
          <w:rFonts w:cstheme="minorHAnsi"/>
          <w:sz w:val="24"/>
          <w:szCs w:val="24"/>
        </w:rPr>
        <w:t>8</w:t>
      </w:r>
      <w:r w:rsidRPr="008F5916">
        <w:rPr>
          <w:rFonts w:cstheme="minorHAnsi"/>
          <w:sz w:val="24"/>
          <w:szCs w:val="24"/>
        </w:rPr>
        <w:t xml:space="preserve"> rozporządzenia ogólnego, w tym </w:t>
      </w:r>
      <w:r w:rsidR="006E3940" w:rsidRPr="008F5916">
        <w:rPr>
          <w:rFonts w:cstheme="minorHAnsi"/>
          <w:sz w:val="24"/>
          <w:szCs w:val="24"/>
        </w:rPr>
        <w:t>w </w:t>
      </w:r>
      <w:r w:rsidRPr="008F5916">
        <w:rPr>
          <w:rFonts w:cstheme="minorHAnsi"/>
          <w:sz w:val="24"/>
          <w:szCs w:val="24"/>
        </w:rPr>
        <w:t xml:space="preserve">szczególności </w:t>
      </w:r>
      <w:r w:rsidR="00736D25" w:rsidRPr="008F5916">
        <w:rPr>
          <w:rFonts w:cstheme="minorHAnsi"/>
          <w:sz w:val="24"/>
          <w:szCs w:val="24"/>
        </w:rPr>
        <w:t>p</w:t>
      </w:r>
      <w:r w:rsidR="00C81DE2" w:rsidRPr="008F5916">
        <w:rPr>
          <w:rFonts w:cstheme="minorHAnsi"/>
          <w:sz w:val="24"/>
          <w:szCs w:val="24"/>
        </w:rPr>
        <w:t>artner</w:t>
      </w:r>
      <w:r w:rsidRPr="008F5916">
        <w:rPr>
          <w:rFonts w:cstheme="minorHAnsi"/>
          <w:sz w:val="24"/>
          <w:szCs w:val="24"/>
        </w:rPr>
        <w:t>ów wchodzących w skład KM</w:t>
      </w:r>
      <w:r w:rsidR="009C712F" w:rsidRPr="008F5916">
        <w:rPr>
          <w:rFonts w:cstheme="minorHAnsi"/>
          <w:sz w:val="24"/>
          <w:szCs w:val="24"/>
        </w:rPr>
        <w:t xml:space="preserve"> </w:t>
      </w:r>
      <w:r w:rsidR="00B97E04" w:rsidRPr="008F5916">
        <w:rPr>
          <w:rFonts w:cstheme="minorHAnsi"/>
          <w:sz w:val="24"/>
          <w:szCs w:val="24"/>
        </w:rPr>
        <w:t>FERS</w:t>
      </w:r>
      <w:r w:rsidRPr="008F5916">
        <w:rPr>
          <w:rFonts w:cstheme="minorHAnsi"/>
          <w:sz w:val="24"/>
          <w:szCs w:val="24"/>
        </w:rPr>
        <w:t xml:space="preserve"> (przy zachowaniu zasady bezstronności).</w:t>
      </w:r>
    </w:p>
    <w:p w14:paraId="19A5B337" w14:textId="77777777" w:rsidR="00526712" w:rsidRPr="008F5916" w:rsidRDefault="00526712" w:rsidP="000F1B3B">
      <w:pPr>
        <w:numPr>
          <w:ilvl w:val="0"/>
          <w:numId w:val="39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Przed udziałem w pracach KOP każdy z obserwatorów podpisuje deklarację poufności, zgodnie ze wzorem stanowiącym </w:t>
      </w:r>
      <w:r w:rsidR="00736D25" w:rsidRPr="008F5916">
        <w:rPr>
          <w:rFonts w:cstheme="minorHAnsi"/>
          <w:sz w:val="24"/>
          <w:szCs w:val="24"/>
        </w:rPr>
        <w:t>z</w:t>
      </w:r>
      <w:r w:rsidRPr="008F5916">
        <w:rPr>
          <w:rFonts w:cstheme="minorHAnsi"/>
          <w:sz w:val="24"/>
          <w:szCs w:val="24"/>
        </w:rPr>
        <w:t xml:space="preserve">ałącznik nr </w:t>
      </w:r>
      <w:r w:rsidR="00A10497" w:rsidRPr="008F5916">
        <w:rPr>
          <w:rFonts w:cstheme="minorHAnsi"/>
          <w:sz w:val="24"/>
          <w:szCs w:val="24"/>
        </w:rPr>
        <w:t>6</w:t>
      </w:r>
      <w:r w:rsidR="006B7C1F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 xml:space="preserve">do </w:t>
      </w:r>
      <w:r w:rsidR="00CE28B8" w:rsidRPr="008F5916">
        <w:rPr>
          <w:rFonts w:cstheme="minorHAnsi"/>
          <w:sz w:val="24"/>
          <w:szCs w:val="24"/>
        </w:rPr>
        <w:t>RWP</w:t>
      </w:r>
      <w:r w:rsidRPr="008F5916">
        <w:rPr>
          <w:rFonts w:cstheme="minorHAnsi"/>
          <w:sz w:val="24"/>
          <w:szCs w:val="24"/>
        </w:rPr>
        <w:t>.</w:t>
      </w:r>
    </w:p>
    <w:p w14:paraId="04D904F9" w14:textId="77777777" w:rsidR="00526712" w:rsidRPr="008F5916" w:rsidRDefault="00526712" w:rsidP="000F1B3B">
      <w:pPr>
        <w:numPr>
          <w:ilvl w:val="0"/>
          <w:numId w:val="39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Przed rozpoczęciem oceny projektów w ramach KOP PARP przekazuje osobom wchodzącym w</w:t>
      </w:r>
      <w:r w:rsidR="00AE1837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 xml:space="preserve">skład KOP z prawem dokonywania oceny projektów informacje dotyczące wymogów, które muszą spełniać projekty ubiegające się o dofinansowanie w ramach </w:t>
      </w:r>
      <w:r w:rsidR="00CE28B8" w:rsidRPr="008F5916">
        <w:rPr>
          <w:rFonts w:cstheme="minorHAnsi"/>
          <w:sz w:val="24"/>
          <w:szCs w:val="24"/>
        </w:rPr>
        <w:t>naboru</w:t>
      </w:r>
      <w:r w:rsidRPr="008F5916">
        <w:rPr>
          <w:rFonts w:cstheme="minorHAnsi"/>
          <w:sz w:val="24"/>
          <w:szCs w:val="24"/>
        </w:rPr>
        <w:t>, w tym w</w:t>
      </w:r>
      <w:r w:rsidR="00AE1837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 xml:space="preserve">szczególności informacje na temat procedury oceny oraz obowiązujących w ramach </w:t>
      </w:r>
      <w:r w:rsidR="00CE28B8" w:rsidRPr="008F5916">
        <w:rPr>
          <w:rFonts w:cstheme="minorHAnsi"/>
          <w:sz w:val="24"/>
          <w:szCs w:val="24"/>
        </w:rPr>
        <w:t>naboru</w:t>
      </w:r>
      <w:r w:rsidRPr="008F5916">
        <w:rPr>
          <w:rFonts w:cstheme="minorHAnsi"/>
          <w:sz w:val="24"/>
          <w:szCs w:val="24"/>
        </w:rPr>
        <w:t xml:space="preserve"> kryteriów wyboru projektów.</w:t>
      </w:r>
    </w:p>
    <w:p w14:paraId="14A07C95" w14:textId="72E94E50" w:rsidR="006068D8" w:rsidRPr="008F5916" w:rsidRDefault="00BB3F58" w:rsidP="000F1B3B">
      <w:pPr>
        <w:numPr>
          <w:ilvl w:val="0"/>
          <w:numId w:val="39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Do składu KOP mogą być powoływane wyłącznie osoby</w:t>
      </w:r>
      <w:r w:rsidR="00D81359">
        <w:rPr>
          <w:rFonts w:cstheme="minorHAnsi"/>
          <w:sz w:val="24"/>
          <w:szCs w:val="24"/>
        </w:rPr>
        <w:t xml:space="preserve"> (pracownicy lub eksperci)</w:t>
      </w:r>
      <w:r w:rsidR="003F1A6E" w:rsidRPr="008F5916">
        <w:rPr>
          <w:rFonts w:cstheme="minorHAnsi"/>
          <w:sz w:val="24"/>
          <w:szCs w:val="24"/>
        </w:rPr>
        <w:t>,</w:t>
      </w:r>
      <w:r w:rsidRPr="008F5916">
        <w:rPr>
          <w:rFonts w:cstheme="minorHAnsi"/>
          <w:sz w:val="24"/>
          <w:szCs w:val="24"/>
        </w:rPr>
        <w:t xml:space="preserve"> które posiadają certyfikat potwierdzający ukończenie </w:t>
      </w:r>
      <w:r w:rsidR="00972993" w:rsidRPr="008F5916">
        <w:rPr>
          <w:rFonts w:cstheme="minorHAnsi"/>
          <w:sz w:val="24"/>
          <w:szCs w:val="24"/>
        </w:rPr>
        <w:t>szkoleń antykorupcyjnych udostępnion</w:t>
      </w:r>
      <w:r w:rsidR="006068D8" w:rsidRPr="008F5916">
        <w:rPr>
          <w:rFonts w:cstheme="minorHAnsi"/>
          <w:sz w:val="24"/>
          <w:szCs w:val="24"/>
        </w:rPr>
        <w:t>ych</w:t>
      </w:r>
      <w:r w:rsidR="00972993" w:rsidRPr="008F5916">
        <w:rPr>
          <w:rFonts w:cstheme="minorHAnsi"/>
          <w:sz w:val="24"/>
          <w:szCs w:val="24"/>
        </w:rPr>
        <w:t xml:space="preserve"> na platformie e-learningowej Centralnego Biura Antykorupcyjnego </w:t>
      </w:r>
    </w:p>
    <w:p w14:paraId="6BD8157A" w14:textId="4221B289" w:rsidR="00BB3F58" w:rsidRPr="008F5916" w:rsidRDefault="00217D3E" w:rsidP="000F1B3B">
      <w:pPr>
        <w:spacing w:before="240" w:after="240" w:line="276" w:lineRule="auto"/>
        <w:ind w:left="360"/>
        <w:contextualSpacing/>
        <w:rPr>
          <w:rFonts w:cstheme="minorHAnsi"/>
          <w:sz w:val="24"/>
          <w:szCs w:val="24"/>
        </w:rPr>
      </w:pPr>
      <w:hyperlink r:id="rId18" w:history="1">
        <w:r w:rsidR="006068D8" w:rsidRPr="008F5916">
          <w:rPr>
            <w:rStyle w:val="Hipercze"/>
            <w:rFonts w:cstheme="minorHAnsi"/>
            <w:sz w:val="24"/>
            <w:szCs w:val="24"/>
          </w:rPr>
          <w:t>www.szkolenia-antykorupcyjne.edu.pl</w:t>
        </w:r>
      </w:hyperlink>
      <w:r w:rsidR="00972993" w:rsidRPr="008F5916">
        <w:rPr>
          <w:rFonts w:cstheme="minorHAnsi"/>
          <w:sz w:val="24"/>
          <w:szCs w:val="24"/>
        </w:rPr>
        <w:t xml:space="preserve">, moduły: </w:t>
      </w:r>
      <w:r w:rsidR="00972993" w:rsidRPr="008F5916">
        <w:rPr>
          <w:rFonts w:cstheme="minorHAnsi"/>
          <w:i/>
          <w:sz w:val="24"/>
          <w:szCs w:val="24"/>
        </w:rPr>
        <w:t>Korupcja w administracji publicznej, Korupcja w</w:t>
      </w:r>
      <w:r w:rsidR="00AE1837" w:rsidRPr="008F5916">
        <w:rPr>
          <w:rFonts w:cstheme="minorHAnsi"/>
          <w:i/>
          <w:sz w:val="24"/>
          <w:szCs w:val="24"/>
        </w:rPr>
        <w:t> </w:t>
      </w:r>
      <w:r w:rsidR="00972993" w:rsidRPr="008F5916">
        <w:rPr>
          <w:rFonts w:cstheme="minorHAnsi"/>
          <w:i/>
          <w:sz w:val="24"/>
          <w:szCs w:val="24"/>
        </w:rPr>
        <w:t>biznesie</w:t>
      </w:r>
      <w:r w:rsidR="00972993" w:rsidRPr="008F5916">
        <w:rPr>
          <w:rFonts w:cstheme="minorHAnsi"/>
          <w:sz w:val="24"/>
          <w:szCs w:val="24"/>
        </w:rPr>
        <w:t xml:space="preserve"> oraz </w:t>
      </w:r>
      <w:r w:rsidR="00972993" w:rsidRPr="008F5916">
        <w:rPr>
          <w:rFonts w:cstheme="minorHAnsi"/>
          <w:i/>
          <w:sz w:val="24"/>
          <w:szCs w:val="24"/>
        </w:rPr>
        <w:t>Przeciwdziałanie korupcji</w:t>
      </w:r>
      <w:r w:rsidR="00972993" w:rsidRPr="008F5916">
        <w:rPr>
          <w:rFonts w:cstheme="minorHAnsi"/>
          <w:sz w:val="24"/>
          <w:szCs w:val="24"/>
        </w:rPr>
        <w:t>.</w:t>
      </w:r>
      <w:r w:rsidR="00BB3F58" w:rsidRPr="008F5916">
        <w:rPr>
          <w:rFonts w:cstheme="minorHAnsi"/>
          <w:sz w:val="24"/>
          <w:szCs w:val="24"/>
        </w:rPr>
        <w:t xml:space="preserve"> Ukończenie ww. szkoleń stanowi spełnienie wymagań, o których mowa w </w:t>
      </w:r>
      <w:r w:rsidR="006143E7">
        <w:rPr>
          <w:rFonts w:cstheme="minorHAnsi"/>
          <w:sz w:val="24"/>
          <w:szCs w:val="24"/>
        </w:rPr>
        <w:t>§</w:t>
      </w:r>
      <w:r w:rsidR="006068D8" w:rsidRPr="008F5916">
        <w:rPr>
          <w:rFonts w:cstheme="minorHAnsi"/>
          <w:sz w:val="24"/>
          <w:szCs w:val="24"/>
        </w:rPr>
        <w:t xml:space="preserve"> 3 pkt 1 ppkt 8 Regulaminu naboru ekspertów w ramach Programów: Fundusze Europejskie dla Nowoczesnej Gospodarki, Fundusze Europejskie dla Polski Wschodniej oraz Fundusze Europejskie dla Rozwoju Społecznego PARP. </w:t>
      </w:r>
      <w:r w:rsidR="00BB3F58" w:rsidRPr="008F5916">
        <w:rPr>
          <w:rFonts w:cstheme="minorHAnsi"/>
          <w:sz w:val="24"/>
          <w:szCs w:val="24"/>
        </w:rPr>
        <w:t>Niezależenie od powyższego</w:t>
      </w:r>
      <w:r w:rsidR="00936AD9" w:rsidRPr="008F5916">
        <w:rPr>
          <w:rFonts w:cstheme="minorHAnsi"/>
          <w:sz w:val="24"/>
          <w:szCs w:val="24"/>
        </w:rPr>
        <w:t>,</w:t>
      </w:r>
      <w:r w:rsidR="00BB3F58" w:rsidRPr="008F5916">
        <w:rPr>
          <w:rFonts w:cstheme="minorHAnsi"/>
          <w:sz w:val="24"/>
          <w:szCs w:val="24"/>
        </w:rPr>
        <w:t xml:space="preserve"> PARP </w:t>
      </w:r>
      <w:r w:rsidR="00BF0AF1" w:rsidRPr="008F5916">
        <w:rPr>
          <w:rFonts w:cstheme="minorHAnsi"/>
          <w:sz w:val="24"/>
          <w:szCs w:val="24"/>
        </w:rPr>
        <w:t>w</w:t>
      </w:r>
      <w:r w:rsidR="00060FF1" w:rsidRPr="008F5916">
        <w:rPr>
          <w:rFonts w:cstheme="minorHAnsi"/>
          <w:sz w:val="24"/>
          <w:szCs w:val="24"/>
        </w:rPr>
        <w:t> </w:t>
      </w:r>
      <w:r w:rsidR="00BF0AF1" w:rsidRPr="008F5916">
        <w:rPr>
          <w:rFonts w:cstheme="minorHAnsi"/>
          <w:sz w:val="24"/>
          <w:szCs w:val="24"/>
        </w:rPr>
        <w:t>razie potrzeby zapewni</w:t>
      </w:r>
      <w:r w:rsidR="00BB3F58" w:rsidRPr="008F5916">
        <w:rPr>
          <w:rFonts w:cstheme="minorHAnsi"/>
          <w:sz w:val="24"/>
          <w:szCs w:val="24"/>
        </w:rPr>
        <w:t xml:space="preserve"> członkom KOP odpowiednie szkolenia przygotowujące do prowadzenia oceny w </w:t>
      </w:r>
      <w:r w:rsidR="00BF0AF1" w:rsidRPr="008F5916">
        <w:rPr>
          <w:rFonts w:cstheme="minorHAnsi"/>
          <w:sz w:val="24"/>
          <w:szCs w:val="24"/>
        </w:rPr>
        <w:t>danym</w:t>
      </w:r>
      <w:r w:rsidR="00BB3F58" w:rsidRPr="008F5916">
        <w:rPr>
          <w:rFonts w:cstheme="minorHAnsi"/>
          <w:sz w:val="24"/>
          <w:szCs w:val="24"/>
        </w:rPr>
        <w:t xml:space="preserve"> </w:t>
      </w:r>
      <w:r w:rsidR="006068D8" w:rsidRPr="008F5916">
        <w:rPr>
          <w:rFonts w:cstheme="minorHAnsi"/>
          <w:sz w:val="24"/>
          <w:szCs w:val="24"/>
        </w:rPr>
        <w:t>naborze</w:t>
      </w:r>
      <w:r w:rsidR="00562A20" w:rsidRPr="008F5916">
        <w:rPr>
          <w:rFonts w:cstheme="minorHAnsi"/>
          <w:sz w:val="24"/>
          <w:szCs w:val="24"/>
        </w:rPr>
        <w:t>.</w:t>
      </w:r>
    </w:p>
    <w:p w14:paraId="5BBCCFBF" w14:textId="77777777" w:rsidR="00526712" w:rsidRPr="008F5916" w:rsidRDefault="00526712" w:rsidP="000F1B3B">
      <w:pPr>
        <w:numPr>
          <w:ilvl w:val="0"/>
          <w:numId w:val="39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Obowiązek posiadania właściwego certyfikatu do dokonywania oceny w ramach </w:t>
      </w:r>
      <w:r w:rsidR="006068D8" w:rsidRPr="008F5916">
        <w:rPr>
          <w:rFonts w:cstheme="minorHAnsi"/>
          <w:sz w:val="24"/>
          <w:szCs w:val="24"/>
        </w:rPr>
        <w:t>FERS</w:t>
      </w:r>
      <w:r w:rsidRPr="008F5916">
        <w:rPr>
          <w:rFonts w:cstheme="minorHAnsi"/>
          <w:sz w:val="24"/>
          <w:szCs w:val="24"/>
        </w:rPr>
        <w:t xml:space="preserve"> dotyczy również </w:t>
      </w:r>
      <w:r w:rsidR="00736D25" w:rsidRPr="008F5916">
        <w:rPr>
          <w:rFonts w:cstheme="minorHAnsi"/>
          <w:sz w:val="24"/>
          <w:szCs w:val="24"/>
        </w:rPr>
        <w:t>p</w:t>
      </w:r>
      <w:r w:rsidR="008638AD" w:rsidRPr="008F5916">
        <w:rPr>
          <w:rFonts w:cstheme="minorHAnsi"/>
          <w:sz w:val="24"/>
          <w:szCs w:val="24"/>
        </w:rPr>
        <w:t xml:space="preserve">rzewodniczącego KOP i </w:t>
      </w:r>
      <w:r w:rsidR="00736D25" w:rsidRPr="008F5916">
        <w:rPr>
          <w:rFonts w:cstheme="minorHAnsi"/>
          <w:sz w:val="24"/>
          <w:szCs w:val="24"/>
        </w:rPr>
        <w:t>z</w:t>
      </w:r>
      <w:r w:rsidR="008638AD" w:rsidRPr="008F5916">
        <w:rPr>
          <w:rFonts w:cstheme="minorHAnsi"/>
          <w:sz w:val="24"/>
          <w:szCs w:val="24"/>
        </w:rPr>
        <w:t xml:space="preserve">astępcy </w:t>
      </w:r>
      <w:r w:rsidR="00736D25" w:rsidRPr="008F5916">
        <w:rPr>
          <w:rFonts w:cstheme="minorHAnsi"/>
          <w:sz w:val="24"/>
          <w:szCs w:val="24"/>
        </w:rPr>
        <w:t>p</w:t>
      </w:r>
      <w:r w:rsidRPr="008F5916">
        <w:rPr>
          <w:rFonts w:cstheme="minorHAnsi"/>
          <w:sz w:val="24"/>
          <w:szCs w:val="24"/>
        </w:rPr>
        <w:t>rzewodniczącego KOP</w:t>
      </w:r>
      <w:r w:rsidR="00A53271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(o ile został powołany).</w:t>
      </w:r>
    </w:p>
    <w:p w14:paraId="757AB7E9" w14:textId="352BF212" w:rsidR="00526712" w:rsidRPr="008F5916" w:rsidRDefault="00526712" w:rsidP="000F1B3B">
      <w:pPr>
        <w:numPr>
          <w:ilvl w:val="0"/>
          <w:numId w:val="39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 celu usprawnienia procesu dokonywania oceny projektów w ramach KOP PARP może podjąć decyzję o odstąpieniu od dokonywania oceny w trybie stacjonarnym i</w:t>
      </w:r>
      <w:r w:rsidR="0089652D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 xml:space="preserve">przeprowadzeniu oceny całkowicie lub częściowo w trybie </w:t>
      </w:r>
      <w:r w:rsidR="001D56B3">
        <w:rPr>
          <w:rFonts w:cstheme="minorHAnsi"/>
          <w:sz w:val="24"/>
          <w:szCs w:val="24"/>
        </w:rPr>
        <w:t>zdalnym</w:t>
      </w:r>
      <w:r w:rsidRPr="008F5916">
        <w:rPr>
          <w:rFonts w:cstheme="minorHAnsi"/>
          <w:sz w:val="24"/>
          <w:szCs w:val="24"/>
        </w:rPr>
        <w:t>. W takim przypadku sposób organizacji prac KOP</w:t>
      </w:r>
      <w:r w:rsidR="00DF1FC2">
        <w:rPr>
          <w:rFonts w:cstheme="minorHAnsi"/>
          <w:sz w:val="24"/>
          <w:szCs w:val="24"/>
        </w:rPr>
        <w:br/>
      </w:r>
      <w:r w:rsidRPr="008F5916">
        <w:rPr>
          <w:rFonts w:cstheme="minorHAnsi"/>
          <w:sz w:val="24"/>
          <w:szCs w:val="24"/>
        </w:rPr>
        <w:t xml:space="preserve">w trybie </w:t>
      </w:r>
      <w:r w:rsidR="001D56B3">
        <w:rPr>
          <w:rFonts w:cstheme="minorHAnsi"/>
          <w:sz w:val="24"/>
          <w:szCs w:val="24"/>
        </w:rPr>
        <w:t>zdalnym</w:t>
      </w:r>
      <w:r w:rsidRPr="008F5916">
        <w:rPr>
          <w:rFonts w:cstheme="minorHAnsi"/>
          <w:sz w:val="24"/>
          <w:szCs w:val="24"/>
        </w:rPr>
        <w:t xml:space="preserve"> PARP określa w</w:t>
      </w:r>
      <w:r w:rsidR="0089652D" w:rsidRPr="008F5916">
        <w:rPr>
          <w:rFonts w:cstheme="minorHAnsi"/>
          <w:sz w:val="24"/>
          <w:szCs w:val="24"/>
        </w:rPr>
        <w:t> </w:t>
      </w:r>
      <w:r w:rsidR="00736D25" w:rsidRPr="008F5916">
        <w:rPr>
          <w:rFonts w:cstheme="minorHAnsi"/>
          <w:sz w:val="24"/>
          <w:szCs w:val="24"/>
        </w:rPr>
        <w:t>r</w:t>
      </w:r>
      <w:r w:rsidRPr="008F5916">
        <w:rPr>
          <w:rFonts w:cstheme="minorHAnsi"/>
          <w:sz w:val="24"/>
          <w:szCs w:val="24"/>
        </w:rPr>
        <w:t>egulaminie pracy KOP, a przebieg oceny odnotowuje</w:t>
      </w:r>
      <w:r w:rsidR="00DF1FC2">
        <w:rPr>
          <w:rFonts w:cstheme="minorHAnsi"/>
          <w:sz w:val="24"/>
          <w:szCs w:val="24"/>
        </w:rPr>
        <w:br/>
      </w:r>
      <w:r w:rsidRPr="008F5916">
        <w:rPr>
          <w:rFonts w:cstheme="minorHAnsi"/>
          <w:sz w:val="24"/>
          <w:szCs w:val="24"/>
        </w:rPr>
        <w:t>w protokole z prac KOP.</w:t>
      </w:r>
    </w:p>
    <w:p w14:paraId="7FEE6A90" w14:textId="57E38FD8" w:rsidR="009D1313" w:rsidRPr="008F5916" w:rsidRDefault="00562A20" w:rsidP="000F1B3B">
      <w:pPr>
        <w:pStyle w:val="Nagwek3"/>
      </w:pPr>
      <w:bookmarkStart w:id="87" w:name="_Toc142030717"/>
      <w:r w:rsidRPr="008F5916">
        <w:t xml:space="preserve">Podrozdział 8.2 </w:t>
      </w:r>
      <w:r w:rsidR="008037CD" w:rsidRPr="008F5916">
        <w:t>Ocena merytoryczna</w:t>
      </w:r>
      <w:bookmarkEnd w:id="87"/>
    </w:p>
    <w:p w14:paraId="787B1F81" w14:textId="77777777" w:rsidR="005B2FD1" w:rsidRPr="008F5916" w:rsidRDefault="005B2FD1" w:rsidP="000F1B3B">
      <w:pPr>
        <w:numPr>
          <w:ilvl w:val="0"/>
          <w:numId w:val="40"/>
        </w:numPr>
        <w:spacing w:before="240" w:after="240" w:line="276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8F5916">
        <w:rPr>
          <w:rFonts w:eastAsia="Times New Roman" w:cstheme="minorHAnsi"/>
          <w:sz w:val="24"/>
          <w:szCs w:val="24"/>
          <w:lang w:eastAsia="pl-PL"/>
        </w:rPr>
        <w:t>Ocenie merytorycznej podlega każdy złożony w trakcie trwania naboru wniosek o</w:t>
      </w:r>
      <w:r w:rsidR="009D1313" w:rsidRPr="008F5916">
        <w:rPr>
          <w:rFonts w:eastAsia="Times New Roman" w:cstheme="minorHAnsi"/>
          <w:sz w:val="24"/>
          <w:szCs w:val="24"/>
          <w:lang w:eastAsia="pl-PL"/>
        </w:rPr>
        <w:t> </w:t>
      </w:r>
      <w:r w:rsidRPr="008F5916">
        <w:rPr>
          <w:rFonts w:eastAsia="Times New Roman" w:cstheme="minorHAnsi"/>
          <w:sz w:val="24"/>
          <w:szCs w:val="24"/>
          <w:lang w:eastAsia="pl-PL"/>
        </w:rPr>
        <w:t>dofinansowanie</w:t>
      </w:r>
      <w:r w:rsidR="00DE1311" w:rsidRPr="008F59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32425" w:rsidRPr="008F5916">
        <w:rPr>
          <w:rFonts w:eastAsia="Times New Roman" w:cstheme="minorHAnsi"/>
          <w:sz w:val="24"/>
          <w:szCs w:val="24"/>
          <w:lang w:eastAsia="pl-PL"/>
        </w:rPr>
        <w:t>(</w:t>
      </w:r>
      <w:r w:rsidRPr="008F5916">
        <w:rPr>
          <w:rFonts w:eastAsia="Times New Roman" w:cstheme="minorHAnsi"/>
          <w:sz w:val="24"/>
          <w:szCs w:val="24"/>
          <w:lang w:eastAsia="pl-PL"/>
        </w:rPr>
        <w:t xml:space="preserve">o ile nie został wycofany przez </w:t>
      </w:r>
      <w:r w:rsidR="006E3AC3" w:rsidRPr="008F5916">
        <w:rPr>
          <w:rFonts w:eastAsia="Times New Roman" w:cstheme="minorHAnsi"/>
          <w:sz w:val="24"/>
          <w:szCs w:val="24"/>
          <w:lang w:eastAsia="pl-PL"/>
        </w:rPr>
        <w:t>W</w:t>
      </w:r>
      <w:r w:rsidRPr="008F5916">
        <w:rPr>
          <w:rFonts w:eastAsia="Times New Roman" w:cstheme="minorHAnsi"/>
          <w:sz w:val="24"/>
          <w:szCs w:val="24"/>
          <w:lang w:eastAsia="pl-PL"/>
        </w:rPr>
        <w:t>nioskodawcę</w:t>
      </w:r>
      <w:r w:rsidR="00D32425" w:rsidRPr="008F5916">
        <w:rPr>
          <w:rFonts w:eastAsia="Times New Roman" w:cstheme="minorHAnsi"/>
          <w:sz w:val="24"/>
          <w:szCs w:val="24"/>
          <w:lang w:eastAsia="pl-PL"/>
        </w:rPr>
        <w:t>)</w:t>
      </w:r>
      <w:r w:rsidR="00923369" w:rsidRPr="008F5916">
        <w:rPr>
          <w:rFonts w:eastAsia="Times New Roman" w:cstheme="minorHAnsi"/>
          <w:sz w:val="24"/>
          <w:szCs w:val="24"/>
          <w:lang w:eastAsia="pl-PL"/>
        </w:rPr>
        <w:t>.</w:t>
      </w:r>
    </w:p>
    <w:p w14:paraId="2674882F" w14:textId="77777777" w:rsidR="00C25A4D" w:rsidRPr="008F5916" w:rsidRDefault="005B2FD1" w:rsidP="000F1B3B">
      <w:pPr>
        <w:numPr>
          <w:ilvl w:val="0"/>
          <w:numId w:val="40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Ocena merytoryczna wniosku </w:t>
      </w:r>
      <w:r w:rsidR="00C25A4D" w:rsidRPr="008F5916">
        <w:rPr>
          <w:rFonts w:cstheme="minorHAnsi"/>
          <w:sz w:val="24"/>
          <w:szCs w:val="24"/>
        </w:rPr>
        <w:t xml:space="preserve">składa się z następujących etapów: </w:t>
      </w:r>
    </w:p>
    <w:p w14:paraId="5F993157" w14:textId="77777777" w:rsidR="00C25A4D" w:rsidRPr="008F5916" w:rsidRDefault="00C25A4D" w:rsidP="000F1B3B">
      <w:pPr>
        <w:pStyle w:val="Akapitzlist"/>
        <w:numPr>
          <w:ilvl w:val="0"/>
          <w:numId w:val="63"/>
        </w:numPr>
        <w:spacing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pierwszy etap oceny merytorycznej w zakresie kryteriów merytorycznych 0-1, </w:t>
      </w:r>
    </w:p>
    <w:p w14:paraId="1306AE46" w14:textId="77777777" w:rsidR="00C25A4D" w:rsidRPr="008F5916" w:rsidRDefault="00C25A4D" w:rsidP="000F1B3B">
      <w:pPr>
        <w:pStyle w:val="Akapitzlist"/>
        <w:numPr>
          <w:ilvl w:val="0"/>
          <w:numId w:val="63"/>
        </w:numPr>
        <w:spacing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drugi etap oceny merytorycznej w zakresie kryteriów dostępu i kryteriów horyzontalnych,</w:t>
      </w:r>
    </w:p>
    <w:p w14:paraId="02587AD7" w14:textId="77777777" w:rsidR="00C25A4D" w:rsidRPr="008F5916" w:rsidRDefault="00C25A4D" w:rsidP="000F1B3B">
      <w:pPr>
        <w:pStyle w:val="Akapitzlist"/>
        <w:numPr>
          <w:ilvl w:val="0"/>
          <w:numId w:val="63"/>
        </w:numPr>
        <w:spacing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trzeci etap oceny merytorycznej w zakresie kryteriów merytorycznych punktowych i</w:t>
      </w:r>
      <w:r w:rsidR="00AE1837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kryteriów premiujących,</w:t>
      </w:r>
    </w:p>
    <w:p w14:paraId="5578A7F3" w14:textId="77777777" w:rsidR="005B2FD1" w:rsidRPr="008F5916" w:rsidRDefault="005B2FD1" w:rsidP="000F1B3B">
      <w:pPr>
        <w:numPr>
          <w:ilvl w:val="0"/>
          <w:numId w:val="40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lastRenderedPageBreak/>
        <w:t xml:space="preserve">Ocena merytoryczna jest dokonywana zgodnie z procedurą </w:t>
      </w:r>
      <w:r w:rsidR="002C6590" w:rsidRPr="008F5916">
        <w:rPr>
          <w:rFonts w:cstheme="minorHAnsi"/>
          <w:sz w:val="24"/>
          <w:szCs w:val="24"/>
        </w:rPr>
        <w:t xml:space="preserve">wskazaną </w:t>
      </w:r>
      <w:r w:rsidRPr="008F5916">
        <w:rPr>
          <w:rFonts w:cstheme="minorHAnsi"/>
          <w:sz w:val="24"/>
          <w:szCs w:val="24"/>
        </w:rPr>
        <w:t>w podrozdziale 8.</w:t>
      </w:r>
      <w:r w:rsidR="009C7200" w:rsidRPr="008F5916">
        <w:rPr>
          <w:rFonts w:cstheme="minorHAnsi"/>
          <w:sz w:val="24"/>
          <w:szCs w:val="24"/>
        </w:rPr>
        <w:t>3</w:t>
      </w:r>
      <w:r w:rsidR="00F03064" w:rsidRPr="008F5916">
        <w:rPr>
          <w:rFonts w:cstheme="minorHAnsi"/>
          <w:sz w:val="24"/>
          <w:szCs w:val="24"/>
        </w:rPr>
        <w:t xml:space="preserve"> i</w:t>
      </w:r>
      <w:r w:rsidR="00E137CB" w:rsidRPr="008F5916">
        <w:rPr>
          <w:rFonts w:cstheme="minorHAnsi"/>
          <w:sz w:val="24"/>
          <w:szCs w:val="24"/>
        </w:rPr>
        <w:t> </w:t>
      </w:r>
      <w:r w:rsidR="00F03064" w:rsidRPr="008F5916">
        <w:rPr>
          <w:rFonts w:cstheme="minorHAnsi"/>
          <w:sz w:val="24"/>
          <w:szCs w:val="24"/>
        </w:rPr>
        <w:t>8.5</w:t>
      </w:r>
      <w:r w:rsidRPr="008F5916">
        <w:rPr>
          <w:rFonts w:cstheme="minorHAnsi"/>
          <w:sz w:val="24"/>
          <w:szCs w:val="24"/>
        </w:rPr>
        <w:t>.</w:t>
      </w:r>
    </w:p>
    <w:p w14:paraId="10CFEB13" w14:textId="6A83C960" w:rsidR="00802E21" w:rsidRPr="008F5916" w:rsidRDefault="00802E21" w:rsidP="000F1B3B">
      <w:pPr>
        <w:numPr>
          <w:ilvl w:val="0"/>
          <w:numId w:val="40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Po każdym z etapów oceny wskazanych w pkt 2</w:t>
      </w:r>
      <w:r w:rsidR="00DD7C4B" w:rsidRPr="008F5916">
        <w:rPr>
          <w:rFonts w:cstheme="minorHAnsi"/>
          <w:sz w:val="24"/>
          <w:szCs w:val="24"/>
        </w:rPr>
        <w:t>.</w:t>
      </w:r>
      <w:r w:rsidR="00A344EB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1</w:t>
      </w:r>
      <w:r w:rsidR="005A219F">
        <w:rPr>
          <w:rFonts w:cstheme="minorHAnsi"/>
          <w:sz w:val="24"/>
          <w:szCs w:val="24"/>
        </w:rPr>
        <w:t>)</w:t>
      </w:r>
      <w:r w:rsidRPr="008F5916">
        <w:rPr>
          <w:rFonts w:cstheme="minorHAnsi"/>
          <w:sz w:val="24"/>
          <w:szCs w:val="24"/>
        </w:rPr>
        <w:t xml:space="preserve"> </w:t>
      </w:r>
      <w:r w:rsidR="005A219F">
        <w:rPr>
          <w:rFonts w:cstheme="minorHAnsi"/>
          <w:sz w:val="24"/>
          <w:szCs w:val="24"/>
        </w:rPr>
        <w:t>–</w:t>
      </w:r>
      <w:r w:rsidRPr="008F5916">
        <w:rPr>
          <w:rFonts w:cstheme="minorHAnsi"/>
          <w:sz w:val="24"/>
          <w:szCs w:val="24"/>
        </w:rPr>
        <w:t xml:space="preserve"> 3</w:t>
      </w:r>
      <w:r w:rsidR="005A219F">
        <w:rPr>
          <w:rFonts w:cstheme="minorHAnsi"/>
          <w:sz w:val="24"/>
          <w:szCs w:val="24"/>
        </w:rPr>
        <w:t>)</w:t>
      </w:r>
      <w:r w:rsidRPr="008F5916">
        <w:rPr>
          <w:rFonts w:cstheme="minorHAnsi"/>
          <w:sz w:val="24"/>
          <w:szCs w:val="24"/>
        </w:rPr>
        <w:t xml:space="preserve"> PARP niezwłocznie zamieszcza na swojej stronie internetowej oraz na portalu informację, o której mowa w art. 54 ust. 4 ustawy </w:t>
      </w:r>
      <w:r w:rsidR="00341AC9" w:rsidRPr="008F5916">
        <w:rPr>
          <w:rFonts w:cstheme="minorHAnsi"/>
          <w:sz w:val="24"/>
          <w:szCs w:val="24"/>
        </w:rPr>
        <w:t xml:space="preserve">wdrożeniowej, </w:t>
      </w:r>
      <w:r w:rsidRPr="008F5916">
        <w:rPr>
          <w:rFonts w:cstheme="minorHAnsi"/>
          <w:sz w:val="24"/>
          <w:szCs w:val="24"/>
        </w:rPr>
        <w:t>o</w:t>
      </w:r>
      <w:r w:rsidR="00AE1837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projektach zakwalifikowanych do kolejnego etapu.</w:t>
      </w:r>
    </w:p>
    <w:p w14:paraId="1379EA8F" w14:textId="7EF62A6C" w:rsidR="00873C26" w:rsidRPr="008F5916" w:rsidRDefault="004A2F9D" w:rsidP="000F1B3B">
      <w:pPr>
        <w:pStyle w:val="Akapitzlist"/>
        <w:numPr>
          <w:ilvl w:val="0"/>
          <w:numId w:val="40"/>
        </w:numPr>
        <w:spacing w:line="276" w:lineRule="auto"/>
        <w:ind w:left="357" w:hanging="357"/>
        <w:rPr>
          <w:rFonts w:cstheme="minorHAnsi"/>
        </w:rPr>
      </w:pPr>
      <w:r w:rsidRPr="008F5916">
        <w:rPr>
          <w:rFonts w:cstheme="minorHAnsi"/>
          <w:sz w:val="24"/>
          <w:szCs w:val="24"/>
        </w:rPr>
        <w:t xml:space="preserve">Termin na przeprowadzenie oceny merytorycznej rozumiany </w:t>
      </w:r>
      <w:r w:rsidR="009418CB" w:rsidRPr="008F5916">
        <w:rPr>
          <w:rFonts w:cstheme="minorHAnsi"/>
          <w:sz w:val="24"/>
          <w:szCs w:val="24"/>
        </w:rPr>
        <w:t xml:space="preserve">jest </w:t>
      </w:r>
      <w:r w:rsidRPr="008F5916">
        <w:rPr>
          <w:rFonts w:cstheme="minorHAnsi"/>
          <w:sz w:val="24"/>
          <w:szCs w:val="24"/>
        </w:rPr>
        <w:t>jako okres od dnia przekazania oceniającym w ramach KOP wylosowanych projektów do oceny do momentu podpisania przez oceniających Kart oceny merytorycznej wszystkich projektów ocenianych w</w:t>
      </w:r>
      <w:r w:rsidR="00AE1837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ramach KOP</w:t>
      </w:r>
      <w:r w:rsidR="00DF1FC2">
        <w:rPr>
          <w:rFonts w:cstheme="minorHAnsi"/>
          <w:sz w:val="24"/>
          <w:szCs w:val="24"/>
        </w:rPr>
        <w:br/>
      </w:r>
      <w:r w:rsidR="001C2E81" w:rsidRPr="008F5916">
        <w:rPr>
          <w:rFonts w:cstheme="minorHAnsi"/>
          <w:sz w:val="24"/>
          <w:szCs w:val="24"/>
        </w:rPr>
        <w:t>i</w:t>
      </w:r>
      <w:r w:rsidR="0083030B" w:rsidRPr="008F5916">
        <w:rPr>
          <w:rFonts w:cstheme="minorHAnsi"/>
          <w:sz w:val="24"/>
          <w:szCs w:val="24"/>
        </w:rPr>
        <w:t xml:space="preserve"> </w:t>
      </w:r>
      <w:bookmarkStart w:id="88" w:name="_Hlk134614033"/>
      <w:r w:rsidR="0083030B" w:rsidRPr="008F5916">
        <w:rPr>
          <w:rFonts w:cstheme="minorHAnsi"/>
          <w:sz w:val="24"/>
          <w:szCs w:val="24"/>
        </w:rPr>
        <w:t>znajduje się w Rozdziale 1</w:t>
      </w:r>
      <w:r w:rsidR="00A344EB" w:rsidRPr="008F5916">
        <w:rPr>
          <w:rFonts w:cstheme="minorHAnsi"/>
          <w:sz w:val="24"/>
          <w:szCs w:val="24"/>
        </w:rPr>
        <w:t>3</w:t>
      </w:r>
      <w:r w:rsidR="0083030B" w:rsidRPr="008F5916">
        <w:rPr>
          <w:rFonts w:cstheme="minorHAnsi"/>
          <w:sz w:val="24"/>
          <w:szCs w:val="24"/>
        </w:rPr>
        <w:t xml:space="preserve"> – Harmonogram naboru</w:t>
      </w:r>
      <w:bookmarkEnd w:id="88"/>
      <w:r w:rsidR="008638AD" w:rsidRPr="008F5916">
        <w:rPr>
          <w:rFonts w:cstheme="minorHAnsi"/>
          <w:sz w:val="24"/>
          <w:szCs w:val="24"/>
        </w:rPr>
        <w:t>.</w:t>
      </w:r>
    </w:p>
    <w:p w14:paraId="47281B55" w14:textId="264080C1" w:rsidR="00D225C4" w:rsidRPr="008F5916" w:rsidRDefault="005B2FD1" w:rsidP="000F1B3B">
      <w:pPr>
        <w:pStyle w:val="Nagwek3"/>
      </w:pPr>
      <w:bookmarkStart w:id="89" w:name="_Toc142030718"/>
      <w:r w:rsidRPr="008F5916">
        <w:t>Podrozdział 8.</w:t>
      </w:r>
      <w:r w:rsidR="00FB36F2" w:rsidRPr="008F5916">
        <w:t>3</w:t>
      </w:r>
      <w:r w:rsidR="00E04F85" w:rsidRPr="008F5916">
        <w:t xml:space="preserve"> </w:t>
      </w:r>
      <w:r w:rsidRPr="008F5916">
        <w:t>Procedura dokonywania oceny merytorycznej</w:t>
      </w:r>
      <w:bookmarkEnd w:id="89"/>
    </w:p>
    <w:p w14:paraId="2ACC2388" w14:textId="77777777" w:rsidR="00972B1C" w:rsidRPr="008F5916" w:rsidRDefault="005B2FD1" w:rsidP="000F1B3B">
      <w:pPr>
        <w:numPr>
          <w:ilvl w:val="0"/>
          <w:numId w:val="77"/>
        </w:numPr>
        <w:spacing w:before="240" w:line="276" w:lineRule="auto"/>
        <w:contextualSpacing/>
        <w:rPr>
          <w:rFonts w:eastAsia="Calibri" w:cstheme="minorHAnsi"/>
          <w:sz w:val="24"/>
          <w:szCs w:val="24"/>
        </w:rPr>
      </w:pPr>
      <w:r w:rsidRPr="008F5916">
        <w:rPr>
          <w:rFonts w:eastAsia="Calibri" w:cstheme="minorHAnsi"/>
          <w:sz w:val="24"/>
          <w:szCs w:val="24"/>
        </w:rPr>
        <w:t xml:space="preserve">Oceny merytorycznej dokonuje się </w:t>
      </w:r>
      <w:r w:rsidR="00075AF4" w:rsidRPr="008F5916">
        <w:rPr>
          <w:rFonts w:eastAsia="Calibri" w:cstheme="minorHAnsi"/>
          <w:sz w:val="24"/>
          <w:szCs w:val="24"/>
        </w:rPr>
        <w:t xml:space="preserve">w trzech etapach </w:t>
      </w:r>
      <w:r w:rsidRPr="008F5916">
        <w:rPr>
          <w:rFonts w:eastAsia="Calibri" w:cstheme="minorHAnsi"/>
          <w:sz w:val="24"/>
          <w:szCs w:val="24"/>
        </w:rPr>
        <w:t xml:space="preserve">przy </w:t>
      </w:r>
      <w:r w:rsidR="000C1056" w:rsidRPr="008F5916">
        <w:rPr>
          <w:rFonts w:eastAsia="Calibri" w:cstheme="minorHAnsi"/>
          <w:sz w:val="24"/>
          <w:szCs w:val="24"/>
        </w:rPr>
        <w:t xml:space="preserve">pomocy </w:t>
      </w:r>
      <w:r w:rsidR="007A0E04" w:rsidRPr="008F5916">
        <w:rPr>
          <w:rFonts w:eastAsia="Calibri" w:cstheme="minorHAnsi"/>
          <w:sz w:val="24"/>
          <w:szCs w:val="24"/>
        </w:rPr>
        <w:t>k</w:t>
      </w:r>
      <w:r w:rsidRPr="008F5916">
        <w:rPr>
          <w:rFonts w:eastAsia="Calibri" w:cstheme="minorHAnsi"/>
          <w:sz w:val="24"/>
          <w:szCs w:val="24"/>
        </w:rPr>
        <w:t>art oceny merytorycznej wniosku o</w:t>
      </w:r>
      <w:r w:rsidR="00AB10A4" w:rsidRPr="008F5916">
        <w:rPr>
          <w:rFonts w:eastAsia="Calibri" w:cstheme="minorHAnsi"/>
          <w:sz w:val="24"/>
          <w:szCs w:val="24"/>
        </w:rPr>
        <w:t> </w:t>
      </w:r>
      <w:r w:rsidRPr="008F5916">
        <w:rPr>
          <w:rFonts w:eastAsia="Calibri" w:cstheme="minorHAnsi"/>
          <w:sz w:val="24"/>
          <w:szCs w:val="24"/>
        </w:rPr>
        <w:t xml:space="preserve">dofinansowanie projektu konkursowego w ramach </w:t>
      </w:r>
      <w:r w:rsidR="00666433" w:rsidRPr="008F5916">
        <w:rPr>
          <w:rFonts w:eastAsia="Calibri" w:cstheme="minorHAnsi"/>
          <w:sz w:val="24"/>
          <w:szCs w:val="24"/>
        </w:rPr>
        <w:t>FERS</w:t>
      </w:r>
      <w:r w:rsidR="00294F5E" w:rsidRPr="008F5916">
        <w:rPr>
          <w:rFonts w:eastAsia="Calibri" w:cstheme="minorHAnsi"/>
          <w:sz w:val="24"/>
          <w:szCs w:val="24"/>
        </w:rPr>
        <w:t>, któr</w:t>
      </w:r>
      <w:r w:rsidR="00075AF4" w:rsidRPr="008F5916">
        <w:rPr>
          <w:rFonts w:eastAsia="Calibri" w:cstheme="minorHAnsi"/>
          <w:sz w:val="24"/>
          <w:szCs w:val="24"/>
        </w:rPr>
        <w:t>e</w:t>
      </w:r>
      <w:r w:rsidR="00294F5E" w:rsidRPr="008F5916">
        <w:rPr>
          <w:rFonts w:eastAsia="Calibri" w:cstheme="minorHAnsi"/>
          <w:sz w:val="24"/>
          <w:szCs w:val="24"/>
        </w:rPr>
        <w:t xml:space="preserve"> stanowi</w:t>
      </w:r>
      <w:r w:rsidR="00075AF4" w:rsidRPr="008F5916">
        <w:rPr>
          <w:rFonts w:eastAsia="Calibri" w:cstheme="minorHAnsi"/>
          <w:sz w:val="24"/>
          <w:szCs w:val="24"/>
        </w:rPr>
        <w:t>ą</w:t>
      </w:r>
      <w:r w:rsidR="00294F5E" w:rsidRPr="008F5916">
        <w:rPr>
          <w:rFonts w:eastAsia="Calibri" w:cstheme="minorHAnsi"/>
          <w:sz w:val="24"/>
          <w:szCs w:val="24"/>
        </w:rPr>
        <w:t xml:space="preserve"> </w:t>
      </w:r>
      <w:r w:rsidR="007A0E04" w:rsidRPr="008F5916">
        <w:rPr>
          <w:rFonts w:eastAsia="Calibri" w:cstheme="minorHAnsi"/>
          <w:sz w:val="24"/>
          <w:szCs w:val="24"/>
        </w:rPr>
        <w:t>z</w:t>
      </w:r>
      <w:r w:rsidR="00294F5E" w:rsidRPr="008F5916">
        <w:rPr>
          <w:rFonts w:eastAsia="Calibri" w:cstheme="minorHAnsi"/>
          <w:sz w:val="24"/>
          <w:szCs w:val="24"/>
        </w:rPr>
        <w:t>ałącznik</w:t>
      </w:r>
      <w:r w:rsidR="00075AF4" w:rsidRPr="008F5916">
        <w:rPr>
          <w:rFonts w:eastAsia="Calibri" w:cstheme="minorHAnsi"/>
          <w:sz w:val="24"/>
          <w:szCs w:val="24"/>
        </w:rPr>
        <w:t>i</w:t>
      </w:r>
      <w:r w:rsidR="00294F5E" w:rsidRPr="008F5916">
        <w:rPr>
          <w:rFonts w:eastAsia="Calibri" w:cstheme="minorHAnsi"/>
          <w:sz w:val="24"/>
          <w:szCs w:val="24"/>
        </w:rPr>
        <w:t xml:space="preserve"> nr 1</w:t>
      </w:r>
      <w:r w:rsidR="00075AF4" w:rsidRPr="008F5916">
        <w:rPr>
          <w:rFonts w:eastAsia="Calibri" w:cstheme="minorHAnsi"/>
          <w:sz w:val="24"/>
          <w:szCs w:val="24"/>
        </w:rPr>
        <w:t>a, 1b oraz 1c</w:t>
      </w:r>
      <w:r w:rsidR="00FF68A0" w:rsidRPr="008F5916">
        <w:rPr>
          <w:rFonts w:eastAsia="Calibri" w:cstheme="minorHAnsi"/>
          <w:sz w:val="24"/>
          <w:szCs w:val="24"/>
        </w:rPr>
        <w:t xml:space="preserve"> </w:t>
      </w:r>
      <w:r w:rsidR="00294F5E" w:rsidRPr="008F5916">
        <w:rPr>
          <w:rFonts w:eastAsia="Calibri" w:cstheme="minorHAnsi"/>
          <w:sz w:val="24"/>
          <w:szCs w:val="24"/>
        </w:rPr>
        <w:t xml:space="preserve">do </w:t>
      </w:r>
      <w:r w:rsidR="00666433" w:rsidRPr="008F5916">
        <w:rPr>
          <w:rFonts w:eastAsia="Calibri" w:cstheme="minorHAnsi"/>
          <w:sz w:val="24"/>
          <w:szCs w:val="24"/>
        </w:rPr>
        <w:t>RWP</w:t>
      </w:r>
      <w:r w:rsidR="00294F5E" w:rsidRPr="008F5916">
        <w:rPr>
          <w:rFonts w:eastAsia="Calibri" w:cstheme="minorHAnsi"/>
          <w:sz w:val="24"/>
          <w:szCs w:val="24"/>
        </w:rPr>
        <w:t>.</w:t>
      </w:r>
    </w:p>
    <w:p w14:paraId="43E32EF1" w14:textId="0ACFDD8B" w:rsidR="00972B1C" w:rsidRPr="008F5916" w:rsidRDefault="002138D5" w:rsidP="000F1B3B">
      <w:pPr>
        <w:numPr>
          <w:ilvl w:val="0"/>
          <w:numId w:val="77"/>
        </w:numPr>
        <w:spacing w:after="0" w:line="276" w:lineRule="auto"/>
        <w:ind w:left="357" w:hanging="357"/>
        <w:contextualSpacing/>
        <w:rPr>
          <w:rFonts w:eastAsia="Calibri" w:cstheme="minorHAnsi"/>
          <w:sz w:val="24"/>
          <w:szCs w:val="24"/>
        </w:rPr>
      </w:pPr>
      <w:r w:rsidRPr="008F5916">
        <w:rPr>
          <w:rFonts w:eastAsia="Calibri" w:cstheme="minorHAnsi"/>
          <w:sz w:val="24"/>
          <w:szCs w:val="24"/>
        </w:rPr>
        <w:t xml:space="preserve">Z uwagi na specyfikę </w:t>
      </w:r>
      <w:r w:rsidR="00CE28B8" w:rsidRPr="008F5916">
        <w:rPr>
          <w:rFonts w:eastAsia="Calibri" w:cstheme="minorHAnsi"/>
          <w:sz w:val="24"/>
          <w:szCs w:val="24"/>
        </w:rPr>
        <w:t>projektu</w:t>
      </w:r>
      <w:r w:rsidRPr="008F5916">
        <w:rPr>
          <w:rFonts w:eastAsia="Calibri" w:cstheme="minorHAnsi"/>
          <w:sz w:val="24"/>
          <w:szCs w:val="24"/>
        </w:rPr>
        <w:t xml:space="preserve"> podczas oceny merytorycznej wniosku w zakresie potencjału społecznego </w:t>
      </w:r>
      <w:r w:rsidR="006E3AC3" w:rsidRPr="008F5916">
        <w:rPr>
          <w:rFonts w:eastAsia="Calibri" w:cstheme="minorHAnsi"/>
          <w:sz w:val="24"/>
          <w:szCs w:val="24"/>
        </w:rPr>
        <w:t>W</w:t>
      </w:r>
      <w:r w:rsidRPr="008F5916">
        <w:rPr>
          <w:rFonts w:eastAsia="Calibri" w:cstheme="minorHAnsi"/>
          <w:sz w:val="24"/>
          <w:szCs w:val="24"/>
        </w:rPr>
        <w:t>nioskodawcy i partnera/ów (jeśli dotyczy)</w:t>
      </w:r>
      <w:r w:rsidR="004B52EF" w:rsidRPr="008F5916">
        <w:rPr>
          <w:rFonts w:eastAsia="Calibri" w:cstheme="minorHAnsi"/>
          <w:sz w:val="24"/>
          <w:szCs w:val="24"/>
        </w:rPr>
        <w:t>,</w:t>
      </w:r>
      <w:r w:rsidRPr="008F5916">
        <w:rPr>
          <w:rFonts w:eastAsia="Calibri" w:cstheme="minorHAnsi"/>
          <w:sz w:val="24"/>
          <w:szCs w:val="24"/>
        </w:rPr>
        <w:t xml:space="preserve"> (pkt </w:t>
      </w:r>
      <w:r w:rsidR="004B52EF" w:rsidRPr="008F5916">
        <w:rPr>
          <w:rFonts w:eastAsia="Calibri" w:cstheme="minorHAnsi"/>
          <w:sz w:val="24"/>
          <w:szCs w:val="24"/>
        </w:rPr>
        <w:t xml:space="preserve">4.4 Adekwatność potencjału społecznego </w:t>
      </w:r>
      <w:r w:rsidR="006E3AC3" w:rsidRPr="008F5916">
        <w:rPr>
          <w:rFonts w:eastAsia="Calibri" w:cstheme="minorHAnsi"/>
          <w:sz w:val="24"/>
          <w:szCs w:val="24"/>
        </w:rPr>
        <w:t>W</w:t>
      </w:r>
      <w:r w:rsidR="004B52EF" w:rsidRPr="008F5916">
        <w:rPr>
          <w:rFonts w:eastAsia="Calibri" w:cstheme="minorHAnsi"/>
          <w:sz w:val="24"/>
          <w:szCs w:val="24"/>
        </w:rPr>
        <w:t>nioskodawcy i partnerów)</w:t>
      </w:r>
      <w:r w:rsidRPr="008F5916">
        <w:rPr>
          <w:rFonts w:eastAsia="Calibri" w:cstheme="minorHAnsi"/>
          <w:sz w:val="24"/>
          <w:szCs w:val="24"/>
        </w:rPr>
        <w:t xml:space="preserve"> </w:t>
      </w:r>
      <w:r w:rsidRPr="008F5916">
        <w:rPr>
          <w:rFonts w:eastAsia="Calibri" w:cstheme="minorHAnsi"/>
          <w:b/>
          <w:sz w:val="24"/>
          <w:szCs w:val="24"/>
        </w:rPr>
        <w:t>szczególny nacisk zostanie położony na</w:t>
      </w:r>
      <w:r w:rsidRPr="008F5916">
        <w:rPr>
          <w:rFonts w:eastAsia="Calibri" w:cstheme="minorHAnsi"/>
          <w:sz w:val="24"/>
          <w:szCs w:val="24"/>
        </w:rPr>
        <w:t xml:space="preserve"> </w:t>
      </w:r>
      <w:r w:rsidR="00666433" w:rsidRPr="008F5916">
        <w:rPr>
          <w:rFonts w:eastAsia="Calibri" w:cstheme="minorHAnsi"/>
          <w:b/>
          <w:sz w:val="24"/>
          <w:szCs w:val="24"/>
        </w:rPr>
        <w:t>posiadanie</w:t>
      </w:r>
      <w:r w:rsidRPr="008F5916">
        <w:rPr>
          <w:rFonts w:eastAsia="Calibri" w:cstheme="minorHAnsi"/>
          <w:b/>
          <w:sz w:val="24"/>
          <w:szCs w:val="24"/>
        </w:rPr>
        <w:t xml:space="preserve"> doświadczeni</w:t>
      </w:r>
      <w:r w:rsidR="00666433" w:rsidRPr="008F5916">
        <w:rPr>
          <w:rFonts w:eastAsia="Calibri" w:cstheme="minorHAnsi"/>
          <w:b/>
          <w:sz w:val="24"/>
          <w:szCs w:val="24"/>
        </w:rPr>
        <w:t>a</w:t>
      </w:r>
      <w:r w:rsidRPr="008F5916">
        <w:rPr>
          <w:rFonts w:eastAsia="Calibri" w:cstheme="minorHAnsi"/>
          <w:b/>
          <w:sz w:val="24"/>
          <w:szCs w:val="24"/>
        </w:rPr>
        <w:t xml:space="preserve"> w realizacji </w:t>
      </w:r>
      <w:r w:rsidR="00666433" w:rsidRPr="008F5916">
        <w:rPr>
          <w:rFonts w:eastAsia="Calibri" w:cstheme="minorHAnsi"/>
          <w:b/>
          <w:sz w:val="24"/>
          <w:szCs w:val="24"/>
        </w:rPr>
        <w:t>działań zapewniających efektywny proces rekrutacji grupy docelowej</w:t>
      </w:r>
      <w:r w:rsidR="00CE28B8" w:rsidRPr="008F5916">
        <w:rPr>
          <w:rFonts w:eastAsia="Calibri" w:cstheme="minorHAnsi"/>
          <w:b/>
          <w:sz w:val="24"/>
          <w:szCs w:val="24"/>
        </w:rPr>
        <w:t xml:space="preserve"> projektu</w:t>
      </w:r>
      <w:r w:rsidR="006143E7">
        <w:rPr>
          <w:rFonts w:eastAsia="Calibri" w:cstheme="minorHAnsi"/>
          <w:b/>
          <w:sz w:val="24"/>
          <w:szCs w:val="24"/>
        </w:rPr>
        <w:t xml:space="preserve">. </w:t>
      </w:r>
    </w:p>
    <w:p w14:paraId="36D43BF8" w14:textId="40573624" w:rsidR="00972B1C" w:rsidRPr="008F5916" w:rsidRDefault="00972B1C" w:rsidP="000F1B3B">
      <w:pPr>
        <w:pStyle w:val="Akapitzlist"/>
        <w:numPr>
          <w:ilvl w:val="0"/>
          <w:numId w:val="77"/>
        </w:numPr>
        <w:spacing w:after="0" w:line="276" w:lineRule="auto"/>
        <w:ind w:left="357" w:hanging="357"/>
        <w:rPr>
          <w:rFonts w:eastAsia="Calibri" w:cstheme="minorHAnsi"/>
          <w:sz w:val="24"/>
          <w:szCs w:val="24"/>
        </w:rPr>
      </w:pPr>
      <w:r w:rsidRPr="008F5916">
        <w:rPr>
          <w:rFonts w:eastAsia="Calibri" w:cstheme="minorHAnsi"/>
          <w:sz w:val="24"/>
          <w:szCs w:val="24"/>
        </w:rPr>
        <w:t xml:space="preserve">Ocena </w:t>
      </w:r>
      <w:r w:rsidR="005B2FD1" w:rsidRPr="008F5916">
        <w:rPr>
          <w:rFonts w:eastAsia="Calibri" w:cstheme="minorHAnsi"/>
          <w:sz w:val="24"/>
          <w:szCs w:val="24"/>
        </w:rPr>
        <w:t>merytoryczna odbywa się poprzez sprawdzenie kolejno wymienionych</w:t>
      </w:r>
      <w:r w:rsidR="000F0593" w:rsidRPr="008F5916">
        <w:rPr>
          <w:rFonts w:eastAsia="Calibri" w:cstheme="minorHAnsi"/>
          <w:sz w:val="24"/>
          <w:szCs w:val="24"/>
        </w:rPr>
        <w:t xml:space="preserve"> w</w:t>
      </w:r>
      <w:r w:rsidR="00E023E8" w:rsidRPr="008F5916">
        <w:rPr>
          <w:rFonts w:eastAsia="Calibri" w:cstheme="minorHAnsi"/>
          <w:sz w:val="24"/>
          <w:szCs w:val="24"/>
        </w:rPr>
        <w:t> </w:t>
      </w:r>
      <w:r w:rsidR="000F0593" w:rsidRPr="008F5916">
        <w:rPr>
          <w:rFonts w:eastAsia="Calibri" w:cstheme="minorHAnsi"/>
          <w:sz w:val="24"/>
          <w:szCs w:val="24"/>
        </w:rPr>
        <w:t>podrozdziale 8.</w:t>
      </w:r>
      <w:r w:rsidR="00FB36F2" w:rsidRPr="008F5916">
        <w:rPr>
          <w:rFonts w:eastAsia="Calibri" w:cstheme="minorHAnsi"/>
          <w:sz w:val="24"/>
          <w:szCs w:val="24"/>
        </w:rPr>
        <w:t>2</w:t>
      </w:r>
      <w:r w:rsidR="000F0593" w:rsidRPr="008F5916">
        <w:rPr>
          <w:rFonts w:eastAsia="Calibri" w:cstheme="minorHAnsi"/>
          <w:sz w:val="24"/>
          <w:szCs w:val="24"/>
        </w:rPr>
        <w:t xml:space="preserve"> pkt 2 rodzajów kryteriów</w:t>
      </w:r>
      <w:r w:rsidR="00660CD9" w:rsidRPr="008F5916">
        <w:rPr>
          <w:rFonts w:eastAsia="Calibri" w:cstheme="minorHAnsi"/>
          <w:sz w:val="24"/>
          <w:szCs w:val="24"/>
        </w:rPr>
        <w:t>.</w:t>
      </w:r>
    </w:p>
    <w:p w14:paraId="62D3D89C" w14:textId="0BC12A06" w:rsidR="008F5916" w:rsidRPr="008F5916" w:rsidRDefault="008F5916" w:rsidP="000F1B3B">
      <w:pPr>
        <w:pStyle w:val="Akapitzlist"/>
        <w:numPr>
          <w:ilvl w:val="0"/>
          <w:numId w:val="77"/>
        </w:numPr>
        <w:spacing w:after="0" w:line="276" w:lineRule="auto"/>
        <w:ind w:left="357" w:hanging="357"/>
        <w:rPr>
          <w:rFonts w:eastAsia="Calibri" w:cstheme="minorHAnsi"/>
          <w:sz w:val="24"/>
          <w:szCs w:val="24"/>
        </w:rPr>
      </w:pPr>
      <w:r w:rsidRPr="008F5916">
        <w:rPr>
          <w:rFonts w:eastAsia="Calibri" w:cstheme="minorHAnsi"/>
          <w:sz w:val="24"/>
          <w:szCs w:val="24"/>
        </w:rPr>
        <w:t xml:space="preserve">Projekt może być uzupełniany lub poprawiany w części dotyczącej spełniania wszystkich wymienionych w podrozdziale 8.2 pkt 2 kategorii kryteriów (zgodnie z art. 55 ust.1 ustawy wdrożeniowej) poza kryteriami merytorycznymi weryfikowanymi w systemie 0-1 na pierwszym etapie oceny merytorycznej (za wyjątkiem sytuacji, o której mowa w pkt </w:t>
      </w:r>
      <w:r w:rsidR="00C47546">
        <w:rPr>
          <w:rFonts w:eastAsia="Calibri" w:cstheme="minorHAnsi"/>
          <w:sz w:val="24"/>
          <w:szCs w:val="24"/>
        </w:rPr>
        <w:t>7</w:t>
      </w:r>
      <w:r w:rsidRPr="008F5916">
        <w:rPr>
          <w:rFonts w:eastAsia="Calibri" w:cstheme="minorHAnsi"/>
          <w:sz w:val="24"/>
          <w:szCs w:val="24"/>
        </w:rPr>
        <w:t xml:space="preserve">) oraz kryteriami dostępu nr </w:t>
      </w:r>
      <w:r w:rsidR="00C620D7">
        <w:rPr>
          <w:rFonts w:eastAsia="Calibri" w:cstheme="minorHAnsi"/>
          <w:sz w:val="24"/>
          <w:szCs w:val="24"/>
        </w:rPr>
        <w:t>7</w:t>
      </w:r>
      <w:r w:rsidRPr="008F5916">
        <w:rPr>
          <w:rFonts w:eastAsia="Calibri" w:cstheme="minorHAnsi"/>
          <w:sz w:val="24"/>
          <w:szCs w:val="24"/>
        </w:rPr>
        <w:t xml:space="preserve"> i </w:t>
      </w:r>
      <w:r w:rsidR="00C620D7">
        <w:rPr>
          <w:rFonts w:eastAsia="Calibri" w:cstheme="minorHAnsi"/>
          <w:sz w:val="24"/>
          <w:szCs w:val="24"/>
        </w:rPr>
        <w:t>8</w:t>
      </w:r>
      <w:r w:rsidRPr="008F5916">
        <w:rPr>
          <w:rFonts w:eastAsia="Calibri" w:cstheme="minorHAnsi"/>
          <w:sz w:val="24"/>
          <w:szCs w:val="24"/>
        </w:rPr>
        <w:t xml:space="preserve"> weryfikowanymi na drugim etapie oceny merytorycznej. Uzupełnienie lub poprawa projektu w trybie art. 55 ust. 1 ustawy wdrożeniowej lub uzyskanie wyjaśnień</w:t>
      </w:r>
      <w:r w:rsidR="00DF1FC2">
        <w:rPr>
          <w:rFonts w:eastAsia="Calibri" w:cstheme="minorHAnsi"/>
          <w:sz w:val="24"/>
          <w:szCs w:val="24"/>
        </w:rPr>
        <w:br/>
      </w:r>
      <w:r w:rsidRPr="008F5916">
        <w:rPr>
          <w:rFonts w:eastAsia="Calibri" w:cstheme="minorHAnsi"/>
          <w:sz w:val="24"/>
          <w:szCs w:val="24"/>
        </w:rPr>
        <w:t>w zakresie spełniania danego kryterium odbywa się na etapie negocjacji, na którym rozpatrywane są uwagi zgłoszone w ramach drugiego i trzeciego etapu oceny merytorycznej. Skierowanie projektu do poprawy/uzupełnienia/wyjaśnień w części dotyczącej spełniania danego kryterium oznacza skierowanie go do negocjacji w zakresie opisanym w stanowisku negocjacyjnym.</w:t>
      </w:r>
    </w:p>
    <w:p w14:paraId="2D7E0A51" w14:textId="77777777" w:rsidR="008F5916" w:rsidRPr="008F5916" w:rsidRDefault="008F5916" w:rsidP="000F1B3B">
      <w:pPr>
        <w:pStyle w:val="Akapitzlist"/>
        <w:numPr>
          <w:ilvl w:val="0"/>
          <w:numId w:val="77"/>
        </w:numPr>
        <w:spacing w:before="240" w:line="276" w:lineRule="auto"/>
        <w:rPr>
          <w:rFonts w:eastAsia="Calibri" w:cstheme="minorHAnsi"/>
          <w:sz w:val="24"/>
          <w:szCs w:val="24"/>
        </w:rPr>
      </w:pPr>
      <w:r w:rsidRPr="008F5916">
        <w:rPr>
          <w:color w:val="000000" w:themeColor="text1"/>
          <w:sz w:val="24"/>
          <w:szCs w:val="24"/>
        </w:rPr>
        <w:t>Poprawienie lub uzupełnienie wniosku przez Wnioskodawcę (zgodnie z art. 55 ust. 1 ustawy wdrożeniowej) jest możliwe na wcześniejszym etapie niż negocjacje, o ile są to zmiany/poprawki o charakterze formalnym</w:t>
      </w:r>
      <w:r w:rsidRPr="008F5916">
        <w:rPr>
          <w:color w:val="FF0000"/>
          <w:sz w:val="24"/>
          <w:szCs w:val="24"/>
        </w:rPr>
        <w:t xml:space="preserve">. </w:t>
      </w:r>
    </w:p>
    <w:p w14:paraId="5FB7F60B" w14:textId="224D18A0" w:rsidR="008F5916" w:rsidRPr="008F5916" w:rsidRDefault="008F5916" w:rsidP="000F1B3B">
      <w:pPr>
        <w:pStyle w:val="Akapitzlist"/>
        <w:numPr>
          <w:ilvl w:val="0"/>
          <w:numId w:val="77"/>
        </w:numPr>
        <w:spacing w:before="240" w:line="276" w:lineRule="auto"/>
        <w:rPr>
          <w:rFonts w:eastAsia="Calibri" w:cstheme="minorHAnsi"/>
          <w:sz w:val="24"/>
          <w:szCs w:val="24"/>
        </w:rPr>
      </w:pPr>
      <w:r w:rsidRPr="008F5916">
        <w:rPr>
          <w:sz w:val="24"/>
          <w:szCs w:val="24"/>
        </w:rPr>
        <w:t>Poprawienie lub uzupełnienie wniosku odbywa się drogą elektroniczną przy użyciu adresu</w:t>
      </w:r>
      <w:r w:rsidR="00DF1FC2">
        <w:rPr>
          <w:sz w:val="24"/>
          <w:szCs w:val="24"/>
        </w:rPr>
        <w:br/>
      </w:r>
      <w:r w:rsidRPr="008F5916">
        <w:rPr>
          <w:sz w:val="24"/>
          <w:szCs w:val="24"/>
        </w:rPr>
        <w:t>e-mail wskazanego we wniosku w sekcji II. Wnioskodawca i realizatorzy (lub za pomocą modułu komunikacji w systemie SOWA EFS). Termin na poprawienie lub uzupełnienie przez Wnioskodawcę wniosku wynosi 7 dni roboczych od dnia następującego po dniu wysłania wezwania przekazanego drogą elektroniczną. W przypadku niedochowania terminu przez Wnioskodawcę lub poprawę/ uzupełnienie wniosku niezgodnie z wezwaniem, do właściwego etapu oceny w ramach KOP kierowana jest pierwotna wersja wniosku.</w:t>
      </w:r>
    </w:p>
    <w:p w14:paraId="5E2E6176" w14:textId="2D24D6EF" w:rsidR="00F37D61" w:rsidRPr="008F5916" w:rsidRDefault="00F37D61" w:rsidP="000F1B3B">
      <w:pPr>
        <w:pStyle w:val="Akapitzlist"/>
        <w:numPr>
          <w:ilvl w:val="0"/>
          <w:numId w:val="77"/>
        </w:numPr>
        <w:spacing w:before="240" w:line="276" w:lineRule="auto"/>
        <w:rPr>
          <w:rFonts w:eastAsia="Calibri" w:cstheme="minorHAnsi"/>
          <w:sz w:val="24"/>
          <w:szCs w:val="24"/>
        </w:rPr>
      </w:pPr>
      <w:r w:rsidRPr="008F5916">
        <w:rPr>
          <w:rFonts w:eastAsia="Calibri" w:cstheme="minorHAnsi"/>
          <w:sz w:val="24"/>
          <w:szCs w:val="24"/>
        </w:rPr>
        <w:lastRenderedPageBreak/>
        <w:t>Przez poprawkę o charakterze formalnym rozumie się</w:t>
      </w:r>
      <w:r w:rsidR="00C03054">
        <w:rPr>
          <w:rFonts w:eastAsia="Calibri" w:cstheme="minorHAnsi"/>
          <w:sz w:val="24"/>
          <w:szCs w:val="24"/>
        </w:rPr>
        <w:t xml:space="preserve"> korektę</w:t>
      </w:r>
      <w:r w:rsidRPr="008F5916">
        <w:rPr>
          <w:rFonts w:eastAsia="Calibri" w:cstheme="minorHAnsi"/>
          <w:sz w:val="24"/>
          <w:szCs w:val="24"/>
        </w:rPr>
        <w:t xml:space="preserve"> zapis</w:t>
      </w:r>
      <w:r w:rsidR="00C03054">
        <w:rPr>
          <w:rFonts w:eastAsia="Calibri" w:cstheme="minorHAnsi"/>
          <w:sz w:val="24"/>
          <w:szCs w:val="24"/>
        </w:rPr>
        <w:t>u</w:t>
      </w:r>
      <w:r w:rsidRPr="008F5916">
        <w:rPr>
          <w:rFonts w:eastAsia="Calibri" w:cstheme="minorHAnsi"/>
          <w:sz w:val="24"/>
          <w:szCs w:val="24"/>
        </w:rPr>
        <w:t xml:space="preserve"> we wniosku</w:t>
      </w:r>
      <w:r w:rsidR="00DF1FC2">
        <w:rPr>
          <w:rFonts w:eastAsia="Calibri" w:cstheme="minorHAnsi"/>
          <w:sz w:val="24"/>
          <w:szCs w:val="24"/>
        </w:rPr>
        <w:br/>
      </w:r>
      <w:r w:rsidRPr="008F5916">
        <w:rPr>
          <w:rFonts w:eastAsia="Calibri" w:cstheme="minorHAnsi"/>
          <w:sz w:val="24"/>
          <w:szCs w:val="24"/>
        </w:rPr>
        <w:t>o dofinansowanie projektu dotycząc</w:t>
      </w:r>
      <w:r w:rsidR="00C03054">
        <w:rPr>
          <w:rFonts w:eastAsia="Calibri" w:cstheme="minorHAnsi"/>
          <w:sz w:val="24"/>
          <w:szCs w:val="24"/>
        </w:rPr>
        <w:t>ą</w:t>
      </w:r>
      <w:r w:rsidRPr="008F5916">
        <w:rPr>
          <w:rFonts w:eastAsia="Calibri" w:cstheme="minorHAnsi"/>
          <w:sz w:val="24"/>
          <w:szCs w:val="24"/>
        </w:rPr>
        <w:t xml:space="preserve"> obrotu Wnioskodawcy oraz partnerów, który jest weryfikowany na pierwszym etapie oceny merytorycznej, w następującym zakresie:</w:t>
      </w:r>
    </w:p>
    <w:p w14:paraId="345DCB8D" w14:textId="33B2131C" w:rsidR="00F37D61" w:rsidRPr="008F5916" w:rsidRDefault="00F37D61" w:rsidP="000F1B3B">
      <w:pPr>
        <w:pStyle w:val="Akapitzlist"/>
        <w:numPr>
          <w:ilvl w:val="0"/>
          <w:numId w:val="78"/>
        </w:numPr>
        <w:spacing w:line="276" w:lineRule="auto"/>
        <w:rPr>
          <w:rFonts w:eastAsia="Calibri" w:cstheme="minorHAnsi"/>
          <w:sz w:val="24"/>
          <w:szCs w:val="24"/>
        </w:rPr>
      </w:pPr>
      <w:r w:rsidRPr="008F5916">
        <w:rPr>
          <w:rFonts w:eastAsia="Calibri" w:cstheme="minorHAnsi"/>
          <w:sz w:val="24"/>
          <w:szCs w:val="24"/>
        </w:rPr>
        <w:t xml:space="preserve">zmiana/poprawka dotycząca wybrania przez wnioskodawcę jednego z trzech ostatnich lat; </w:t>
      </w:r>
    </w:p>
    <w:p w14:paraId="0D56B857" w14:textId="03D02117" w:rsidR="00F37D61" w:rsidRPr="008F5916" w:rsidRDefault="00F37D61" w:rsidP="000F1B3B">
      <w:pPr>
        <w:pStyle w:val="Akapitzlist"/>
        <w:numPr>
          <w:ilvl w:val="0"/>
          <w:numId w:val="78"/>
        </w:numPr>
        <w:spacing w:before="240" w:line="276" w:lineRule="auto"/>
        <w:rPr>
          <w:rFonts w:eastAsia="Calibri" w:cstheme="minorHAnsi"/>
          <w:sz w:val="24"/>
          <w:szCs w:val="24"/>
        </w:rPr>
      </w:pPr>
      <w:r w:rsidRPr="008F5916">
        <w:rPr>
          <w:rFonts w:eastAsia="Calibri" w:cstheme="minorHAnsi"/>
          <w:sz w:val="24"/>
          <w:szCs w:val="24"/>
        </w:rPr>
        <w:t>zmiana/poprawka dotycząca wskazania, że obrót dotyczy zatwierdzonych lat obrotowych</w:t>
      </w:r>
      <w:r w:rsidR="00DF1FC2">
        <w:rPr>
          <w:rFonts w:eastAsia="Calibri" w:cstheme="minorHAnsi"/>
          <w:sz w:val="24"/>
          <w:szCs w:val="24"/>
        </w:rPr>
        <w:br/>
      </w:r>
      <w:r w:rsidRPr="008F5916">
        <w:rPr>
          <w:rFonts w:eastAsia="Calibri" w:cstheme="minorHAnsi"/>
          <w:sz w:val="24"/>
          <w:szCs w:val="24"/>
        </w:rPr>
        <w:t>w przypadku</w:t>
      </w:r>
      <w:r w:rsidR="00FD6EAE">
        <w:rPr>
          <w:rFonts w:eastAsia="Calibri" w:cstheme="minorHAnsi"/>
          <w:sz w:val="24"/>
          <w:szCs w:val="24"/>
        </w:rPr>
        <w:t>,</w:t>
      </w:r>
      <w:r w:rsidRPr="008F5916">
        <w:rPr>
          <w:rFonts w:eastAsia="Calibri" w:cstheme="minorHAnsi"/>
          <w:sz w:val="24"/>
          <w:szCs w:val="24"/>
        </w:rPr>
        <w:t xml:space="preserve"> gdy wnioskodawcy/partnerzy </w:t>
      </w:r>
      <w:r w:rsidR="00FD6EAE">
        <w:rPr>
          <w:rFonts w:eastAsia="Calibri" w:cstheme="minorHAnsi"/>
          <w:sz w:val="24"/>
          <w:szCs w:val="24"/>
        </w:rPr>
        <w:t>wyka</w:t>
      </w:r>
      <w:r w:rsidRPr="008F5916">
        <w:rPr>
          <w:rFonts w:eastAsia="Calibri" w:cstheme="minorHAnsi"/>
          <w:sz w:val="24"/>
          <w:szCs w:val="24"/>
        </w:rPr>
        <w:t>zują obrót zgodnie z ustawą</w:t>
      </w:r>
      <w:r w:rsidR="00DF1FC2">
        <w:rPr>
          <w:rFonts w:eastAsia="Calibri" w:cstheme="minorHAnsi"/>
          <w:sz w:val="24"/>
          <w:szCs w:val="24"/>
        </w:rPr>
        <w:br/>
      </w:r>
      <w:r w:rsidRPr="008F5916">
        <w:rPr>
          <w:rFonts w:eastAsia="Calibri" w:cstheme="minorHAnsi"/>
          <w:sz w:val="24"/>
          <w:szCs w:val="24"/>
        </w:rPr>
        <w:t xml:space="preserve">o rachunkowości z dnia 29 września 1994 r. (Dz. U. </w:t>
      </w:r>
      <w:r w:rsidR="00FD6EAE">
        <w:rPr>
          <w:rFonts w:eastAsia="Calibri" w:cstheme="minorHAnsi"/>
          <w:sz w:val="24"/>
          <w:szCs w:val="24"/>
        </w:rPr>
        <w:t>z 2023 r. poz. 120</w:t>
      </w:r>
      <w:r w:rsidRPr="008F5916">
        <w:rPr>
          <w:rFonts w:eastAsia="Calibri" w:cstheme="minorHAnsi"/>
          <w:sz w:val="24"/>
          <w:szCs w:val="24"/>
        </w:rPr>
        <w:t>);</w:t>
      </w:r>
    </w:p>
    <w:p w14:paraId="79C83987" w14:textId="1DDCDBA4" w:rsidR="00124203" w:rsidRPr="008F5916" w:rsidRDefault="00F37D61" w:rsidP="000F1B3B">
      <w:pPr>
        <w:pStyle w:val="Akapitzlist"/>
        <w:numPr>
          <w:ilvl w:val="0"/>
          <w:numId w:val="78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8F5916">
        <w:rPr>
          <w:rFonts w:eastAsia="Calibri" w:cstheme="minorHAnsi"/>
          <w:sz w:val="24"/>
          <w:szCs w:val="24"/>
        </w:rPr>
        <w:t>zmiana/poprawka dotycząca wskazania, że obrót dotyczy zamkniętych i zatwierdzonych lat kalendarzowych, jeśli wnioskodawców/partnerów nie obowiązują zapisy ustawy</w:t>
      </w:r>
      <w:r w:rsidR="00DF1FC2">
        <w:rPr>
          <w:rFonts w:eastAsia="Calibri" w:cstheme="minorHAnsi"/>
          <w:sz w:val="24"/>
          <w:szCs w:val="24"/>
        </w:rPr>
        <w:br/>
      </w:r>
      <w:r w:rsidRPr="008F5916">
        <w:rPr>
          <w:rFonts w:eastAsia="Calibri" w:cstheme="minorHAnsi"/>
          <w:sz w:val="24"/>
          <w:szCs w:val="24"/>
        </w:rPr>
        <w:t>o rachunkowości z dnia 29 września 1994 r.</w:t>
      </w:r>
    </w:p>
    <w:p w14:paraId="4A0D375C" w14:textId="6639D3F7" w:rsidR="00C05497" w:rsidRPr="008F5916" w:rsidRDefault="00F37D61" w:rsidP="000F1B3B">
      <w:pPr>
        <w:spacing w:after="0" w:line="276" w:lineRule="auto"/>
        <w:ind w:left="357"/>
        <w:contextualSpacing/>
        <w:rPr>
          <w:rFonts w:eastAsia="Calibri" w:cstheme="minorHAnsi"/>
          <w:sz w:val="24"/>
          <w:szCs w:val="24"/>
        </w:rPr>
      </w:pPr>
      <w:r w:rsidRPr="008F5916">
        <w:rPr>
          <w:rFonts w:eastAsia="Calibri" w:cstheme="minorHAnsi"/>
          <w:sz w:val="24"/>
          <w:szCs w:val="24"/>
        </w:rPr>
        <w:t>PARP wzywa Wnioskodawcę do poprawienia projektu na zasadach określonych w pkt</w:t>
      </w:r>
      <w:r w:rsidR="00124203" w:rsidRPr="008F5916">
        <w:rPr>
          <w:rFonts w:eastAsia="Calibri" w:cstheme="minorHAnsi"/>
          <w:sz w:val="24"/>
          <w:szCs w:val="24"/>
        </w:rPr>
        <w:t xml:space="preserve"> </w:t>
      </w:r>
      <w:r w:rsidR="00587E13">
        <w:rPr>
          <w:rFonts w:eastAsia="Calibri" w:cstheme="minorHAnsi"/>
          <w:sz w:val="24"/>
          <w:szCs w:val="24"/>
        </w:rPr>
        <w:t>6</w:t>
      </w:r>
      <w:r w:rsidR="00FA5406">
        <w:rPr>
          <w:rFonts w:eastAsia="Calibri" w:cstheme="minorHAnsi"/>
          <w:sz w:val="24"/>
          <w:szCs w:val="24"/>
        </w:rPr>
        <w:t xml:space="preserve"> </w:t>
      </w:r>
      <w:r w:rsidR="00124203" w:rsidRPr="008F5916">
        <w:rPr>
          <w:rFonts w:eastAsia="Calibri" w:cstheme="minorHAnsi"/>
          <w:sz w:val="24"/>
          <w:szCs w:val="24"/>
        </w:rPr>
        <w:t>.</w:t>
      </w:r>
    </w:p>
    <w:p w14:paraId="12670B99" w14:textId="0F147660" w:rsidR="0011312B" w:rsidRPr="008F5916" w:rsidRDefault="0011312B" w:rsidP="000F1B3B">
      <w:pPr>
        <w:pStyle w:val="Akapitzlist"/>
        <w:numPr>
          <w:ilvl w:val="0"/>
          <w:numId w:val="77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8F5916">
        <w:rPr>
          <w:rFonts w:eastAsia="Calibri" w:cstheme="minorHAnsi"/>
          <w:sz w:val="24"/>
          <w:szCs w:val="24"/>
        </w:rPr>
        <w:t>W razie stwierdzenia we wniosku oczywistej omyłki PARP może poprawić tę omyłkę z urzędu zgodnie z art. 55 ust. 3 ustawy</w:t>
      </w:r>
      <w:r w:rsidR="00341AC9" w:rsidRPr="008F5916">
        <w:rPr>
          <w:rFonts w:eastAsia="Calibri" w:cstheme="minorHAnsi"/>
          <w:sz w:val="24"/>
          <w:szCs w:val="24"/>
        </w:rPr>
        <w:t xml:space="preserve"> </w:t>
      </w:r>
      <w:r w:rsidR="00341AC9" w:rsidRPr="008F5916">
        <w:rPr>
          <w:rFonts w:cstheme="minorHAnsi"/>
          <w:sz w:val="24"/>
          <w:szCs w:val="24"/>
        </w:rPr>
        <w:t>wdrożeniowej</w:t>
      </w:r>
      <w:r w:rsidRPr="008F5916">
        <w:rPr>
          <w:rFonts w:eastAsia="Calibri" w:cstheme="minorHAnsi"/>
          <w:sz w:val="24"/>
          <w:szCs w:val="24"/>
        </w:rPr>
        <w:t xml:space="preserve">, informując o tym </w:t>
      </w:r>
      <w:r w:rsidR="006E3AC3" w:rsidRPr="008F5916">
        <w:rPr>
          <w:rFonts w:eastAsia="Calibri" w:cstheme="minorHAnsi"/>
          <w:sz w:val="24"/>
          <w:szCs w:val="24"/>
        </w:rPr>
        <w:t>W</w:t>
      </w:r>
      <w:r w:rsidRPr="008F5916">
        <w:rPr>
          <w:rFonts w:eastAsia="Calibri" w:cstheme="minorHAnsi"/>
          <w:sz w:val="24"/>
          <w:szCs w:val="24"/>
        </w:rPr>
        <w:t xml:space="preserve">nioskodawcę albo wzywa </w:t>
      </w:r>
      <w:r w:rsidR="006E3AC3" w:rsidRPr="008F5916">
        <w:rPr>
          <w:rFonts w:eastAsia="Calibri" w:cstheme="minorHAnsi"/>
          <w:sz w:val="24"/>
          <w:szCs w:val="24"/>
        </w:rPr>
        <w:t>W</w:t>
      </w:r>
      <w:r w:rsidRPr="008F5916">
        <w:rPr>
          <w:rFonts w:eastAsia="Calibri" w:cstheme="minorHAnsi"/>
          <w:sz w:val="24"/>
          <w:szCs w:val="24"/>
        </w:rPr>
        <w:t xml:space="preserve">nioskodawcę do poprawienia oczywistej omyłki na zasadach określonych w pkt </w:t>
      </w:r>
      <w:r w:rsidR="00FA5406">
        <w:rPr>
          <w:rFonts w:eastAsia="Calibri" w:cstheme="minorHAnsi"/>
          <w:sz w:val="24"/>
          <w:szCs w:val="24"/>
        </w:rPr>
        <w:t>4</w:t>
      </w:r>
      <w:r w:rsidRPr="008F5916">
        <w:rPr>
          <w:rFonts w:eastAsia="Calibri" w:cstheme="minorHAnsi"/>
          <w:sz w:val="24"/>
          <w:szCs w:val="24"/>
        </w:rPr>
        <w:t>.</w:t>
      </w:r>
    </w:p>
    <w:p w14:paraId="1634ABE6" w14:textId="25536D28" w:rsidR="00C02FE1" w:rsidRPr="008F5916" w:rsidRDefault="00803D2D" w:rsidP="000F1B3B">
      <w:pPr>
        <w:numPr>
          <w:ilvl w:val="0"/>
          <w:numId w:val="77"/>
        </w:num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8F5916">
        <w:rPr>
          <w:rFonts w:eastAsia="Calibri" w:cstheme="minorHAnsi"/>
          <w:sz w:val="24"/>
          <w:szCs w:val="24"/>
        </w:rPr>
        <w:t>Niespełnienie któregokolwiek z kryteriów wyboru projektów skutkuje oceną negatywną i</w:t>
      </w:r>
      <w:r w:rsidR="00AE1837" w:rsidRPr="008F5916">
        <w:rPr>
          <w:rFonts w:eastAsia="Calibri" w:cstheme="minorHAnsi"/>
          <w:sz w:val="24"/>
          <w:szCs w:val="24"/>
        </w:rPr>
        <w:t> </w:t>
      </w:r>
      <w:r w:rsidRPr="008F5916">
        <w:rPr>
          <w:rFonts w:eastAsia="Calibri" w:cstheme="minorHAnsi"/>
          <w:sz w:val="24"/>
          <w:szCs w:val="24"/>
        </w:rPr>
        <w:t>zakończeniem procesu oceny (nie dotyczy niektórych kryteriów horyzontalnych, kryteriów premiujących oraz kryterium merytorycznego punktowego dotyczącego prawidłowości budżetu projektu). Ocena negatywna obejmuje także przypadek, w którym projekt nie może być wybrany do dofinansowania z uwagi na wyczerpanie kwoty przeznaczonej na dofinansowanie projektów w danym naborze. W takim przypadku PARP</w:t>
      </w:r>
      <w:r w:rsidR="00FD6EAE">
        <w:rPr>
          <w:rFonts w:eastAsia="Calibri" w:cstheme="minorHAnsi"/>
          <w:sz w:val="24"/>
          <w:szCs w:val="24"/>
        </w:rPr>
        <w:t>,</w:t>
      </w:r>
      <w:r w:rsidRPr="008F5916">
        <w:rPr>
          <w:rFonts w:eastAsia="Calibri" w:cstheme="minorHAnsi"/>
          <w:sz w:val="24"/>
          <w:szCs w:val="24"/>
        </w:rPr>
        <w:t xml:space="preserve"> za pośrednictwem systemu SOWA EFS</w:t>
      </w:r>
      <w:r w:rsidR="00FD6EAE">
        <w:rPr>
          <w:rFonts w:eastAsia="Calibri" w:cstheme="minorHAnsi"/>
          <w:sz w:val="24"/>
          <w:szCs w:val="24"/>
        </w:rPr>
        <w:t>,</w:t>
      </w:r>
      <w:r w:rsidRPr="008F5916">
        <w:rPr>
          <w:rFonts w:eastAsia="Calibri" w:cstheme="minorHAnsi"/>
          <w:sz w:val="24"/>
          <w:szCs w:val="24"/>
        </w:rPr>
        <w:t xml:space="preserve"> przekazuje niezwłocznie </w:t>
      </w:r>
      <w:r w:rsidR="006E3AC3" w:rsidRPr="008F5916">
        <w:rPr>
          <w:rFonts w:eastAsia="Calibri" w:cstheme="minorHAnsi"/>
          <w:sz w:val="24"/>
          <w:szCs w:val="24"/>
        </w:rPr>
        <w:t>W</w:t>
      </w:r>
      <w:r w:rsidRPr="008F5916">
        <w:rPr>
          <w:rFonts w:eastAsia="Calibri" w:cstheme="minorHAnsi"/>
          <w:sz w:val="24"/>
          <w:szCs w:val="24"/>
        </w:rPr>
        <w:t>nioskodawcy informację o zatwierdzeniu negatywnego wyniku oceny wraz z uzasadnieniem oraz pouczeniem o możliwości wniesienia protestu.</w:t>
      </w:r>
    </w:p>
    <w:p w14:paraId="7DB35CAF" w14:textId="5385956D" w:rsidR="00AE463F" w:rsidRPr="008F5916" w:rsidRDefault="00AE463F" w:rsidP="000F1B3B">
      <w:pPr>
        <w:numPr>
          <w:ilvl w:val="0"/>
          <w:numId w:val="77"/>
        </w:numPr>
        <w:spacing w:before="240" w:after="240" w:line="276" w:lineRule="auto"/>
        <w:contextualSpacing/>
        <w:rPr>
          <w:rFonts w:eastAsia="Calibri" w:cstheme="minorHAnsi"/>
          <w:sz w:val="24"/>
          <w:szCs w:val="24"/>
        </w:rPr>
      </w:pPr>
      <w:r w:rsidRPr="008F5916">
        <w:rPr>
          <w:rFonts w:eastAsia="Calibri" w:cstheme="minorHAnsi"/>
          <w:sz w:val="24"/>
          <w:szCs w:val="24"/>
        </w:rPr>
        <w:t xml:space="preserve">Informacja, o której mowa w ust. </w:t>
      </w:r>
      <w:r w:rsidR="00587E13">
        <w:rPr>
          <w:rFonts w:eastAsia="Calibri" w:cstheme="minorHAnsi"/>
          <w:sz w:val="24"/>
          <w:szCs w:val="24"/>
        </w:rPr>
        <w:t>9</w:t>
      </w:r>
      <w:r w:rsidR="00FD6EAE">
        <w:rPr>
          <w:rFonts w:eastAsia="Calibri" w:cstheme="minorHAnsi"/>
          <w:sz w:val="24"/>
          <w:szCs w:val="24"/>
        </w:rPr>
        <w:t>,</w:t>
      </w:r>
      <w:r w:rsidR="00367C61" w:rsidRPr="008F5916">
        <w:rPr>
          <w:rFonts w:eastAsia="Calibri" w:cstheme="minorHAnsi"/>
          <w:sz w:val="24"/>
          <w:szCs w:val="24"/>
        </w:rPr>
        <w:t xml:space="preserve"> </w:t>
      </w:r>
      <w:r w:rsidRPr="008F5916">
        <w:rPr>
          <w:rFonts w:eastAsia="Calibri" w:cstheme="minorHAnsi"/>
          <w:sz w:val="24"/>
          <w:szCs w:val="24"/>
        </w:rPr>
        <w:t xml:space="preserve">zawiera </w:t>
      </w:r>
      <w:r w:rsidR="006143E7">
        <w:rPr>
          <w:rFonts w:eastAsia="Calibri" w:cstheme="minorHAnsi"/>
          <w:sz w:val="24"/>
          <w:szCs w:val="24"/>
        </w:rPr>
        <w:t xml:space="preserve">pełną </w:t>
      </w:r>
      <w:r w:rsidRPr="008F5916">
        <w:rPr>
          <w:rFonts w:eastAsia="Calibri" w:cstheme="minorHAnsi"/>
          <w:sz w:val="24"/>
          <w:szCs w:val="24"/>
        </w:rPr>
        <w:t>treść wypełnionych kart oceny merytorycznej albo kopie wypełnionych kart oceny w postaci załączników z zachowaniem zasady anonimowości osób dokonujących oceny.</w:t>
      </w:r>
    </w:p>
    <w:p w14:paraId="64F7A660" w14:textId="77777777" w:rsidR="005B2FD1" w:rsidRPr="008F5916" w:rsidRDefault="005B2FD1" w:rsidP="000F1B3B">
      <w:pPr>
        <w:numPr>
          <w:ilvl w:val="0"/>
          <w:numId w:val="77"/>
        </w:numPr>
        <w:spacing w:before="240" w:after="240" w:line="276" w:lineRule="auto"/>
        <w:contextualSpacing/>
        <w:rPr>
          <w:rFonts w:eastAsia="Calibri" w:cstheme="minorHAnsi"/>
          <w:sz w:val="24"/>
          <w:szCs w:val="24"/>
        </w:rPr>
      </w:pPr>
      <w:r w:rsidRPr="008F5916">
        <w:rPr>
          <w:rFonts w:eastAsia="Calibri" w:cstheme="minorHAnsi"/>
          <w:sz w:val="24"/>
          <w:szCs w:val="24"/>
        </w:rPr>
        <w:t>Jeżeli oceniający uzna, że projekt nie spełnia któregokolwiek z kryteriów merytorycznych weryfikowanych w systemie 0-1, odpowiednio odnotowuje ten fakt na karcie oceny merytorycznej, uzasadnia decyzję o uznaniu danego kryterium za niespełnione oraz wskazuje,</w:t>
      </w:r>
      <w:r w:rsidR="00475627" w:rsidRPr="008F5916">
        <w:rPr>
          <w:rFonts w:eastAsia="Calibri" w:cstheme="minorHAnsi"/>
          <w:sz w:val="24"/>
          <w:szCs w:val="24"/>
        </w:rPr>
        <w:t xml:space="preserve"> </w:t>
      </w:r>
      <w:r w:rsidRPr="008F5916">
        <w:rPr>
          <w:rFonts w:eastAsia="Calibri" w:cstheme="minorHAnsi"/>
          <w:sz w:val="24"/>
          <w:szCs w:val="24"/>
        </w:rPr>
        <w:t xml:space="preserve">że projekt powinien </w:t>
      </w:r>
      <w:r w:rsidR="000F0593" w:rsidRPr="008F5916">
        <w:rPr>
          <w:rFonts w:eastAsia="Calibri" w:cstheme="minorHAnsi"/>
          <w:sz w:val="24"/>
          <w:szCs w:val="24"/>
        </w:rPr>
        <w:t>zostać odrzucony</w:t>
      </w:r>
      <w:r w:rsidRPr="008F5916">
        <w:rPr>
          <w:rFonts w:eastAsia="Calibri" w:cstheme="minorHAnsi"/>
          <w:sz w:val="24"/>
          <w:szCs w:val="24"/>
        </w:rPr>
        <w:t xml:space="preserve"> i nie podlegać dalszej ocenie.</w:t>
      </w:r>
    </w:p>
    <w:p w14:paraId="0BB69402" w14:textId="697B24BA" w:rsidR="005B2FD1" w:rsidRPr="008F5916" w:rsidRDefault="006143E7" w:rsidP="000F1B3B">
      <w:pPr>
        <w:numPr>
          <w:ilvl w:val="0"/>
          <w:numId w:val="77"/>
        </w:numPr>
        <w:spacing w:before="240" w:after="240" w:line="276" w:lineRule="auto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W kolejnym etapie oceny merytorycznej projektu spełniającego </w:t>
      </w:r>
      <w:r w:rsidR="005B2FD1" w:rsidRPr="008F5916">
        <w:rPr>
          <w:rFonts w:eastAsia="Calibri" w:cstheme="minorHAnsi"/>
          <w:sz w:val="24"/>
          <w:szCs w:val="24"/>
        </w:rPr>
        <w:t>wszystkie kryteria merytoryczne weryfikowane w trybie 0-1</w:t>
      </w:r>
      <w:r w:rsidR="00A34C01" w:rsidRPr="008F5916">
        <w:rPr>
          <w:rFonts w:eastAsia="Calibri" w:cstheme="minorHAnsi"/>
          <w:sz w:val="24"/>
          <w:szCs w:val="24"/>
        </w:rPr>
        <w:t>, weryfikowane jest spełnienie kryteriów dostępu i horyzontalnych.</w:t>
      </w:r>
    </w:p>
    <w:p w14:paraId="7658D01D" w14:textId="77777777" w:rsidR="00CE3825" w:rsidRPr="008F5916" w:rsidRDefault="006F481C" w:rsidP="000F1B3B">
      <w:pPr>
        <w:numPr>
          <w:ilvl w:val="0"/>
          <w:numId w:val="77"/>
        </w:numPr>
        <w:spacing w:before="240" w:after="240" w:line="276" w:lineRule="auto"/>
        <w:contextualSpacing/>
        <w:rPr>
          <w:rFonts w:eastAsia="Calibri" w:cstheme="minorHAnsi"/>
          <w:sz w:val="24"/>
          <w:szCs w:val="24"/>
        </w:rPr>
      </w:pPr>
      <w:r w:rsidRPr="008F5916">
        <w:rPr>
          <w:rFonts w:eastAsia="Calibri" w:cstheme="minorHAnsi"/>
          <w:sz w:val="24"/>
          <w:szCs w:val="24"/>
        </w:rPr>
        <w:t>B</w:t>
      </w:r>
      <w:r w:rsidR="003C6391" w:rsidRPr="008F5916">
        <w:rPr>
          <w:rFonts w:eastAsia="Calibri" w:cstheme="minorHAnsi"/>
          <w:sz w:val="24"/>
          <w:szCs w:val="24"/>
        </w:rPr>
        <w:t xml:space="preserve">rak spełnienia któregokolwiek z kryteriów dostępu </w:t>
      </w:r>
      <w:r w:rsidR="00B76639" w:rsidRPr="008F5916">
        <w:rPr>
          <w:rFonts w:eastAsia="Calibri" w:cstheme="minorHAnsi"/>
          <w:sz w:val="24"/>
          <w:szCs w:val="24"/>
        </w:rPr>
        <w:t xml:space="preserve">będzie skutkować negatywną oceną </w:t>
      </w:r>
      <w:r w:rsidR="003C6391" w:rsidRPr="008F5916">
        <w:rPr>
          <w:rFonts w:eastAsia="Calibri" w:cstheme="minorHAnsi"/>
          <w:sz w:val="24"/>
          <w:szCs w:val="24"/>
        </w:rPr>
        <w:t>projektu i</w:t>
      </w:r>
      <w:r w:rsidR="00944E2C" w:rsidRPr="008F5916">
        <w:rPr>
          <w:rFonts w:eastAsia="Calibri" w:cstheme="minorHAnsi"/>
          <w:sz w:val="24"/>
          <w:szCs w:val="24"/>
        </w:rPr>
        <w:t xml:space="preserve"> </w:t>
      </w:r>
      <w:r w:rsidR="003C6391" w:rsidRPr="008F5916">
        <w:rPr>
          <w:rFonts w:eastAsia="Calibri" w:cstheme="minorHAnsi"/>
          <w:sz w:val="24"/>
          <w:szCs w:val="24"/>
        </w:rPr>
        <w:t>zakończenie</w:t>
      </w:r>
      <w:r w:rsidR="00B76639" w:rsidRPr="008F5916">
        <w:rPr>
          <w:rFonts w:eastAsia="Calibri" w:cstheme="minorHAnsi"/>
          <w:sz w:val="24"/>
          <w:szCs w:val="24"/>
        </w:rPr>
        <w:t>m</w:t>
      </w:r>
      <w:r w:rsidR="003C6391" w:rsidRPr="008F5916">
        <w:rPr>
          <w:rFonts w:eastAsia="Calibri" w:cstheme="minorHAnsi"/>
          <w:sz w:val="24"/>
          <w:szCs w:val="24"/>
        </w:rPr>
        <w:t xml:space="preserve"> jego oceny.</w:t>
      </w:r>
    </w:p>
    <w:p w14:paraId="4834DC00" w14:textId="77777777" w:rsidR="00CC0349" w:rsidRPr="008F5916" w:rsidRDefault="00CE3825" w:rsidP="000F1B3B">
      <w:pPr>
        <w:numPr>
          <w:ilvl w:val="0"/>
          <w:numId w:val="77"/>
        </w:numPr>
        <w:spacing w:before="240" w:after="240" w:line="276" w:lineRule="auto"/>
        <w:contextualSpacing/>
        <w:rPr>
          <w:rFonts w:eastAsia="Calibri" w:cstheme="minorHAnsi"/>
          <w:sz w:val="24"/>
          <w:szCs w:val="24"/>
        </w:rPr>
      </w:pPr>
      <w:r w:rsidRPr="008F5916">
        <w:rPr>
          <w:rFonts w:eastAsia="Calibri" w:cstheme="minorHAnsi"/>
          <w:sz w:val="24"/>
          <w:szCs w:val="24"/>
        </w:rPr>
        <w:t>Jeżeli oceniający uzna, że projekt nie spełnia któregokolwiek z kryteriów dostępu, odpowiednio odnotowuje ten fakt na karcie oceny merytorycznej, uzasadnia decyzję o</w:t>
      </w:r>
      <w:r w:rsidR="00B96DB5" w:rsidRPr="008F5916">
        <w:rPr>
          <w:rFonts w:eastAsia="Calibri" w:cstheme="minorHAnsi"/>
          <w:sz w:val="24"/>
          <w:szCs w:val="24"/>
        </w:rPr>
        <w:t xml:space="preserve"> </w:t>
      </w:r>
      <w:r w:rsidRPr="008F5916">
        <w:rPr>
          <w:rFonts w:eastAsia="Calibri" w:cstheme="minorHAnsi"/>
          <w:sz w:val="24"/>
          <w:szCs w:val="24"/>
        </w:rPr>
        <w:t xml:space="preserve">uznaniu danego kryterium dostępu za niespełnione </w:t>
      </w:r>
      <w:r w:rsidR="00CC0349" w:rsidRPr="008F5916">
        <w:rPr>
          <w:rFonts w:eastAsia="Calibri" w:cstheme="minorHAnsi"/>
          <w:sz w:val="24"/>
          <w:szCs w:val="24"/>
        </w:rPr>
        <w:t xml:space="preserve">i </w:t>
      </w:r>
      <w:r w:rsidR="00AE463F" w:rsidRPr="008F5916">
        <w:rPr>
          <w:rFonts w:eastAsia="Calibri" w:cstheme="minorHAnsi"/>
          <w:sz w:val="24"/>
          <w:szCs w:val="24"/>
        </w:rPr>
        <w:t>wskazuje, że projekt powinien zostać odrzucony i nie podlegać dalszej ocenie</w:t>
      </w:r>
      <w:r w:rsidR="00CC0349" w:rsidRPr="008F5916">
        <w:rPr>
          <w:rFonts w:eastAsia="Calibri" w:cstheme="minorHAnsi"/>
          <w:sz w:val="24"/>
          <w:szCs w:val="24"/>
        </w:rPr>
        <w:t>.</w:t>
      </w:r>
    </w:p>
    <w:p w14:paraId="2EE8C265" w14:textId="77777777" w:rsidR="001D6B3F" w:rsidRPr="008F5916" w:rsidRDefault="00CE3825" w:rsidP="000F1B3B">
      <w:pPr>
        <w:numPr>
          <w:ilvl w:val="0"/>
          <w:numId w:val="77"/>
        </w:numPr>
        <w:spacing w:before="240" w:after="240" w:line="276" w:lineRule="auto"/>
        <w:contextualSpacing/>
        <w:rPr>
          <w:rFonts w:eastAsia="Calibri" w:cstheme="minorHAnsi"/>
          <w:sz w:val="24"/>
          <w:szCs w:val="24"/>
        </w:rPr>
      </w:pPr>
      <w:r w:rsidRPr="008F5916">
        <w:rPr>
          <w:rFonts w:eastAsia="Calibri" w:cstheme="minorHAnsi"/>
          <w:sz w:val="24"/>
          <w:szCs w:val="24"/>
        </w:rPr>
        <w:t>Jeżeli oceniający uzna, że projekt spełnia wszystkie kryteria</w:t>
      </w:r>
      <w:r w:rsidR="006E3940" w:rsidRPr="008F5916">
        <w:rPr>
          <w:rFonts w:eastAsia="Calibri" w:cstheme="minorHAnsi"/>
          <w:sz w:val="24"/>
          <w:szCs w:val="24"/>
        </w:rPr>
        <w:t xml:space="preserve"> dostępu lub został skierowany w </w:t>
      </w:r>
      <w:r w:rsidRPr="008F5916">
        <w:rPr>
          <w:rFonts w:eastAsia="Calibri" w:cstheme="minorHAnsi"/>
          <w:sz w:val="24"/>
          <w:szCs w:val="24"/>
        </w:rPr>
        <w:t>zakresie spełniania niektórych z nich do negocjacji</w:t>
      </w:r>
      <w:r w:rsidR="002859ED" w:rsidRPr="008F5916">
        <w:rPr>
          <w:rFonts w:eastAsia="Calibri" w:cstheme="minorHAnsi"/>
          <w:sz w:val="24"/>
          <w:szCs w:val="24"/>
        </w:rPr>
        <w:t xml:space="preserve">, </w:t>
      </w:r>
      <w:r w:rsidRPr="008F5916">
        <w:rPr>
          <w:rFonts w:eastAsia="Calibri" w:cstheme="minorHAnsi"/>
          <w:sz w:val="24"/>
          <w:szCs w:val="24"/>
        </w:rPr>
        <w:t xml:space="preserve">dokonuje oceny spełniania przez projekt wszystkich kryteriów horyzontalnych </w:t>
      </w:r>
      <w:r w:rsidR="00AE463F" w:rsidRPr="008F5916">
        <w:rPr>
          <w:rFonts w:eastAsia="Calibri" w:cstheme="minorHAnsi"/>
          <w:sz w:val="24"/>
          <w:szCs w:val="24"/>
        </w:rPr>
        <w:t xml:space="preserve">oraz </w:t>
      </w:r>
      <w:r w:rsidRPr="008F5916">
        <w:rPr>
          <w:rFonts w:eastAsia="Calibri" w:cstheme="minorHAnsi"/>
          <w:sz w:val="24"/>
          <w:szCs w:val="24"/>
        </w:rPr>
        <w:t xml:space="preserve">stwierdza, czy poszczególne kryteria </w:t>
      </w:r>
      <w:r w:rsidR="00C51F98" w:rsidRPr="008F5916">
        <w:rPr>
          <w:rFonts w:eastAsia="Calibri" w:cstheme="minorHAnsi"/>
          <w:sz w:val="24"/>
          <w:szCs w:val="24"/>
        </w:rPr>
        <w:t xml:space="preserve">zostały </w:t>
      </w:r>
      <w:r w:rsidRPr="008F5916">
        <w:rPr>
          <w:rFonts w:eastAsia="Calibri" w:cstheme="minorHAnsi"/>
          <w:sz w:val="24"/>
          <w:szCs w:val="24"/>
        </w:rPr>
        <w:t>spełnione albo niespełnione albo wymagają negocjacji. Jeżeli oceniający uzna, że którekolwiek z kryteriów horyzontalnych wymaga negocjacji – o ile projekt spełnia warunki pozwalające na skierowan</w:t>
      </w:r>
      <w:r w:rsidR="00171C3E" w:rsidRPr="008F5916">
        <w:rPr>
          <w:rFonts w:eastAsia="Calibri" w:cstheme="minorHAnsi"/>
          <w:sz w:val="24"/>
          <w:szCs w:val="24"/>
        </w:rPr>
        <w:t>i</w:t>
      </w:r>
      <w:r w:rsidRPr="008F5916">
        <w:rPr>
          <w:rFonts w:eastAsia="Calibri" w:cstheme="minorHAnsi"/>
          <w:sz w:val="24"/>
          <w:szCs w:val="24"/>
        </w:rPr>
        <w:t>e</w:t>
      </w:r>
      <w:r w:rsidR="00171C3E" w:rsidRPr="008F5916">
        <w:rPr>
          <w:rFonts w:eastAsia="Calibri" w:cstheme="minorHAnsi"/>
          <w:sz w:val="24"/>
          <w:szCs w:val="24"/>
        </w:rPr>
        <w:t xml:space="preserve"> </w:t>
      </w:r>
      <w:r w:rsidRPr="008F5916">
        <w:rPr>
          <w:rFonts w:eastAsia="Calibri" w:cstheme="minorHAnsi"/>
          <w:sz w:val="24"/>
          <w:szCs w:val="24"/>
        </w:rPr>
        <w:lastRenderedPageBreak/>
        <w:t xml:space="preserve">go do etapu negocjacji – ich zakres określa </w:t>
      </w:r>
      <w:r w:rsidR="000C1056" w:rsidRPr="008F5916">
        <w:rPr>
          <w:rFonts w:eastAsia="Calibri" w:cstheme="minorHAnsi"/>
          <w:sz w:val="24"/>
          <w:szCs w:val="24"/>
        </w:rPr>
        <w:t xml:space="preserve">w dalszej części </w:t>
      </w:r>
      <w:r w:rsidR="007A0E04" w:rsidRPr="008F5916">
        <w:rPr>
          <w:rFonts w:eastAsia="Calibri" w:cstheme="minorHAnsi"/>
          <w:sz w:val="24"/>
          <w:szCs w:val="24"/>
        </w:rPr>
        <w:t>k</w:t>
      </w:r>
      <w:r w:rsidRPr="008F5916">
        <w:rPr>
          <w:rFonts w:eastAsia="Calibri" w:cstheme="minorHAnsi"/>
          <w:sz w:val="24"/>
          <w:szCs w:val="24"/>
        </w:rPr>
        <w:t>arty oceny merytory</w:t>
      </w:r>
      <w:r w:rsidR="00923369" w:rsidRPr="008F5916">
        <w:rPr>
          <w:rFonts w:eastAsia="Calibri" w:cstheme="minorHAnsi"/>
          <w:sz w:val="24"/>
          <w:szCs w:val="24"/>
        </w:rPr>
        <w:t>cznej (pole zakres negocjacji).</w:t>
      </w:r>
    </w:p>
    <w:p w14:paraId="327660BA" w14:textId="4203984D" w:rsidR="00CE3825" w:rsidRPr="008F5916" w:rsidRDefault="00CE3825" w:rsidP="000F1B3B">
      <w:pPr>
        <w:numPr>
          <w:ilvl w:val="0"/>
          <w:numId w:val="77"/>
        </w:numPr>
        <w:spacing w:before="240" w:after="0" w:line="276" w:lineRule="auto"/>
        <w:contextualSpacing/>
        <w:rPr>
          <w:rFonts w:eastAsia="Calibri" w:cstheme="minorHAnsi"/>
          <w:sz w:val="24"/>
          <w:szCs w:val="24"/>
        </w:rPr>
      </w:pPr>
      <w:r w:rsidRPr="008F5916">
        <w:rPr>
          <w:rFonts w:eastAsia="Calibri" w:cstheme="minorHAnsi"/>
          <w:sz w:val="24"/>
          <w:szCs w:val="24"/>
        </w:rPr>
        <w:t>Jeżeli oceniający uzna, że projekt nie spełnia któregokolwiek z kryteriów horyzontalnych, odpowiednio odnotowuje ten fakt na karcie oceny merytorycznej, uzasadnia decyzję o</w:t>
      </w:r>
      <w:r w:rsidR="00AB10A4" w:rsidRPr="008F5916">
        <w:rPr>
          <w:rFonts w:eastAsia="Calibri" w:cstheme="minorHAnsi"/>
          <w:sz w:val="24"/>
          <w:szCs w:val="24"/>
        </w:rPr>
        <w:t> </w:t>
      </w:r>
      <w:r w:rsidRPr="008F5916">
        <w:rPr>
          <w:rFonts w:eastAsia="Calibri" w:cstheme="minorHAnsi"/>
          <w:sz w:val="24"/>
          <w:szCs w:val="24"/>
        </w:rPr>
        <w:t xml:space="preserve">uznaniu danego kryterium horyzontalnego za niespełnione i wskazuje, że </w:t>
      </w:r>
      <w:r w:rsidR="00D4600A" w:rsidRPr="008F5916">
        <w:rPr>
          <w:rFonts w:eastAsia="Calibri" w:cstheme="minorHAnsi"/>
          <w:sz w:val="24"/>
          <w:szCs w:val="24"/>
        </w:rPr>
        <w:t>projekt powinien zostać odrzucony i nie podlegać dalszej ocenie.</w:t>
      </w:r>
    </w:p>
    <w:p w14:paraId="026996B7" w14:textId="77777777" w:rsidR="00381852" w:rsidRPr="008F5916" w:rsidRDefault="00CE3825" w:rsidP="000F1B3B">
      <w:pPr>
        <w:pStyle w:val="Akapitzlist"/>
        <w:numPr>
          <w:ilvl w:val="0"/>
          <w:numId w:val="77"/>
        </w:numPr>
        <w:spacing w:after="240" w:line="276" w:lineRule="auto"/>
        <w:rPr>
          <w:rFonts w:eastAsia="Calibri" w:cstheme="minorHAnsi"/>
          <w:sz w:val="24"/>
          <w:szCs w:val="24"/>
        </w:rPr>
      </w:pPr>
      <w:r w:rsidRPr="008F5916">
        <w:rPr>
          <w:rFonts w:eastAsia="Calibri" w:cstheme="minorHAnsi"/>
          <w:sz w:val="24"/>
          <w:szCs w:val="24"/>
        </w:rPr>
        <w:t>Jeżeli oceniający uzna, że projekt spełnia wszystkie kryteria horyzontalne albo że kryteria te wymagają negocjacji</w:t>
      </w:r>
      <w:r w:rsidR="004B2438" w:rsidRPr="008F5916">
        <w:rPr>
          <w:rFonts w:eastAsia="Calibri" w:cstheme="minorHAnsi"/>
          <w:sz w:val="24"/>
          <w:szCs w:val="24"/>
        </w:rPr>
        <w:t>,</w:t>
      </w:r>
      <w:r w:rsidRPr="008F5916">
        <w:rPr>
          <w:rFonts w:eastAsia="Calibri" w:cstheme="minorHAnsi"/>
          <w:sz w:val="24"/>
          <w:szCs w:val="24"/>
        </w:rPr>
        <w:t xml:space="preserve"> dokonuje sprawdzenia spełniania przez projekt wszystkich kryteriów merytorycznych punktow</w:t>
      </w:r>
      <w:r w:rsidR="003A325C" w:rsidRPr="008F5916">
        <w:rPr>
          <w:rFonts w:eastAsia="Calibri" w:cstheme="minorHAnsi"/>
          <w:sz w:val="24"/>
          <w:szCs w:val="24"/>
        </w:rPr>
        <w:t>ych</w:t>
      </w:r>
      <w:r w:rsidRPr="008F5916">
        <w:rPr>
          <w:rFonts w:eastAsia="Calibri" w:cstheme="minorHAnsi"/>
          <w:sz w:val="24"/>
          <w:szCs w:val="24"/>
        </w:rPr>
        <w:t>, przyznając punkty w poszczególnych kategoriach oceny.</w:t>
      </w:r>
    </w:p>
    <w:p w14:paraId="27C7A779" w14:textId="77777777" w:rsidR="00381852" w:rsidRPr="008F5916" w:rsidRDefault="00CE3825" w:rsidP="000F1B3B">
      <w:pPr>
        <w:pStyle w:val="Akapitzlist"/>
        <w:numPr>
          <w:ilvl w:val="0"/>
          <w:numId w:val="77"/>
        </w:numPr>
        <w:spacing w:before="240" w:after="240" w:line="276" w:lineRule="auto"/>
        <w:rPr>
          <w:rFonts w:eastAsia="Calibri"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Oceniający może również sformułować uwagi do oceny da</w:t>
      </w:r>
      <w:r w:rsidR="003A4FE1" w:rsidRPr="008F5916">
        <w:rPr>
          <w:rFonts w:cstheme="minorHAnsi"/>
          <w:sz w:val="24"/>
          <w:szCs w:val="24"/>
        </w:rPr>
        <w:t>nego kryterium merytorycznego</w:t>
      </w:r>
      <w:r w:rsidR="003A325C" w:rsidRPr="008F5916">
        <w:rPr>
          <w:rFonts w:cstheme="minorHAnsi"/>
          <w:sz w:val="24"/>
          <w:szCs w:val="24"/>
        </w:rPr>
        <w:t xml:space="preserve"> </w:t>
      </w:r>
      <w:r w:rsidR="00381852" w:rsidRPr="008F5916">
        <w:rPr>
          <w:rFonts w:cstheme="minorHAnsi"/>
          <w:sz w:val="24"/>
          <w:szCs w:val="24"/>
        </w:rPr>
        <w:t>i</w:t>
      </w:r>
      <w:r w:rsidR="00AE1837" w:rsidRPr="008F5916">
        <w:rPr>
          <w:rFonts w:cstheme="minorHAnsi"/>
          <w:sz w:val="24"/>
          <w:szCs w:val="24"/>
        </w:rPr>
        <w:t> </w:t>
      </w:r>
      <w:r w:rsidR="00381852" w:rsidRPr="008F5916">
        <w:rPr>
          <w:rFonts w:cstheme="minorHAnsi"/>
          <w:sz w:val="24"/>
          <w:szCs w:val="24"/>
        </w:rPr>
        <w:t xml:space="preserve">umieścić je w części karty dotyczącej </w:t>
      </w:r>
      <w:r w:rsidR="00381852" w:rsidRPr="008F5916">
        <w:rPr>
          <w:rFonts w:cstheme="minorHAnsi"/>
          <w:i/>
          <w:sz w:val="24"/>
          <w:szCs w:val="24"/>
        </w:rPr>
        <w:t>Uzasadnienia oceny</w:t>
      </w:r>
      <w:r w:rsidR="00381852" w:rsidRPr="008F5916">
        <w:rPr>
          <w:rFonts w:cstheme="minorHAnsi"/>
          <w:sz w:val="24"/>
          <w:szCs w:val="24"/>
        </w:rPr>
        <w:t xml:space="preserve">, a w przypadku skierowania do negocjacji także w części </w:t>
      </w:r>
      <w:r w:rsidR="00381852" w:rsidRPr="008F5916">
        <w:rPr>
          <w:rFonts w:cstheme="minorHAnsi"/>
          <w:i/>
          <w:sz w:val="24"/>
          <w:szCs w:val="24"/>
        </w:rPr>
        <w:t>H</w:t>
      </w:r>
      <w:r w:rsidR="00381852" w:rsidRPr="008F5916">
        <w:rPr>
          <w:rFonts w:cstheme="minorHAnsi"/>
          <w:sz w:val="24"/>
          <w:szCs w:val="24"/>
        </w:rPr>
        <w:t xml:space="preserve"> karty. </w:t>
      </w:r>
    </w:p>
    <w:p w14:paraId="3170A141" w14:textId="77777777" w:rsidR="00D94003" w:rsidRPr="008F5916" w:rsidRDefault="00CE3825" w:rsidP="000F1B3B">
      <w:pPr>
        <w:pStyle w:val="Akapitzlist"/>
        <w:numPr>
          <w:ilvl w:val="0"/>
          <w:numId w:val="77"/>
        </w:numPr>
        <w:spacing w:before="240" w:after="240" w:line="276" w:lineRule="auto"/>
        <w:rPr>
          <w:rFonts w:eastAsia="Calibri"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Za spełnianie wszystkich kryteriów merytorycznych punktow</w:t>
      </w:r>
      <w:r w:rsidR="00926E46" w:rsidRPr="008F5916">
        <w:rPr>
          <w:rFonts w:cstheme="minorHAnsi"/>
          <w:sz w:val="24"/>
          <w:szCs w:val="24"/>
        </w:rPr>
        <w:t>ych</w:t>
      </w:r>
      <w:r w:rsidRPr="008F5916">
        <w:rPr>
          <w:rFonts w:cstheme="minorHAnsi"/>
          <w:sz w:val="24"/>
          <w:szCs w:val="24"/>
        </w:rPr>
        <w:t xml:space="preserve"> oceniający może przyznać maksymalnie 100 punktów. </w:t>
      </w:r>
      <w:r w:rsidR="00EA2B07" w:rsidRPr="008F5916">
        <w:rPr>
          <w:rFonts w:cstheme="minorHAnsi"/>
          <w:sz w:val="24"/>
          <w:szCs w:val="24"/>
        </w:rPr>
        <w:t>Ocena w każdej części wniosku o </w:t>
      </w:r>
      <w:r w:rsidRPr="008F5916">
        <w:rPr>
          <w:rFonts w:cstheme="minorHAnsi"/>
          <w:sz w:val="24"/>
          <w:szCs w:val="24"/>
        </w:rPr>
        <w:t>dofinansowanie jest przedstawiana w postaci liczb całko</w:t>
      </w:r>
      <w:r w:rsidR="00923369" w:rsidRPr="008F5916">
        <w:rPr>
          <w:rFonts w:cstheme="minorHAnsi"/>
          <w:sz w:val="24"/>
          <w:szCs w:val="24"/>
        </w:rPr>
        <w:t>witych (bez części ułamkowych).</w:t>
      </w:r>
      <w:r w:rsidR="00381852" w:rsidRPr="008F5916">
        <w:rPr>
          <w:rFonts w:cstheme="minorHAnsi"/>
          <w:sz w:val="24"/>
          <w:szCs w:val="24"/>
        </w:rPr>
        <w:t xml:space="preserve"> </w:t>
      </w:r>
    </w:p>
    <w:p w14:paraId="48E7125B" w14:textId="343CDBB9" w:rsidR="00D94003" w:rsidRPr="008F5916" w:rsidRDefault="00CE3825" w:rsidP="000F1B3B">
      <w:pPr>
        <w:pStyle w:val="Akapitzlist"/>
        <w:numPr>
          <w:ilvl w:val="0"/>
          <w:numId w:val="77"/>
        </w:numPr>
        <w:spacing w:before="240" w:after="240" w:line="276" w:lineRule="auto"/>
        <w:rPr>
          <w:rFonts w:eastAsia="Calibri"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 przypadku przyznania za spełnianie danego kryterium merytorycznego mniejszej niż maksymalna liczby punktów oceniający uzasadnia ocenę.</w:t>
      </w:r>
    </w:p>
    <w:p w14:paraId="63B7FB6F" w14:textId="77777777" w:rsidR="00632F2E" w:rsidRPr="008F5916" w:rsidRDefault="00BE4637" w:rsidP="000F1B3B">
      <w:pPr>
        <w:pStyle w:val="Akapitzlist"/>
        <w:numPr>
          <w:ilvl w:val="0"/>
          <w:numId w:val="77"/>
        </w:numPr>
        <w:spacing w:before="240" w:after="240" w:line="276" w:lineRule="auto"/>
        <w:rPr>
          <w:rFonts w:eastAsia="Calibri"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Warunkiem dokonania oceny projektu pod względem spełnienia kryteriów premiujących jest uprzednie uzyskanie </w:t>
      </w:r>
      <w:r w:rsidR="00652A76" w:rsidRPr="008F5916">
        <w:rPr>
          <w:rFonts w:cstheme="minorHAnsi"/>
          <w:sz w:val="24"/>
          <w:szCs w:val="24"/>
        </w:rPr>
        <w:t>co najmniej 60% punktów w poszczególnych kategoriach oceny spełniania kryteriów merytorycznych</w:t>
      </w:r>
      <w:r w:rsidRPr="008F5916">
        <w:rPr>
          <w:rFonts w:cstheme="minorHAnsi"/>
          <w:sz w:val="24"/>
          <w:szCs w:val="24"/>
        </w:rPr>
        <w:t xml:space="preserve"> punktowych</w:t>
      </w:r>
      <w:r w:rsidR="000612AA" w:rsidRPr="008F5916">
        <w:rPr>
          <w:rFonts w:cstheme="minorHAnsi"/>
          <w:sz w:val="24"/>
          <w:szCs w:val="24"/>
        </w:rPr>
        <w:t xml:space="preserve"> </w:t>
      </w:r>
      <w:r w:rsidR="00F74608" w:rsidRPr="008F5916">
        <w:rPr>
          <w:rFonts w:cstheme="minorHAnsi"/>
          <w:sz w:val="24"/>
          <w:szCs w:val="24"/>
        </w:rPr>
        <w:t>(</w:t>
      </w:r>
      <w:r w:rsidR="000612AA" w:rsidRPr="008F5916">
        <w:rPr>
          <w:rFonts w:cstheme="minorHAnsi"/>
          <w:sz w:val="24"/>
          <w:szCs w:val="24"/>
        </w:rPr>
        <w:t xml:space="preserve">w każdej z części </w:t>
      </w:r>
      <w:r w:rsidR="00D94003" w:rsidRPr="008F5916">
        <w:rPr>
          <w:rFonts w:cstheme="minorHAnsi"/>
          <w:sz w:val="24"/>
          <w:szCs w:val="24"/>
        </w:rPr>
        <w:t>E</w:t>
      </w:r>
      <w:r w:rsidR="000612AA" w:rsidRPr="008F5916">
        <w:rPr>
          <w:rFonts w:cstheme="minorHAnsi"/>
          <w:sz w:val="24"/>
          <w:szCs w:val="24"/>
        </w:rPr>
        <w:t>.</w:t>
      </w:r>
      <w:r w:rsidR="00D94003" w:rsidRPr="008F5916">
        <w:rPr>
          <w:rFonts w:cstheme="minorHAnsi"/>
          <w:sz w:val="24"/>
          <w:szCs w:val="24"/>
        </w:rPr>
        <w:t xml:space="preserve">1, 2, 3, 4, 5 oraz 7 </w:t>
      </w:r>
      <w:r w:rsidR="00F65875" w:rsidRPr="008F5916">
        <w:rPr>
          <w:rFonts w:cstheme="minorHAnsi"/>
          <w:sz w:val="24"/>
          <w:szCs w:val="24"/>
        </w:rPr>
        <w:t>k</w:t>
      </w:r>
      <w:r w:rsidR="00F74608" w:rsidRPr="008F5916">
        <w:rPr>
          <w:rFonts w:cstheme="minorHAnsi"/>
          <w:sz w:val="24"/>
          <w:szCs w:val="24"/>
        </w:rPr>
        <w:t>arty oceny merytorycznej)</w:t>
      </w:r>
      <w:r w:rsidR="00652A76" w:rsidRPr="008F5916">
        <w:rPr>
          <w:rFonts w:cstheme="minorHAnsi"/>
          <w:sz w:val="24"/>
          <w:szCs w:val="24"/>
        </w:rPr>
        <w:t xml:space="preserve">. </w:t>
      </w:r>
      <w:r w:rsidR="00D65D95" w:rsidRPr="008F5916">
        <w:rPr>
          <w:rFonts w:cstheme="minorHAnsi"/>
          <w:sz w:val="24"/>
          <w:szCs w:val="24"/>
        </w:rPr>
        <w:t xml:space="preserve">Suma punktów za spełnienie wszystkich kryteriów nie może być mniejsza niż 51 punktów. </w:t>
      </w:r>
      <w:r w:rsidR="00652A76" w:rsidRPr="008F5916">
        <w:rPr>
          <w:rFonts w:cstheme="minorHAnsi"/>
          <w:sz w:val="24"/>
          <w:szCs w:val="24"/>
        </w:rPr>
        <w:t xml:space="preserve">Kryteria premiujące oraz sposób ich weryfikacji zostały określone w </w:t>
      </w:r>
      <w:r w:rsidR="00270E79" w:rsidRPr="008F5916">
        <w:rPr>
          <w:rFonts w:cstheme="minorHAnsi"/>
          <w:sz w:val="24"/>
          <w:szCs w:val="24"/>
        </w:rPr>
        <w:t>podrozdziale 5.</w:t>
      </w:r>
      <w:r w:rsidR="009C5286" w:rsidRPr="008F5916">
        <w:rPr>
          <w:rFonts w:cstheme="minorHAnsi"/>
          <w:sz w:val="24"/>
          <w:szCs w:val="24"/>
        </w:rPr>
        <w:t>1</w:t>
      </w:r>
      <w:r w:rsidR="00270E79" w:rsidRPr="008F5916">
        <w:rPr>
          <w:rFonts w:cstheme="minorHAnsi"/>
          <w:sz w:val="24"/>
          <w:szCs w:val="24"/>
        </w:rPr>
        <w:t xml:space="preserve"> </w:t>
      </w:r>
      <w:r w:rsidR="00D94003" w:rsidRPr="008F5916">
        <w:rPr>
          <w:rFonts w:cstheme="minorHAnsi"/>
          <w:sz w:val="24"/>
          <w:szCs w:val="24"/>
        </w:rPr>
        <w:t>RWP</w:t>
      </w:r>
      <w:r w:rsidR="00270E79" w:rsidRPr="008F5916">
        <w:rPr>
          <w:rFonts w:cstheme="minorHAnsi"/>
          <w:sz w:val="24"/>
          <w:szCs w:val="24"/>
        </w:rPr>
        <w:t xml:space="preserve"> oraz w </w:t>
      </w:r>
      <w:r w:rsidR="00F65875" w:rsidRPr="008F5916">
        <w:rPr>
          <w:rFonts w:cstheme="minorHAnsi"/>
          <w:sz w:val="24"/>
          <w:szCs w:val="24"/>
        </w:rPr>
        <w:t>z</w:t>
      </w:r>
      <w:r w:rsidR="00652A76" w:rsidRPr="008F5916">
        <w:rPr>
          <w:rFonts w:cstheme="minorHAnsi"/>
          <w:sz w:val="24"/>
          <w:szCs w:val="24"/>
        </w:rPr>
        <w:t xml:space="preserve">ałączniku nr </w:t>
      </w:r>
      <w:r w:rsidR="00116314" w:rsidRPr="008F5916">
        <w:rPr>
          <w:rFonts w:cstheme="minorHAnsi"/>
          <w:sz w:val="24"/>
          <w:szCs w:val="24"/>
        </w:rPr>
        <w:t xml:space="preserve">8 </w:t>
      </w:r>
      <w:r w:rsidR="00652A76" w:rsidRPr="008F5916">
        <w:rPr>
          <w:rFonts w:cstheme="minorHAnsi"/>
          <w:sz w:val="24"/>
          <w:szCs w:val="24"/>
        </w:rPr>
        <w:t xml:space="preserve">do </w:t>
      </w:r>
      <w:r w:rsidR="00D94003" w:rsidRPr="008F5916">
        <w:rPr>
          <w:rFonts w:cstheme="minorHAnsi"/>
          <w:sz w:val="24"/>
          <w:szCs w:val="24"/>
        </w:rPr>
        <w:t>RWP</w:t>
      </w:r>
      <w:r w:rsidR="00270E79" w:rsidRPr="008F5916">
        <w:rPr>
          <w:rFonts w:cstheme="minorHAnsi"/>
          <w:sz w:val="24"/>
          <w:szCs w:val="24"/>
        </w:rPr>
        <w:t>.</w:t>
      </w:r>
    </w:p>
    <w:p w14:paraId="2435AB04" w14:textId="77777777" w:rsidR="00034FAE" w:rsidRPr="008F5916" w:rsidRDefault="00652A76" w:rsidP="000F1B3B">
      <w:pPr>
        <w:pStyle w:val="Akapitzlist"/>
        <w:numPr>
          <w:ilvl w:val="0"/>
          <w:numId w:val="77"/>
        </w:numPr>
        <w:spacing w:before="240" w:after="240" w:line="276" w:lineRule="auto"/>
        <w:rPr>
          <w:rFonts w:eastAsia="Calibri"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Ocena spełniania kryterium premiującego jest dokonywana poprzez</w:t>
      </w:r>
    </w:p>
    <w:p w14:paraId="39EE7C30" w14:textId="1EF6A75A" w:rsidR="00F041A2" w:rsidRPr="008F5916" w:rsidRDefault="00652A76" w:rsidP="000F1B3B">
      <w:pPr>
        <w:pStyle w:val="Akapitzlist"/>
        <w:numPr>
          <w:ilvl w:val="2"/>
          <w:numId w:val="32"/>
        </w:numPr>
        <w:spacing w:after="24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przyznanie 0 punktów, jeśli projekt nie spełnia danego kryterium albo</w:t>
      </w:r>
      <w:r w:rsidR="007C4356" w:rsidRPr="008F5916">
        <w:rPr>
          <w:rFonts w:cstheme="minorHAnsi"/>
          <w:sz w:val="24"/>
          <w:szCs w:val="24"/>
        </w:rPr>
        <w:t xml:space="preserve"> </w:t>
      </w:r>
    </w:p>
    <w:p w14:paraId="0D1F1F13" w14:textId="77777777" w:rsidR="00652A76" w:rsidRPr="008F5916" w:rsidRDefault="007C4356" w:rsidP="000F1B3B">
      <w:pPr>
        <w:pStyle w:val="Akapitzlist"/>
        <w:numPr>
          <w:ilvl w:val="2"/>
          <w:numId w:val="32"/>
        </w:numPr>
        <w:spacing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przyznanie</w:t>
      </w:r>
      <w:r w:rsidR="00652A76" w:rsidRPr="008F5916">
        <w:rPr>
          <w:rFonts w:cstheme="minorHAnsi"/>
          <w:sz w:val="24"/>
          <w:szCs w:val="24"/>
        </w:rPr>
        <w:t xml:space="preserve"> zdefiniowanej z</w:t>
      </w:r>
      <w:r w:rsidR="003A4FE1" w:rsidRPr="008F5916">
        <w:rPr>
          <w:rFonts w:cstheme="minorHAnsi"/>
          <w:sz w:val="24"/>
          <w:szCs w:val="24"/>
        </w:rPr>
        <w:t> </w:t>
      </w:r>
      <w:r w:rsidR="00652A76" w:rsidRPr="008F5916">
        <w:rPr>
          <w:rFonts w:cstheme="minorHAnsi"/>
          <w:sz w:val="24"/>
          <w:szCs w:val="24"/>
        </w:rPr>
        <w:t>góry liczby punktów równej wadze punktowej określonej w</w:t>
      </w:r>
      <w:r w:rsidR="00AE1837" w:rsidRPr="008F5916">
        <w:rPr>
          <w:rFonts w:cstheme="minorHAnsi"/>
          <w:sz w:val="24"/>
          <w:szCs w:val="24"/>
        </w:rPr>
        <w:t> </w:t>
      </w:r>
      <w:r w:rsidR="00652A76" w:rsidRPr="008F5916">
        <w:rPr>
          <w:rFonts w:cstheme="minorHAnsi"/>
          <w:sz w:val="24"/>
          <w:szCs w:val="24"/>
        </w:rPr>
        <w:t xml:space="preserve">Rocznym Planie Działania na </w:t>
      </w:r>
      <w:r w:rsidR="002805B9" w:rsidRPr="008F5916">
        <w:rPr>
          <w:rFonts w:cstheme="minorHAnsi"/>
          <w:sz w:val="24"/>
          <w:szCs w:val="24"/>
        </w:rPr>
        <w:t>202</w:t>
      </w:r>
      <w:r w:rsidR="00632F2E" w:rsidRPr="008F5916">
        <w:rPr>
          <w:rFonts w:cstheme="minorHAnsi"/>
          <w:sz w:val="24"/>
          <w:szCs w:val="24"/>
        </w:rPr>
        <w:t>3</w:t>
      </w:r>
      <w:r w:rsidR="002805B9" w:rsidRPr="008F5916">
        <w:rPr>
          <w:rFonts w:cstheme="minorHAnsi"/>
          <w:sz w:val="24"/>
          <w:szCs w:val="24"/>
        </w:rPr>
        <w:t xml:space="preserve"> </w:t>
      </w:r>
      <w:r w:rsidR="00652A76" w:rsidRPr="008F5916">
        <w:rPr>
          <w:rFonts w:cstheme="minorHAnsi"/>
          <w:sz w:val="24"/>
          <w:szCs w:val="24"/>
        </w:rPr>
        <w:t>rok I Priorytet</w:t>
      </w:r>
      <w:r w:rsidR="00632F2E" w:rsidRPr="008F5916">
        <w:rPr>
          <w:rFonts w:cstheme="minorHAnsi"/>
          <w:sz w:val="24"/>
          <w:szCs w:val="24"/>
        </w:rPr>
        <w:t>u</w:t>
      </w:r>
      <w:r w:rsidR="00652A76" w:rsidRPr="008F5916">
        <w:rPr>
          <w:rFonts w:cstheme="minorHAnsi"/>
          <w:sz w:val="24"/>
          <w:szCs w:val="24"/>
        </w:rPr>
        <w:t xml:space="preserve"> </w:t>
      </w:r>
      <w:r w:rsidR="00632F2E" w:rsidRPr="008F5916">
        <w:rPr>
          <w:rFonts w:cstheme="minorHAnsi"/>
          <w:sz w:val="24"/>
          <w:szCs w:val="24"/>
        </w:rPr>
        <w:t>FERS</w:t>
      </w:r>
      <w:r w:rsidR="00652A76" w:rsidRPr="008F5916">
        <w:rPr>
          <w:rFonts w:cstheme="minorHAnsi"/>
          <w:sz w:val="24"/>
          <w:szCs w:val="24"/>
        </w:rPr>
        <w:t>, jeśli projekt spełnia kryterium</w:t>
      </w:r>
      <w:r w:rsidR="00F65875" w:rsidRPr="008F5916">
        <w:rPr>
          <w:rFonts w:cstheme="minorHAnsi"/>
          <w:sz w:val="24"/>
          <w:szCs w:val="24"/>
        </w:rPr>
        <w:t>.</w:t>
      </w:r>
    </w:p>
    <w:p w14:paraId="7DF7C303" w14:textId="77777777" w:rsidR="00652A76" w:rsidRPr="008F5916" w:rsidRDefault="00652A76" w:rsidP="000F1B3B">
      <w:pPr>
        <w:numPr>
          <w:ilvl w:val="0"/>
          <w:numId w:val="77"/>
        </w:numPr>
        <w:spacing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Możliwe jest spełni</w:t>
      </w:r>
      <w:r w:rsidR="000D7E82" w:rsidRPr="008F5916">
        <w:rPr>
          <w:rFonts w:cstheme="minorHAnsi"/>
          <w:sz w:val="24"/>
          <w:szCs w:val="24"/>
        </w:rPr>
        <w:t>e</w:t>
      </w:r>
      <w:r w:rsidRPr="008F5916">
        <w:rPr>
          <w:rFonts w:cstheme="minorHAnsi"/>
          <w:sz w:val="24"/>
          <w:szCs w:val="24"/>
        </w:rPr>
        <w:t>nie przez projekt tylko nie</w:t>
      </w:r>
      <w:r w:rsidR="00923369" w:rsidRPr="008F5916">
        <w:rPr>
          <w:rFonts w:cstheme="minorHAnsi"/>
          <w:sz w:val="24"/>
          <w:szCs w:val="24"/>
        </w:rPr>
        <w:t>których kryteriów premiujących.</w:t>
      </w:r>
    </w:p>
    <w:p w14:paraId="25014340" w14:textId="77777777" w:rsidR="00CE3825" w:rsidRPr="008F5916" w:rsidRDefault="00652A76" w:rsidP="000F1B3B">
      <w:pPr>
        <w:numPr>
          <w:ilvl w:val="0"/>
          <w:numId w:val="77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Jeżeli członek KOP uzna, że projekt nie spełnia któregokolwiek z kryteriów premiujących, uzasadnia ocenę w karcie oceny merytorycznej o uznaniu danego kryterium premiującego za niespełnione.</w:t>
      </w:r>
    </w:p>
    <w:p w14:paraId="3C7DBD26" w14:textId="77777777" w:rsidR="00C72276" w:rsidRPr="008F5916" w:rsidRDefault="00C55091" w:rsidP="000F1B3B">
      <w:pPr>
        <w:numPr>
          <w:ilvl w:val="0"/>
          <w:numId w:val="77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 sytuacji gdy:</w:t>
      </w:r>
    </w:p>
    <w:p w14:paraId="0A2A1986" w14:textId="77777777" w:rsidR="00565667" w:rsidRDefault="006C50E4" w:rsidP="000F1B3B">
      <w:pPr>
        <w:pStyle w:val="Akapitzlist"/>
        <w:numPr>
          <w:ilvl w:val="0"/>
          <w:numId w:val="8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wniosek </w:t>
      </w:r>
      <w:r w:rsidR="000D7E82" w:rsidRPr="008F5916">
        <w:rPr>
          <w:rFonts w:cstheme="minorHAnsi"/>
          <w:sz w:val="24"/>
          <w:szCs w:val="24"/>
        </w:rPr>
        <w:t xml:space="preserve">o dofinansowanie </w:t>
      </w:r>
      <w:r w:rsidRPr="008F5916">
        <w:rPr>
          <w:rFonts w:cstheme="minorHAnsi"/>
          <w:sz w:val="24"/>
          <w:szCs w:val="24"/>
        </w:rPr>
        <w:t>uzyskał od oceniającego co najmniej 60% punktów za spełnianie kryteriów merytorycznych punktow</w:t>
      </w:r>
      <w:r w:rsidR="00BE4637" w:rsidRPr="008F5916">
        <w:rPr>
          <w:rFonts w:cstheme="minorHAnsi"/>
          <w:sz w:val="24"/>
          <w:szCs w:val="24"/>
        </w:rPr>
        <w:t>ych</w:t>
      </w:r>
      <w:r w:rsidRPr="008F5916">
        <w:rPr>
          <w:rFonts w:cstheme="minorHAnsi"/>
          <w:sz w:val="24"/>
          <w:szCs w:val="24"/>
        </w:rPr>
        <w:t>, dla których ustalono minimalny próg punktowy</w:t>
      </w:r>
      <w:r w:rsidR="00EA2B07" w:rsidRPr="008F5916">
        <w:rPr>
          <w:rFonts w:cstheme="minorHAnsi"/>
          <w:sz w:val="24"/>
          <w:szCs w:val="24"/>
        </w:rPr>
        <w:t xml:space="preserve"> oraz</w:t>
      </w:r>
    </w:p>
    <w:p w14:paraId="66635E72" w14:textId="1BF7BD69" w:rsidR="00F01BA6" w:rsidRPr="00565667" w:rsidRDefault="00C55091" w:rsidP="000F1B3B">
      <w:pPr>
        <w:pStyle w:val="Akapitzlist"/>
        <w:numPr>
          <w:ilvl w:val="0"/>
          <w:numId w:val="8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565667">
        <w:rPr>
          <w:rFonts w:cstheme="minorHAnsi"/>
          <w:sz w:val="24"/>
          <w:szCs w:val="24"/>
        </w:rPr>
        <w:t>oceniający stwierdził, że co najmniej jedno kryterium dostępu (</w:t>
      </w:r>
      <w:r w:rsidR="002859ED" w:rsidRPr="00565667">
        <w:rPr>
          <w:rFonts w:cstheme="minorHAnsi"/>
          <w:sz w:val="24"/>
          <w:szCs w:val="24"/>
        </w:rPr>
        <w:t>nie</w:t>
      </w:r>
      <w:r w:rsidRPr="00565667">
        <w:rPr>
          <w:rFonts w:cstheme="minorHAnsi"/>
          <w:sz w:val="24"/>
          <w:szCs w:val="24"/>
        </w:rPr>
        <w:t xml:space="preserve"> dotyczy</w:t>
      </w:r>
      <w:r w:rsidR="002859ED" w:rsidRPr="00565667">
        <w:rPr>
          <w:rFonts w:cstheme="minorHAnsi"/>
          <w:sz w:val="24"/>
          <w:szCs w:val="24"/>
        </w:rPr>
        <w:t xml:space="preserve"> kryterium dostępu nr 3 i 4</w:t>
      </w:r>
      <w:r w:rsidRPr="00565667">
        <w:rPr>
          <w:rFonts w:cstheme="minorHAnsi"/>
          <w:sz w:val="24"/>
          <w:szCs w:val="24"/>
        </w:rPr>
        <w:t>), horyzontalne lub</w:t>
      </w:r>
      <w:r w:rsidR="00EA2B07" w:rsidRPr="00565667">
        <w:rPr>
          <w:rFonts w:cstheme="minorHAnsi"/>
          <w:sz w:val="24"/>
          <w:szCs w:val="24"/>
        </w:rPr>
        <w:t xml:space="preserve"> merytoryczne wymaga negocjacji</w:t>
      </w:r>
      <w:r w:rsidR="00845A1C" w:rsidRPr="00565667">
        <w:rPr>
          <w:rFonts w:cstheme="minorHAnsi"/>
          <w:sz w:val="24"/>
          <w:szCs w:val="24"/>
        </w:rPr>
        <w:t>,</w:t>
      </w:r>
      <w:r w:rsidR="00565667" w:rsidRPr="00565667">
        <w:rPr>
          <w:rFonts w:cstheme="minorHAnsi"/>
          <w:sz w:val="24"/>
          <w:szCs w:val="24"/>
        </w:rPr>
        <w:t xml:space="preserve"> oceniający </w:t>
      </w:r>
      <w:r w:rsidRPr="00565667">
        <w:rPr>
          <w:rFonts w:cstheme="minorHAnsi"/>
          <w:sz w:val="24"/>
          <w:szCs w:val="24"/>
        </w:rPr>
        <w:t xml:space="preserve">kieruje projekt do etapu negocjacji, odpowiednio odnotowując ten fakt </w:t>
      </w:r>
      <w:r w:rsidR="00740AAB" w:rsidRPr="00565667">
        <w:rPr>
          <w:rFonts w:cstheme="minorHAnsi"/>
          <w:sz w:val="24"/>
          <w:szCs w:val="24"/>
        </w:rPr>
        <w:t>na</w:t>
      </w:r>
      <w:r w:rsidRPr="00565667">
        <w:rPr>
          <w:rFonts w:cstheme="minorHAnsi"/>
          <w:sz w:val="24"/>
          <w:szCs w:val="24"/>
        </w:rPr>
        <w:t xml:space="preserve"> karcie oceny mery</w:t>
      </w:r>
      <w:r w:rsidR="00EA2B07" w:rsidRPr="00565667">
        <w:rPr>
          <w:rFonts w:cstheme="minorHAnsi"/>
          <w:sz w:val="24"/>
          <w:szCs w:val="24"/>
        </w:rPr>
        <w:t>torycznej.</w:t>
      </w:r>
    </w:p>
    <w:p w14:paraId="0D2B169B" w14:textId="77777777" w:rsidR="00C55091" w:rsidRPr="008F5916" w:rsidRDefault="00C55091" w:rsidP="000F1B3B">
      <w:pPr>
        <w:numPr>
          <w:ilvl w:val="0"/>
          <w:numId w:val="77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Kierując projekt do negocjacji oceniający </w:t>
      </w:r>
      <w:r w:rsidR="00E87F1B" w:rsidRPr="008F5916">
        <w:rPr>
          <w:rFonts w:cstheme="minorHAnsi"/>
          <w:sz w:val="24"/>
          <w:szCs w:val="24"/>
        </w:rPr>
        <w:t>podaje</w:t>
      </w:r>
      <w:r w:rsidRPr="008F5916">
        <w:rPr>
          <w:rFonts w:cstheme="minorHAnsi"/>
          <w:sz w:val="24"/>
          <w:szCs w:val="24"/>
        </w:rPr>
        <w:t xml:space="preserve"> w karcie oceny merytorycznej zakres negocjacji wraz z uzasad</w:t>
      </w:r>
      <w:r w:rsidR="00EA2B07" w:rsidRPr="008F5916">
        <w:rPr>
          <w:rFonts w:cstheme="minorHAnsi"/>
          <w:sz w:val="24"/>
          <w:szCs w:val="24"/>
        </w:rPr>
        <w:t>nieniem poprzez zaproponowanie:</w:t>
      </w:r>
    </w:p>
    <w:p w14:paraId="490EEDF5" w14:textId="77777777" w:rsidR="00C55091" w:rsidRPr="008F5916" w:rsidRDefault="00C55091" w:rsidP="000F1B3B">
      <w:pPr>
        <w:pStyle w:val="Akapitzlist"/>
        <w:numPr>
          <w:ilvl w:val="0"/>
          <w:numId w:val="19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lastRenderedPageBreak/>
        <w:t>zmniejszenia wartości projektu w związku ze zidentyfikowaniem wydatków niekwalifikowalnych lub zbędnych z punktu widzenia realizacji projektu;</w:t>
      </w:r>
    </w:p>
    <w:p w14:paraId="5CCBABF1" w14:textId="77777777" w:rsidR="00C55091" w:rsidRPr="008F5916" w:rsidRDefault="00C55091" w:rsidP="000F1B3B">
      <w:pPr>
        <w:pStyle w:val="Akapitzlist"/>
        <w:numPr>
          <w:ilvl w:val="0"/>
          <w:numId w:val="19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zmian dotyczących zakresu merytorycznego projektu;</w:t>
      </w:r>
    </w:p>
    <w:p w14:paraId="0C901186" w14:textId="77777777" w:rsidR="00C55091" w:rsidRPr="008F5916" w:rsidRDefault="00C55091" w:rsidP="000F1B3B">
      <w:pPr>
        <w:pStyle w:val="Akapitzlist"/>
        <w:numPr>
          <w:ilvl w:val="0"/>
          <w:numId w:val="19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zakresu informacji wymaganych od </w:t>
      </w:r>
      <w:r w:rsidR="006E3AC3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>nioskodawc</w:t>
      </w:r>
      <w:r w:rsidR="0097107F" w:rsidRPr="008F5916">
        <w:rPr>
          <w:rFonts w:cstheme="minorHAnsi"/>
          <w:sz w:val="24"/>
          <w:szCs w:val="24"/>
        </w:rPr>
        <w:t>y wyjaśniających treść wniosku.</w:t>
      </w:r>
    </w:p>
    <w:p w14:paraId="0DFCF469" w14:textId="3EE243B9" w:rsidR="008037CD" w:rsidRPr="008F5916" w:rsidRDefault="00085990" w:rsidP="000F1B3B">
      <w:pPr>
        <w:pStyle w:val="Nagwek3"/>
      </w:pPr>
      <w:bookmarkStart w:id="90" w:name="_Toc142030719"/>
      <w:r w:rsidRPr="008F5916">
        <w:t xml:space="preserve">Podrozdział </w:t>
      </w:r>
      <w:r w:rsidR="00E43F88" w:rsidRPr="008F5916">
        <w:t>8</w:t>
      </w:r>
      <w:r w:rsidR="008037CD" w:rsidRPr="008F5916">
        <w:t>.</w:t>
      </w:r>
      <w:r w:rsidR="009C5286" w:rsidRPr="008F5916">
        <w:t>4</w:t>
      </w:r>
      <w:r w:rsidR="00E04F85" w:rsidRPr="008F5916">
        <w:t xml:space="preserve"> </w:t>
      </w:r>
      <w:r w:rsidR="002D338E" w:rsidRPr="008F5916">
        <w:t>Analiza K</w:t>
      </w:r>
      <w:r w:rsidR="008037CD" w:rsidRPr="008F5916">
        <w:t>art</w:t>
      </w:r>
      <w:r w:rsidR="00BF7142" w:rsidRPr="008F5916">
        <w:t xml:space="preserve"> oceny</w:t>
      </w:r>
      <w:r w:rsidR="008037CD" w:rsidRPr="008F5916">
        <w:t xml:space="preserve"> i obliczanie przyznanych punktów</w:t>
      </w:r>
      <w:bookmarkEnd w:id="90"/>
    </w:p>
    <w:p w14:paraId="3C39127F" w14:textId="77777777" w:rsidR="0098092A" w:rsidRPr="008F5916" w:rsidRDefault="002D338E" w:rsidP="000F1B3B">
      <w:pPr>
        <w:numPr>
          <w:ilvl w:val="0"/>
          <w:numId w:val="41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Wypełnione </w:t>
      </w:r>
      <w:r w:rsidR="000904F1" w:rsidRPr="008F5916">
        <w:rPr>
          <w:rFonts w:cstheme="minorHAnsi"/>
          <w:sz w:val="24"/>
          <w:szCs w:val="24"/>
        </w:rPr>
        <w:t>k</w:t>
      </w:r>
      <w:r w:rsidR="00FF5E9C" w:rsidRPr="008F5916">
        <w:rPr>
          <w:rFonts w:cstheme="minorHAnsi"/>
          <w:sz w:val="24"/>
          <w:szCs w:val="24"/>
        </w:rPr>
        <w:t xml:space="preserve">arty oceny przekazywane są niezwłocznie </w:t>
      </w:r>
      <w:r w:rsidR="000904F1" w:rsidRPr="008F5916">
        <w:rPr>
          <w:rFonts w:cstheme="minorHAnsi"/>
          <w:sz w:val="24"/>
          <w:szCs w:val="24"/>
        </w:rPr>
        <w:t>p</w:t>
      </w:r>
      <w:r w:rsidR="00FF5E9C" w:rsidRPr="008F5916">
        <w:rPr>
          <w:rFonts w:cstheme="minorHAnsi"/>
          <w:sz w:val="24"/>
          <w:szCs w:val="24"/>
        </w:rPr>
        <w:t xml:space="preserve">rzewodniczącemu KOP albo innej osobie upoważnionej przez </w:t>
      </w:r>
      <w:r w:rsidR="000904F1" w:rsidRPr="008F5916">
        <w:rPr>
          <w:rFonts w:cstheme="minorHAnsi"/>
          <w:sz w:val="24"/>
          <w:szCs w:val="24"/>
        </w:rPr>
        <w:t>p</w:t>
      </w:r>
      <w:r w:rsidR="00FF5E9C" w:rsidRPr="008F5916">
        <w:rPr>
          <w:rFonts w:cstheme="minorHAnsi"/>
          <w:sz w:val="24"/>
          <w:szCs w:val="24"/>
        </w:rPr>
        <w:t>rzewodniczącego KOP.</w:t>
      </w:r>
    </w:p>
    <w:p w14:paraId="74876E5F" w14:textId="77777777" w:rsidR="0098092A" w:rsidRPr="008F5916" w:rsidRDefault="002D338E" w:rsidP="000F1B3B">
      <w:pPr>
        <w:numPr>
          <w:ilvl w:val="0"/>
          <w:numId w:val="41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Po otrzymaniu </w:t>
      </w:r>
      <w:r w:rsidR="000904F1" w:rsidRPr="008F5916">
        <w:rPr>
          <w:rFonts w:cstheme="minorHAnsi"/>
          <w:sz w:val="24"/>
          <w:szCs w:val="24"/>
        </w:rPr>
        <w:t>k</w:t>
      </w:r>
      <w:r w:rsidR="009D3AE8" w:rsidRPr="008F5916">
        <w:rPr>
          <w:rFonts w:cstheme="minorHAnsi"/>
          <w:sz w:val="24"/>
          <w:szCs w:val="24"/>
        </w:rPr>
        <w:t xml:space="preserve">art oceny przewodniczący KOP albo inna osoba upoważniona przez </w:t>
      </w:r>
      <w:r w:rsidR="000904F1" w:rsidRPr="008F5916">
        <w:rPr>
          <w:rFonts w:cstheme="minorHAnsi"/>
          <w:sz w:val="24"/>
          <w:szCs w:val="24"/>
        </w:rPr>
        <w:t>p</w:t>
      </w:r>
      <w:r w:rsidR="009D3AE8" w:rsidRPr="008F5916">
        <w:rPr>
          <w:rFonts w:cstheme="minorHAnsi"/>
          <w:sz w:val="24"/>
          <w:szCs w:val="24"/>
        </w:rPr>
        <w:t>rzewodnicz</w:t>
      </w:r>
      <w:r w:rsidRPr="008F5916">
        <w:rPr>
          <w:rFonts w:cstheme="minorHAnsi"/>
          <w:sz w:val="24"/>
          <w:szCs w:val="24"/>
        </w:rPr>
        <w:t xml:space="preserve">ącego KOP dokonuje weryfikacji </w:t>
      </w:r>
      <w:r w:rsidR="000904F1" w:rsidRPr="008F5916">
        <w:rPr>
          <w:rFonts w:cstheme="minorHAnsi"/>
          <w:sz w:val="24"/>
          <w:szCs w:val="24"/>
        </w:rPr>
        <w:t>k</w:t>
      </w:r>
      <w:r w:rsidR="00C946FB" w:rsidRPr="008F5916">
        <w:rPr>
          <w:rFonts w:cstheme="minorHAnsi"/>
          <w:sz w:val="24"/>
          <w:szCs w:val="24"/>
        </w:rPr>
        <w:t>art pod względem formalnym (tj. </w:t>
      </w:r>
      <w:r w:rsidR="009D3AE8" w:rsidRPr="008F5916">
        <w:rPr>
          <w:rFonts w:cstheme="minorHAnsi"/>
          <w:sz w:val="24"/>
          <w:szCs w:val="24"/>
        </w:rPr>
        <w:t>kompletności i</w:t>
      </w:r>
      <w:r w:rsidR="00AE1837" w:rsidRPr="008F5916">
        <w:rPr>
          <w:rFonts w:cstheme="minorHAnsi"/>
          <w:sz w:val="24"/>
          <w:szCs w:val="24"/>
        </w:rPr>
        <w:t> </w:t>
      </w:r>
      <w:r w:rsidR="009D3AE8" w:rsidRPr="008F5916">
        <w:rPr>
          <w:rFonts w:cstheme="minorHAnsi"/>
          <w:sz w:val="24"/>
          <w:szCs w:val="24"/>
        </w:rPr>
        <w:t>prawidłowości ich wypełnienia), a także sprawdza, czy wystąpiły rozbieżności w ocenie dokonanej przez oceniających w zakres</w:t>
      </w:r>
      <w:r w:rsidR="00741730" w:rsidRPr="008F5916">
        <w:rPr>
          <w:rFonts w:cstheme="minorHAnsi"/>
          <w:sz w:val="24"/>
          <w:szCs w:val="24"/>
        </w:rPr>
        <w:t xml:space="preserve">ie spełniania kryteriów </w:t>
      </w:r>
      <w:r w:rsidR="000D7E82" w:rsidRPr="008F5916">
        <w:rPr>
          <w:rFonts w:cstheme="minorHAnsi"/>
          <w:sz w:val="24"/>
          <w:szCs w:val="24"/>
        </w:rPr>
        <w:t xml:space="preserve">merytorycznych 0-1, kryteriów </w:t>
      </w:r>
      <w:r w:rsidR="00741730" w:rsidRPr="008F5916">
        <w:rPr>
          <w:rFonts w:cstheme="minorHAnsi"/>
          <w:sz w:val="24"/>
          <w:szCs w:val="24"/>
        </w:rPr>
        <w:t>dostępu,</w:t>
      </w:r>
      <w:r w:rsidR="009D3AE8" w:rsidRPr="008F5916">
        <w:rPr>
          <w:rFonts w:cstheme="minorHAnsi"/>
          <w:sz w:val="24"/>
          <w:szCs w:val="24"/>
        </w:rPr>
        <w:t xml:space="preserve"> kryteriów horyzontalnych lub kryteriów premiujących oraz skierowania projektu do negocjacji </w:t>
      </w:r>
      <w:r w:rsidR="009C5286" w:rsidRPr="008F5916">
        <w:rPr>
          <w:rFonts w:cstheme="minorHAnsi"/>
          <w:sz w:val="24"/>
          <w:szCs w:val="24"/>
        </w:rPr>
        <w:t xml:space="preserve">(w tym </w:t>
      </w:r>
      <w:r w:rsidR="009D3AE8" w:rsidRPr="008F5916">
        <w:rPr>
          <w:rFonts w:cstheme="minorHAnsi"/>
          <w:sz w:val="24"/>
          <w:szCs w:val="24"/>
        </w:rPr>
        <w:t>w zakresie merytorycznym negocjacji</w:t>
      </w:r>
      <w:r w:rsidR="009C5286" w:rsidRPr="008F5916">
        <w:rPr>
          <w:rFonts w:cstheme="minorHAnsi"/>
          <w:sz w:val="24"/>
          <w:szCs w:val="24"/>
        </w:rPr>
        <w:t>)</w:t>
      </w:r>
      <w:r w:rsidR="009D3AE8" w:rsidRPr="008F5916">
        <w:rPr>
          <w:rFonts w:cstheme="minorHAnsi"/>
          <w:sz w:val="24"/>
          <w:szCs w:val="24"/>
        </w:rPr>
        <w:t>.</w:t>
      </w:r>
    </w:p>
    <w:p w14:paraId="0AA2235B" w14:textId="77777777" w:rsidR="0098092A" w:rsidRPr="008F5916" w:rsidRDefault="00FF5E9C" w:rsidP="000F1B3B">
      <w:pPr>
        <w:numPr>
          <w:ilvl w:val="0"/>
          <w:numId w:val="41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 przypadku wystąpienia rozbieżności w ocenie, o których mowa w </w:t>
      </w:r>
      <w:r w:rsidR="00E22A7B" w:rsidRPr="008F5916">
        <w:rPr>
          <w:rFonts w:cstheme="minorHAnsi"/>
          <w:sz w:val="24"/>
          <w:szCs w:val="24"/>
        </w:rPr>
        <w:t>pkt</w:t>
      </w:r>
      <w:r w:rsidR="009D3AE8" w:rsidRPr="008F5916">
        <w:rPr>
          <w:rFonts w:cstheme="minorHAnsi"/>
          <w:sz w:val="24"/>
          <w:szCs w:val="24"/>
        </w:rPr>
        <w:t xml:space="preserve"> 2 i 7</w:t>
      </w:r>
      <w:r w:rsidRPr="008F5916">
        <w:rPr>
          <w:rFonts w:cstheme="minorHAnsi"/>
          <w:sz w:val="24"/>
          <w:szCs w:val="24"/>
        </w:rPr>
        <w:t xml:space="preserve">, </w:t>
      </w:r>
      <w:r w:rsidR="000904F1" w:rsidRPr="008F5916">
        <w:rPr>
          <w:rFonts w:cstheme="minorHAnsi"/>
          <w:sz w:val="24"/>
          <w:szCs w:val="24"/>
        </w:rPr>
        <w:t>p</w:t>
      </w:r>
      <w:r w:rsidRPr="008F5916">
        <w:rPr>
          <w:rFonts w:cstheme="minorHAnsi"/>
          <w:sz w:val="24"/>
          <w:szCs w:val="24"/>
        </w:rPr>
        <w:t xml:space="preserve">rzewodniczący KOP rozstrzyga </w:t>
      </w:r>
      <w:r w:rsidR="00740AAB" w:rsidRPr="008F5916">
        <w:rPr>
          <w:rFonts w:cstheme="minorHAnsi"/>
          <w:sz w:val="24"/>
          <w:szCs w:val="24"/>
        </w:rPr>
        <w:t xml:space="preserve">rozbieżności </w:t>
      </w:r>
      <w:r w:rsidRPr="008F5916">
        <w:rPr>
          <w:rFonts w:cstheme="minorHAnsi"/>
          <w:sz w:val="24"/>
          <w:szCs w:val="24"/>
        </w:rPr>
        <w:t>albo podejmuje decyzję o innym sposobie ich rozstrzygnięcia.</w:t>
      </w:r>
    </w:p>
    <w:p w14:paraId="093322D1" w14:textId="77777777" w:rsidR="0098092A" w:rsidRPr="008F5916" w:rsidRDefault="009D3AE8" w:rsidP="000F1B3B">
      <w:pPr>
        <w:numPr>
          <w:ilvl w:val="0"/>
          <w:numId w:val="41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Decyzja </w:t>
      </w:r>
      <w:r w:rsidR="000904F1" w:rsidRPr="008F5916">
        <w:rPr>
          <w:rFonts w:cstheme="minorHAnsi"/>
          <w:sz w:val="24"/>
          <w:szCs w:val="24"/>
        </w:rPr>
        <w:t>p</w:t>
      </w:r>
      <w:r w:rsidRPr="008F5916">
        <w:rPr>
          <w:rFonts w:cstheme="minorHAnsi"/>
          <w:sz w:val="24"/>
          <w:szCs w:val="24"/>
        </w:rPr>
        <w:t xml:space="preserve">rzewodniczącego, o której mowa w </w:t>
      </w:r>
      <w:r w:rsidR="00E22A7B" w:rsidRPr="008F5916">
        <w:rPr>
          <w:rFonts w:cstheme="minorHAnsi"/>
          <w:sz w:val="24"/>
          <w:szCs w:val="24"/>
        </w:rPr>
        <w:t>pkt</w:t>
      </w:r>
      <w:r w:rsidRPr="008F5916">
        <w:rPr>
          <w:rFonts w:cstheme="minorHAnsi"/>
          <w:sz w:val="24"/>
          <w:szCs w:val="24"/>
        </w:rPr>
        <w:t xml:space="preserve"> 3</w:t>
      </w:r>
      <w:r w:rsidR="00AF6946" w:rsidRPr="008F5916">
        <w:rPr>
          <w:rFonts w:cstheme="minorHAnsi"/>
          <w:sz w:val="24"/>
          <w:szCs w:val="24"/>
        </w:rPr>
        <w:t>,</w:t>
      </w:r>
      <w:r w:rsidRPr="008F5916">
        <w:rPr>
          <w:rFonts w:cstheme="minorHAnsi"/>
          <w:sz w:val="24"/>
          <w:szCs w:val="24"/>
        </w:rPr>
        <w:t xml:space="preserve"> dokumentowana jest w protokole z prac KOP</w:t>
      </w:r>
      <w:r w:rsidR="00C71365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i przekazywana do wiadomości oceniających.</w:t>
      </w:r>
    </w:p>
    <w:p w14:paraId="09CB6DB7" w14:textId="77777777" w:rsidR="0098092A" w:rsidRPr="008F5916" w:rsidRDefault="009D3AE8" w:rsidP="000F1B3B">
      <w:pPr>
        <w:numPr>
          <w:ilvl w:val="0"/>
          <w:numId w:val="41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Po zakończeniu oceny merytorycznej (jeśli projekt nie został skierowany do etapu negocjacji) </w:t>
      </w:r>
      <w:r w:rsidR="003F2E3F" w:rsidRPr="008F5916">
        <w:rPr>
          <w:rFonts w:cstheme="minorHAnsi"/>
          <w:sz w:val="24"/>
          <w:szCs w:val="24"/>
        </w:rPr>
        <w:t>lub </w:t>
      </w:r>
      <w:r w:rsidRPr="008F5916">
        <w:rPr>
          <w:rFonts w:cstheme="minorHAnsi"/>
          <w:sz w:val="24"/>
          <w:szCs w:val="24"/>
        </w:rPr>
        <w:t xml:space="preserve">przeprowadzeniu negocjacji (o ile dotyczy), </w:t>
      </w:r>
      <w:r w:rsidR="000904F1" w:rsidRPr="008F5916">
        <w:rPr>
          <w:rFonts w:cstheme="minorHAnsi"/>
          <w:sz w:val="24"/>
          <w:szCs w:val="24"/>
        </w:rPr>
        <w:t>p</w:t>
      </w:r>
      <w:r w:rsidRPr="008F5916">
        <w:rPr>
          <w:rFonts w:cstheme="minorHAnsi"/>
          <w:sz w:val="24"/>
          <w:szCs w:val="24"/>
        </w:rPr>
        <w:t xml:space="preserve">rzewodniczący KOP albo inna osoba upoważniona przez </w:t>
      </w:r>
      <w:r w:rsidR="000904F1" w:rsidRPr="008F5916">
        <w:rPr>
          <w:rFonts w:cstheme="minorHAnsi"/>
          <w:sz w:val="24"/>
          <w:szCs w:val="24"/>
        </w:rPr>
        <w:t>p</w:t>
      </w:r>
      <w:r w:rsidRPr="008F5916">
        <w:rPr>
          <w:rFonts w:cstheme="minorHAnsi"/>
          <w:sz w:val="24"/>
          <w:szCs w:val="24"/>
        </w:rPr>
        <w:t>rzewodniczącego KOP, oblicza średnią arytmetyczną punktów przyznanych za kryteria merytoryczne punktow</w:t>
      </w:r>
      <w:r w:rsidR="00C807ED" w:rsidRPr="008F5916">
        <w:rPr>
          <w:rFonts w:cstheme="minorHAnsi"/>
          <w:sz w:val="24"/>
          <w:szCs w:val="24"/>
        </w:rPr>
        <w:t>e</w:t>
      </w:r>
      <w:r w:rsidRPr="008F5916">
        <w:rPr>
          <w:rFonts w:cstheme="minorHAnsi"/>
          <w:sz w:val="24"/>
          <w:szCs w:val="24"/>
        </w:rPr>
        <w:t xml:space="preserve"> (nieuwzględniającą punktów przyznanych za spełnianie kryteriów premiujących). Tak obliczonych średnich ocen nie zaokrągla się, lecz przedstawia wraz z częścią ułamkową</w:t>
      </w:r>
      <w:r w:rsidR="00C807ED" w:rsidRPr="008F5916">
        <w:rPr>
          <w:rFonts w:cstheme="minorHAnsi"/>
          <w:sz w:val="24"/>
          <w:szCs w:val="24"/>
        </w:rPr>
        <w:t xml:space="preserve"> (do dwóch miejsc po przecinku)</w:t>
      </w:r>
      <w:r w:rsidRPr="008F5916">
        <w:rPr>
          <w:rFonts w:cstheme="minorHAnsi"/>
          <w:sz w:val="24"/>
          <w:szCs w:val="24"/>
        </w:rPr>
        <w:t>. Maksymalna możliwa do uzyskania średnia liczba punktów za spełnianie kryteriów merytorycznych punktow</w:t>
      </w:r>
      <w:r w:rsidR="00C807ED" w:rsidRPr="008F5916">
        <w:rPr>
          <w:rFonts w:cstheme="minorHAnsi"/>
          <w:sz w:val="24"/>
          <w:szCs w:val="24"/>
        </w:rPr>
        <w:t>ych</w:t>
      </w:r>
      <w:r w:rsidRPr="008F5916">
        <w:rPr>
          <w:rFonts w:cstheme="minorHAnsi"/>
          <w:sz w:val="24"/>
          <w:szCs w:val="24"/>
        </w:rPr>
        <w:t xml:space="preserve"> wynosi 100.</w:t>
      </w:r>
    </w:p>
    <w:p w14:paraId="5C3CCB63" w14:textId="77777777" w:rsidR="00155E24" w:rsidRPr="008F5916" w:rsidRDefault="00155E24" w:rsidP="000F1B3B">
      <w:pPr>
        <w:numPr>
          <w:ilvl w:val="0"/>
          <w:numId w:val="41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 przypadku gdy wniosek od każdego z obydwu oceniających uzyskał co najmniej 60% punktów</w:t>
      </w:r>
      <w:r w:rsidR="006C50E4" w:rsidRPr="008F5916">
        <w:rPr>
          <w:rFonts w:cstheme="minorHAnsi"/>
          <w:sz w:val="24"/>
          <w:szCs w:val="24"/>
        </w:rPr>
        <w:t xml:space="preserve"> za spełnianie</w:t>
      </w:r>
      <w:r w:rsidR="003F2E3F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poszczególnych</w:t>
      </w:r>
      <w:r w:rsidR="006C50E4" w:rsidRPr="008F5916">
        <w:rPr>
          <w:rFonts w:cstheme="minorHAnsi"/>
          <w:sz w:val="24"/>
          <w:szCs w:val="24"/>
        </w:rPr>
        <w:t xml:space="preserve"> kryteriów</w:t>
      </w:r>
      <w:r w:rsidRPr="008F5916">
        <w:rPr>
          <w:rFonts w:cstheme="minorHAnsi"/>
          <w:sz w:val="24"/>
          <w:szCs w:val="24"/>
        </w:rPr>
        <w:t xml:space="preserve"> merytoryczn</w:t>
      </w:r>
      <w:r w:rsidR="001C2212" w:rsidRPr="008F5916">
        <w:rPr>
          <w:rFonts w:cstheme="minorHAnsi"/>
          <w:sz w:val="24"/>
          <w:szCs w:val="24"/>
        </w:rPr>
        <w:t>ych</w:t>
      </w:r>
      <w:r w:rsidRPr="008F5916">
        <w:rPr>
          <w:rFonts w:cstheme="minorHAnsi"/>
          <w:sz w:val="24"/>
          <w:szCs w:val="24"/>
        </w:rPr>
        <w:t xml:space="preserve"> punktow</w:t>
      </w:r>
      <w:r w:rsidR="001C2212" w:rsidRPr="008F5916">
        <w:rPr>
          <w:rFonts w:cstheme="minorHAnsi"/>
          <w:sz w:val="24"/>
          <w:szCs w:val="24"/>
        </w:rPr>
        <w:t>ych</w:t>
      </w:r>
      <w:r w:rsidR="006C50E4" w:rsidRPr="008F5916">
        <w:rPr>
          <w:rFonts w:cstheme="minorHAnsi"/>
          <w:sz w:val="24"/>
          <w:szCs w:val="24"/>
        </w:rPr>
        <w:t>, dla których ustalono minimalny pró</w:t>
      </w:r>
      <w:r w:rsidR="00053816" w:rsidRPr="008F5916">
        <w:rPr>
          <w:rFonts w:cstheme="minorHAnsi"/>
          <w:sz w:val="24"/>
          <w:szCs w:val="24"/>
        </w:rPr>
        <w:t>g</w:t>
      </w:r>
      <w:r w:rsidR="006C50E4" w:rsidRPr="008F5916">
        <w:rPr>
          <w:rFonts w:cstheme="minorHAnsi"/>
          <w:sz w:val="24"/>
          <w:szCs w:val="24"/>
        </w:rPr>
        <w:t xml:space="preserve"> punktowy</w:t>
      </w:r>
      <w:r w:rsidRPr="008F5916">
        <w:rPr>
          <w:rFonts w:cstheme="minorHAnsi"/>
          <w:sz w:val="24"/>
          <w:szCs w:val="24"/>
        </w:rPr>
        <w:t xml:space="preserve"> oraz różnica w liczbie punktów przyznanych przez dwóch oceniających za spełnianie kryteriów merytorycznych punktowych jest mniejsza niż 30 punktów, końco</w:t>
      </w:r>
      <w:r w:rsidR="00C946FB" w:rsidRPr="008F5916">
        <w:rPr>
          <w:rFonts w:cstheme="minorHAnsi"/>
          <w:sz w:val="24"/>
          <w:szCs w:val="24"/>
        </w:rPr>
        <w:t>wą ocenę projektu stanowi suma:</w:t>
      </w:r>
    </w:p>
    <w:p w14:paraId="235380DD" w14:textId="77777777" w:rsidR="00155E24" w:rsidRPr="008F5916" w:rsidRDefault="00155E24" w:rsidP="000F1B3B">
      <w:pPr>
        <w:pStyle w:val="Akapitzlist"/>
        <w:numPr>
          <w:ilvl w:val="0"/>
          <w:numId w:val="9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średniej arytmetycznej punktów ogółem z dwóch ocen wniosku za spełnianie kryteriów</w:t>
      </w:r>
      <w:r w:rsidR="00C946FB" w:rsidRPr="008F5916">
        <w:rPr>
          <w:rFonts w:cstheme="minorHAnsi"/>
          <w:sz w:val="24"/>
          <w:szCs w:val="24"/>
        </w:rPr>
        <w:t xml:space="preserve"> merytorycznych punktowych oraz</w:t>
      </w:r>
    </w:p>
    <w:p w14:paraId="55836757" w14:textId="77777777" w:rsidR="00155E24" w:rsidRPr="008F5916" w:rsidRDefault="00155E24" w:rsidP="000F1B3B">
      <w:pPr>
        <w:pStyle w:val="Akapitzlist"/>
        <w:numPr>
          <w:ilvl w:val="0"/>
          <w:numId w:val="9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premii punktowej przyznanej projektowi za spe</w:t>
      </w:r>
      <w:r w:rsidR="00C946FB" w:rsidRPr="008F5916">
        <w:rPr>
          <w:rFonts w:cstheme="minorHAnsi"/>
          <w:sz w:val="24"/>
          <w:szCs w:val="24"/>
        </w:rPr>
        <w:t>łnianie kryteriów premiujących.</w:t>
      </w:r>
    </w:p>
    <w:p w14:paraId="2D205244" w14:textId="77777777" w:rsidR="00FF5E9C" w:rsidRPr="008F5916" w:rsidRDefault="00155E24" w:rsidP="000F1B3B">
      <w:pPr>
        <w:spacing w:after="0" w:line="276" w:lineRule="auto"/>
        <w:ind w:left="426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Projekt, który uzyskał w trakcie oceny merytorycznej punktowej maksymalną liczbę punktów </w:t>
      </w:r>
      <w:r w:rsidR="003F2E3F" w:rsidRPr="008F5916">
        <w:rPr>
          <w:rFonts w:cstheme="minorHAnsi"/>
          <w:sz w:val="24"/>
          <w:szCs w:val="24"/>
        </w:rPr>
        <w:t>za </w:t>
      </w:r>
      <w:r w:rsidRPr="008F5916">
        <w:rPr>
          <w:rFonts w:cstheme="minorHAnsi"/>
          <w:sz w:val="24"/>
          <w:szCs w:val="24"/>
        </w:rPr>
        <w:t>spełnianie wszystkich kryteriów merytorycznych punktowych</w:t>
      </w:r>
      <w:r w:rsidR="00FC3627" w:rsidRPr="008F5916">
        <w:rPr>
          <w:rFonts w:cstheme="minorHAnsi"/>
          <w:sz w:val="24"/>
          <w:szCs w:val="24"/>
        </w:rPr>
        <w:t xml:space="preserve"> </w:t>
      </w:r>
      <w:r w:rsidR="006E2870" w:rsidRPr="008F5916">
        <w:rPr>
          <w:rFonts w:cstheme="minorHAnsi"/>
          <w:sz w:val="24"/>
          <w:szCs w:val="24"/>
        </w:rPr>
        <w:t xml:space="preserve">(do 100 punktów) oraz wszystkich kryteriów premiujących (do </w:t>
      </w:r>
      <w:r w:rsidR="00D65D95" w:rsidRPr="008F5916">
        <w:rPr>
          <w:rFonts w:cstheme="minorHAnsi"/>
          <w:sz w:val="24"/>
          <w:szCs w:val="24"/>
        </w:rPr>
        <w:t>8</w:t>
      </w:r>
      <w:r w:rsidR="00567955" w:rsidRPr="008F5916">
        <w:rPr>
          <w:rFonts w:cstheme="minorHAnsi"/>
          <w:sz w:val="24"/>
          <w:szCs w:val="24"/>
        </w:rPr>
        <w:t xml:space="preserve"> </w:t>
      </w:r>
      <w:r w:rsidR="006E2870" w:rsidRPr="008F5916">
        <w:rPr>
          <w:rFonts w:cstheme="minorHAnsi"/>
          <w:sz w:val="24"/>
          <w:szCs w:val="24"/>
        </w:rPr>
        <w:t>punktów)</w:t>
      </w:r>
      <w:r w:rsidR="00903DEA" w:rsidRPr="008F5916">
        <w:rPr>
          <w:rFonts w:cstheme="minorHAnsi"/>
          <w:sz w:val="24"/>
          <w:szCs w:val="24"/>
        </w:rPr>
        <w:t>,</w:t>
      </w:r>
      <w:r w:rsidRPr="008F5916">
        <w:rPr>
          <w:rFonts w:cstheme="minorHAnsi"/>
          <w:sz w:val="24"/>
          <w:szCs w:val="24"/>
        </w:rPr>
        <w:t xml:space="preserve"> może uzyskać maksymalnie </w:t>
      </w:r>
      <w:r w:rsidR="00D65D95" w:rsidRPr="008F5916">
        <w:rPr>
          <w:rFonts w:cstheme="minorHAnsi"/>
          <w:sz w:val="24"/>
          <w:szCs w:val="24"/>
        </w:rPr>
        <w:t>108</w:t>
      </w:r>
      <w:r w:rsidR="00C946FB" w:rsidRPr="008F5916">
        <w:rPr>
          <w:rFonts w:cstheme="minorHAnsi"/>
          <w:sz w:val="24"/>
          <w:szCs w:val="24"/>
        </w:rPr>
        <w:t> punktów.</w:t>
      </w:r>
    </w:p>
    <w:p w14:paraId="4C00D67D" w14:textId="77777777" w:rsidR="00DD156F" w:rsidRPr="008F5916" w:rsidRDefault="00C34A8A" w:rsidP="000F1B3B">
      <w:pPr>
        <w:numPr>
          <w:ilvl w:val="0"/>
          <w:numId w:val="41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 </w:t>
      </w:r>
      <w:r w:rsidR="006C50E4" w:rsidRPr="008F5916">
        <w:rPr>
          <w:rFonts w:cstheme="minorHAnsi"/>
          <w:sz w:val="24"/>
          <w:szCs w:val="24"/>
        </w:rPr>
        <w:t>przypadku gdy projekt od każdego z obydwu oceniających uzyskał co najmniej 60% punktów za spełnianie</w:t>
      </w:r>
      <w:r w:rsidR="00944E2C" w:rsidRPr="008F5916">
        <w:rPr>
          <w:rFonts w:cstheme="minorHAnsi"/>
          <w:sz w:val="24"/>
          <w:szCs w:val="24"/>
        </w:rPr>
        <w:t xml:space="preserve"> </w:t>
      </w:r>
      <w:r w:rsidR="006C50E4" w:rsidRPr="008F5916">
        <w:rPr>
          <w:rFonts w:cstheme="minorHAnsi"/>
          <w:sz w:val="24"/>
          <w:szCs w:val="24"/>
        </w:rPr>
        <w:t>poszczególnych kryteriów merytoryczn</w:t>
      </w:r>
      <w:r w:rsidR="001C2212" w:rsidRPr="008F5916">
        <w:rPr>
          <w:rFonts w:cstheme="minorHAnsi"/>
          <w:sz w:val="24"/>
          <w:szCs w:val="24"/>
        </w:rPr>
        <w:t>ych</w:t>
      </w:r>
      <w:r w:rsidR="006C50E4" w:rsidRPr="008F5916">
        <w:rPr>
          <w:rFonts w:cstheme="minorHAnsi"/>
          <w:sz w:val="24"/>
          <w:szCs w:val="24"/>
        </w:rPr>
        <w:t xml:space="preserve"> punktow</w:t>
      </w:r>
      <w:r w:rsidR="001C2212" w:rsidRPr="008F5916">
        <w:rPr>
          <w:rFonts w:cstheme="minorHAnsi"/>
          <w:sz w:val="24"/>
          <w:szCs w:val="24"/>
        </w:rPr>
        <w:t>ych</w:t>
      </w:r>
      <w:r w:rsidR="006C50E4" w:rsidRPr="008F5916">
        <w:rPr>
          <w:rFonts w:cstheme="minorHAnsi"/>
          <w:sz w:val="24"/>
          <w:szCs w:val="24"/>
        </w:rPr>
        <w:t xml:space="preserve">, dla których ustalono minimalny próg punktowy </w:t>
      </w:r>
      <w:r w:rsidRPr="008F5916">
        <w:rPr>
          <w:rFonts w:cstheme="minorHAnsi"/>
          <w:sz w:val="24"/>
          <w:szCs w:val="24"/>
        </w:rPr>
        <w:t xml:space="preserve">oraz został skierowany do negocjacji tylko przez jednego oceniającego, ostateczną decyzję o skierowaniu lub nieskierowaniu projektu </w:t>
      </w:r>
      <w:r w:rsidR="003F2E3F" w:rsidRPr="008F5916">
        <w:rPr>
          <w:rFonts w:cstheme="minorHAnsi"/>
          <w:sz w:val="24"/>
          <w:szCs w:val="24"/>
        </w:rPr>
        <w:t>do </w:t>
      </w:r>
      <w:r w:rsidRPr="008F5916">
        <w:rPr>
          <w:rFonts w:cstheme="minorHAnsi"/>
          <w:sz w:val="24"/>
          <w:szCs w:val="24"/>
        </w:rPr>
        <w:t>negocjacji podejmuje przewodnicząc</w:t>
      </w:r>
      <w:r w:rsidR="00C946FB" w:rsidRPr="008F5916">
        <w:rPr>
          <w:rFonts w:cstheme="minorHAnsi"/>
          <w:sz w:val="24"/>
          <w:szCs w:val="24"/>
        </w:rPr>
        <w:t>y KOP w sposób opisany w pkt 3.</w:t>
      </w:r>
    </w:p>
    <w:p w14:paraId="573166CE" w14:textId="77777777" w:rsidR="00C34A8A" w:rsidRPr="008F5916" w:rsidRDefault="00C946FB" w:rsidP="000F1B3B">
      <w:pPr>
        <w:numPr>
          <w:ilvl w:val="0"/>
          <w:numId w:val="41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lastRenderedPageBreak/>
        <w:t>W przypadku gdy:</w:t>
      </w:r>
    </w:p>
    <w:p w14:paraId="1D41CE2C" w14:textId="77777777" w:rsidR="00C34A8A" w:rsidRPr="008F5916" w:rsidRDefault="00C34A8A" w:rsidP="000F1B3B">
      <w:pPr>
        <w:pStyle w:val="Akapitzlist"/>
        <w:numPr>
          <w:ilvl w:val="0"/>
          <w:numId w:val="20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wniosek </w:t>
      </w:r>
      <w:r w:rsidR="000D7E82" w:rsidRPr="008F5916">
        <w:rPr>
          <w:rFonts w:cstheme="minorHAnsi"/>
          <w:sz w:val="24"/>
          <w:szCs w:val="24"/>
        </w:rPr>
        <w:t xml:space="preserve">o dofinansowanie </w:t>
      </w:r>
      <w:r w:rsidRPr="008F5916">
        <w:rPr>
          <w:rFonts w:cstheme="minorHAnsi"/>
          <w:sz w:val="24"/>
          <w:szCs w:val="24"/>
        </w:rPr>
        <w:t>od jednego z oceniających uzyskał co najmniej 60% punktów</w:t>
      </w:r>
      <w:r w:rsidR="006C50E4" w:rsidRPr="008F5916">
        <w:rPr>
          <w:rFonts w:cstheme="minorHAnsi"/>
          <w:sz w:val="24"/>
          <w:szCs w:val="24"/>
        </w:rPr>
        <w:t xml:space="preserve"> za spełnienie </w:t>
      </w:r>
      <w:r w:rsidRPr="008F5916">
        <w:rPr>
          <w:rFonts w:cstheme="minorHAnsi"/>
          <w:sz w:val="24"/>
          <w:szCs w:val="24"/>
        </w:rPr>
        <w:t xml:space="preserve">poszczególnych </w:t>
      </w:r>
      <w:r w:rsidR="006C50E4" w:rsidRPr="008F5916">
        <w:rPr>
          <w:rFonts w:cstheme="minorHAnsi"/>
          <w:sz w:val="24"/>
          <w:szCs w:val="24"/>
        </w:rPr>
        <w:t xml:space="preserve">kryteriów </w:t>
      </w:r>
      <w:r w:rsidRPr="008F5916">
        <w:rPr>
          <w:rFonts w:cstheme="minorHAnsi"/>
          <w:sz w:val="24"/>
          <w:szCs w:val="24"/>
        </w:rPr>
        <w:t>merytoryczn</w:t>
      </w:r>
      <w:r w:rsidR="001C2212" w:rsidRPr="008F5916">
        <w:rPr>
          <w:rFonts w:cstheme="minorHAnsi"/>
          <w:sz w:val="24"/>
          <w:szCs w:val="24"/>
        </w:rPr>
        <w:t>ych punktowych</w:t>
      </w:r>
      <w:r w:rsidR="006C50E4" w:rsidRPr="008F5916">
        <w:rPr>
          <w:rFonts w:cstheme="minorHAnsi"/>
          <w:sz w:val="24"/>
          <w:szCs w:val="24"/>
        </w:rPr>
        <w:t>, dla których ustalono minimalny próg punktowy</w:t>
      </w:r>
      <w:r w:rsidRPr="008F5916">
        <w:rPr>
          <w:rFonts w:cstheme="minorHAnsi"/>
          <w:sz w:val="24"/>
          <w:szCs w:val="24"/>
        </w:rPr>
        <w:t xml:space="preserve"> i został przez niego rekomendowany do dofinansowania, a od drugiego oceniającego uzyskał poniżej 60% punktów w co najmniej jednym punkcie oceny merytorycznej </w:t>
      </w:r>
      <w:r w:rsidR="003F2E3F" w:rsidRPr="008F5916">
        <w:rPr>
          <w:rFonts w:cstheme="minorHAnsi"/>
          <w:sz w:val="24"/>
          <w:szCs w:val="24"/>
        </w:rPr>
        <w:t>i </w:t>
      </w:r>
      <w:r w:rsidRPr="008F5916">
        <w:rPr>
          <w:rFonts w:cstheme="minorHAnsi"/>
          <w:sz w:val="24"/>
          <w:szCs w:val="24"/>
        </w:rPr>
        <w:t>nie został przez niego rekom</w:t>
      </w:r>
      <w:r w:rsidR="00C946FB" w:rsidRPr="008F5916">
        <w:rPr>
          <w:rFonts w:cstheme="minorHAnsi"/>
          <w:sz w:val="24"/>
          <w:szCs w:val="24"/>
        </w:rPr>
        <w:t>endowany do dofinansowania albo</w:t>
      </w:r>
    </w:p>
    <w:p w14:paraId="008F1F97" w14:textId="77777777" w:rsidR="00FC3627" w:rsidRPr="008F5916" w:rsidRDefault="00C34A8A" w:rsidP="000F1B3B">
      <w:pPr>
        <w:pStyle w:val="Akapitzlist"/>
        <w:numPr>
          <w:ilvl w:val="0"/>
          <w:numId w:val="20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wniosek </w:t>
      </w:r>
      <w:r w:rsidR="000D7E82" w:rsidRPr="008F5916">
        <w:rPr>
          <w:rFonts w:cstheme="minorHAnsi"/>
          <w:sz w:val="24"/>
          <w:szCs w:val="24"/>
        </w:rPr>
        <w:t xml:space="preserve">o dofinansowanie </w:t>
      </w:r>
      <w:r w:rsidRPr="008F5916">
        <w:rPr>
          <w:rFonts w:cstheme="minorHAnsi"/>
          <w:sz w:val="24"/>
          <w:szCs w:val="24"/>
        </w:rPr>
        <w:t>od każdego z obydwu oceniających uzyskał co najmniej 60% punktów</w:t>
      </w:r>
      <w:r w:rsidR="006C50E4" w:rsidRPr="008F5916">
        <w:rPr>
          <w:rFonts w:cstheme="minorHAnsi"/>
          <w:sz w:val="24"/>
          <w:szCs w:val="24"/>
        </w:rPr>
        <w:t xml:space="preserve"> za spełnienie </w:t>
      </w:r>
      <w:r w:rsidRPr="008F5916">
        <w:rPr>
          <w:rFonts w:cstheme="minorHAnsi"/>
          <w:sz w:val="24"/>
          <w:szCs w:val="24"/>
        </w:rPr>
        <w:t xml:space="preserve">poszczególnych </w:t>
      </w:r>
      <w:r w:rsidR="006C50E4" w:rsidRPr="008F5916">
        <w:rPr>
          <w:rFonts w:cstheme="minorHAnsi"/>
          <w:sz w:val="24"/>
          <w:szCs w:val="24"/>
        </w:rPr>
        <w:t xml:space="preserve">kryteriów </w:t>
      </w:r>
      <w:r w:rsidRPr="008F5916">
        <w:rPr>
          <w:rFonts w:cstheme="minorHAnsi"/>
          <w:sz w:val="24"/>
          <w:szCs w:val="24"/>
        </w:rPr>
        <w:t>merytoryczn</w:t>
      </w:r>
      <w:r w:rsidR="001C2212" w:rsidRPr="008F5916">
        <w:rPr>
          <w:rFonts w:cstheme="minorHAnsi"/>
          <w:sz w:val="24"/>
          <w:szCs w:val="24"/>
        </w:rPr>
        <w:t>ych punktowych</w:t>
      </w:r>
      <w:r w:rsidR="006C50E4" w:rsidRPr="008F5916">
        <w:rPr>
          <w:rFonts w:cstheme="minorHAnsi"/>
          <w:sz w:val="24"/>
          <w:szCs w:val="24"/>
        </w:rPr>
        <w:t>, dla których ustalono minimalny próg punktowy</w:t>
      </w:r>
      <w:r w:rsidRPr="008F5916">
        <w:rPr>
          <w:rFonts w:cstheme="minorHAnsi"/>
          <w:sz w:val="24"/>
          <w:szCs w:val="24"/>
        </w:rPr>
        <w:t xml:space="preserve"> oraz różnica w liczbie punktów przyznanych przez dwóch oceniających za spełnianie kryteriów merytorycznych</w:t>
      </w:r>
      <w:r w:rsidR="001C2212" w:rsidRPr="008F5916">
        <w:rPr>
          <w:rFonts w:cstheme="minorHAnsi"/>
          <w:sz w:val="24"/>
          <w:szCs w:val="24"/>
        </w:rPr>
        <w:t xml:space="preserve"> punktowych</w:t>
      </w:r>
      <w:r w:rsidRPr="008F5916">
        <w:rPr>
          <w:rFonts w:cstheme="minorHAnsi"/>
          <w:sz w:val="24"/>
          <w:szCs w:val="24"/>
        </w:rPr>
        <w:t xml:space="preserve"> wynosi co najmniej 30 punktów</w:t>
      </w:r>
      <w:r w:rsidR="00FC3627" w:rsidRPr="008F5916">
        <w:rPr>
          <w:rFonts w:cstheme="minorHAnsi"/>
          <w:sz w:val="24"/>
          <w:szCs w:val="24"/>
        </w:rPr>
        <w:t>,</w:t>
      </w:r>
      <w:r w:rsidR="004408C8" w:rsidRPr="008F5916">
        <w:rPr>
          <w:rFonts w:cstheme="minorHAnsi"/>
          <w:sz w:val="24"/>
          <w:szCs w:val="24"/>
        </w:rPr>
        <w:t xml:space="preserve"> </w:t>
      </w:r>
    </w:p>
    <w:p w14:paraId="0DBBA0C7" w14:textId="77777777" w:rsidR="00450C46" w:rsidRPr="008F5916" w:rsidRDefault="00C34A8A" w:rsidP="000F1B3B">
      <w:pPr>
        <w:pStyle w:val="Akapitzlist"/>
        <w:spacing w:after="0" w:line="276" w:lineRule="auto"/>
        <w:ind w:left="426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projekt poddawany jest dodatkowej ocenie, którą przeprowadza przed skierowaniem projektu do ewentualnych negocjacji,</w:t>
      </w:r>
      <w:r w:rsidRPr="008F5916">
        <w:rPr>
          <w:rFonts w:cstheme="minorHAnsi"/>
          <w:kern w:val="2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trzeci oceniający wybierany w drodze losowania, o którym mowa</w:t>
      </w:r>
      <w:r w:rsidR="00C71365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 xml:space="preserve">w </w:t>
      </w:r>
      <w:r w:rsidR="00472BD5" w:rsidRPr="008F5916">
        <w:rPr>
          <w:rFonts w:cstheme="minorHAnsi"/>
          <w:sz w:val="24"/>
          <w:szCs w:val="24"/>
        </w:rPr>
        <w:t xml:space="preserve">podrozdziale 8.1. w </w:t>
      </w:r>
      <w:r w:rsidR="004F2595" w:rsidRPr="008F5916">
        <w:rPr>
          <w:rFonts w:cstheme="minorHAnsi"/>
          <w:sz w:val="24"/>
          <w:szCs w:val="24"/>
        </w:rPr>
        <w:t>pkt</w:t>
      </w:r>
      <w:r w:rsidR="00472BD5" w:rsidRPr="008F5916">
        <w:rPr>
          <w:rFonts w:cstheme="minorHAnsi"/>
          <w:sz w:val="24"/>
          <w:szCs w:val="24"/>
        </w:rPr>
        <w:t xml:space="preserve"> 7 i 8</w:t>
      </w:r>
      <w:r w:rsidR="001C7AF6" w:rsidRPr="008F5916">
        <w:rPr>
          <w:rFonts w:cstheme="minorHAnsi"/>
          <w:sz w:val="24"/>
          <w:szCs w:val="24"/>
        </w:rPr>
        <w:t>.</w:t>
      </w:r>
    </w:p>
    <w:p w14:paraId="72139941" w14:textId="77777777" w:rsidR="00C34A8A" w:rsidRPr="008F5916" w:rsidRDefault="00C34A8A" w:rsidP="000F1B3B">
      <w:pPr>
        <w:numPr>
          <w:ilvl w:val="0"/>
          <w:numId w:val="41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 przypadku gdy wniosek </w:t>
      </w:r>
      <w:r w:rsidR="000D7E82" w:rsidRPr="008F5916">
        <w:rPr>
          <w:rFonts w:cstheme="minorHAnsi"/>
          <w:sz w:val="24"/>
          <w:szCs w:val="24"/>
        </w:rPr>
        <w:t xml:space="preserve">o dofinansowanie </w:t>
      </w:r>
      <w:r w:rsidRPr="008F5916">
        <w:rPr>
          <w:rFonts w:cstheme="minorHAnsi"/>
          <w:sz w:val="24"/>
          <w:szCs w:val="24"/>
        </w:rPr>
        <w:t xml:space="preserve">od każdego z obydwu oceniających uzyskał mniej niż </w:t>
      </w:r>
      <w:r w:rsidR="006C50E4" w:rsidRPr="008F5916">
        <w:rPr>
          <w:rFonts w:cstheme="minorHAnsi"/>
          <w:sz w:val="24"/>
          <w:szCs w:val="24"/>
        </w:rPr>
        <w:t xml:space="preserve">51 </w:t>
      </w:r>
      <w:r w:rsidRPr="008F5916">
        <w:rPr>
          <w:rFonts w:cstheme="minorHAnsi"/>
          <w:sz w:val="24"/>
          <w:szCs w:val="24"/>
        </w:rPr>
        <w:t>punktów</w:t>
      </w:r>
      <w:r w:rsidR="00FC3627" w:rsidRPr="008F5916">
        <w:rPr>
          <w:rFonts w:cstheme="minorHAnsi"/>
          <w:sz w:val="24"/>
          <w:szCs w:val="24"/>
        </w:rPr>
        <w:t xml:space="preserve"> </w:t>
      </w:r>
      <w:r w:rsidR="006C50E4" w:rsidRPr="008F5916">
        <w:rPr>
          <w:rFonts w:cstheme="minorHAnsi"/>
          <w:sz w:val="24"/>
          <w:szCs w:val="24"/>
        </w:rPr>
        <w:t>w zakresie spełniania kryteriów punktowych, dla których ustalono pró</w:t>
      </w:r>
      <w:r w:rsidR="00BD6220" w:rsidRPr="008F5916">
        <w:rPr>
          <w:rFonts w:cstheme="minorHAnsi"/>
          <w:sz w:val="24"/>
          <w:szCs w:val="24"/>
        </w:rPr>
        <w:t>g</w:t>
      </w:r>
      <w:r w:rsidR="006C50E4" w:rsidRPr="008F5916">
        <w:rPr>
          <w:rFonts w:cstheme="minorHAnsi"/>
          <w:sz w:val="24"/>
          <w:szCs w:val="24"/>
        </w:rPr>
        <w:t xml:space="preserve"> punktowy</w:t>
      </w:r>
      <w:r w:rsidR="00A565EB" w:rsidRPr="008F5916">
        <w:rPr>
          <w:rFonts w:cstheme="minorHAnsi"/>
          <w:sz w:val="24"/>
          <w:szCs w:val="24"/>
        </w:rPr>
        <w:t>,</w:t>
      </w:r>
      <w:r w:rsidRPr="008F5916">
        <w:rPr>
          <w:rFonts w:cstheme="minorHAnsi"/>
          <w:sz w:val="24"/>
          <w:szCs w:val="24"/>
        </w:rPr>
        <w:t xml:space="preserve"> końcową ocenę projektu stanowi średnia arytmetyczna punktów ogółem z</w:t>
      </w:r>
      <w:r w:rsidR="003F2E3F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dwóch ocen wniosku za spełnianie</w:t>
      </w:r>
      <w:r w:rsidR="006C50E4" w:rsidRPr="008F5916">
        <w:rPr>
          <w:rFonts w:cstheme="minorHAnsi"/>
          <w:sz w:val="24"/>
          <w:szCs w:val="24"/>
        </w:rPr>
        <w:t xml:space="preserve"> wszystkich</w:t>
      </w:r>
      <w:r w:rsidRPr="008F5916">
        <w:rPr>
          <w:rFonts w:cstheme="minorHAnsi"/>
          <w:sz w:val="24"/>
          <w:szCs w:val="24"/>
        </w:rPr>
        <w:t xml:space="preserve"> kryteriów merytorycznych punktow</w:t>
      </w:r>
      <w:r w:rsidR="00926E46" w:rsidRPr="008F5916">
        <w:rPr>
          <w:rFonts w:cstheme="minorHAnsi"/>
          <w:sz w:val="24"/>
          <w:szCs w:val="24"/>
        </w:rPr>
        <w:t>ych</w:t>
      </w:r>
      <w:r w:rsidR="00096A85" w:rsidRPr="008F5916">
        <w:rPr>
          <w:rStyle w:val="Odwoanieprzypisudolnego"/>
          <w:rFonts w:cstheme="minorHAnsi"/>
          <w:sz w:val="24"/>
          <w:szCs w:val="24"/>
        </w:rPr>
        <w:footnoteReference w:id="6"/>
      </w:r>
      <w:r w:rsidR="00376150" w:rsidRPr="008F5916">
        <w:rPr>
          <w:rFonts w:cstheme="minorHAnsi"/>
          <w:sz w:val="24"/>
          <w:szCs w:val="24"/>
        </w:rPr>
        <w:t>.</w:t>
      </w:r>
    </w:p>
    <w:p w14:paraId="74EB4956" w14:textId="77777777" w:rsidR="00C34A8A" w:rsidRPr="008F5916" w:rsidRDefault="00C34A8A" w:rsidP="000F1B3B">
      <w:pPr>
        <w:numPr>
          <w:ilvl w:val="0"/>
          <w:numId w:val="41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 przypadku dokonywania oceny projektu przez trzeciego oceniającego w wyniku spełnienia przesłanki, o której mowa w pkt 8 lit. a</w:t>
      </w:r>
      <w:r w:rsidR="004F2595" w:rsidRPr="008F5916">
        <w:rPr>
          <w:rFonts w:cstheme="minorHAnsi"/>
          <w:sz w:val="24"/>
          <w:szCs w:val="24"/>
        </w:rPr>
        <w:t>)</w:t>
      </w:r>
      <w:r w:rsidRPr="008F5916">
        <w:rPr>
          <w:rFonts w:cstheme="minorHAnsi"/>
          <w:sz w:val="24"/>
          <w:szCs w:val="24"/>
        </w:rPr>
        <w:t xml:space="preserve"> ostateczną i wiążącą ocenę projektu stanowi suma:</w:t>
      </w:r>
    </w:p>
    <w:p w14:paraId="01694E13" w14:textId="77777777" w:rsidR="00C34A8A" w:rsidRPr="008F5916" w:rsidRDefault="00C34A8A" w:rsidP="000F1B3B">
      <w:pPr>
        <w:pStyle w:val="Akapitzlist"/>
        <w:numPr>
          <w:ilvl w:val="0"/>
          <w:numId w:val="21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średniej arytmetycznej punktów ogółem za spełnianie kryteriów merytorycznych </w:t>
      </w:r>
      <w:r w:rsidR="00926E46" w:rsidRPr="008F5916">
        <w:rPr>
          <w:rFonts w:cstheme="minorHAnsi"/>
          <w:sz w:val="24"/>
          <w:szCs w:val="24"/>
        </w:rPr>
        <w:t xml:space="preserve">punktowych </w:t>
      </w:r>
      <w:r w:rsidRPr="008F5916">
        <w:rPr>
          <w:rFonts w:cstheme="minorHAnsi"/>
          <w:sz w:val="24"/>
          <w:szCs w:val="24"/>
        </w:rPr>
        <w:t>z</w:t>
      </w:r>
      <w:r w:rsidR="003F2E3F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oceny trzeciego oceniającego oraz z tej oceny jednego z dwóch oceniających, która jest zbieżna z</w:t>
      </w:r>
      <w:r w:rsidR="003F2E3F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oceną trzeciego oceniającego, co do decyzji w sprawie rekomendowania wniosku do</w:t>
      </w:r>
      <w:r w:rsidR="003F2E3F" w:rsidRPr="008F5916">
        <w:rPr>
          <w:rFonts w:cstheme="minorHAnsi"/>
          <w:sz w:val="24"/>
          <w:szCs w:val="24"/>
        </w:rPr>
        <w:t> </w:t>
      </w:r>
      <w:r w:rsidR="00C946FB" w:rsidRPr="008F5916">
        <w:rPr>
          <w:rFonts w:cstheme="minorHAnsi"/>
          <w:sz w:val="24"/>
          <w:szCs w:val="24"/>
        </w:rPr>
        <w:t>dofinansowania oraz</w:t>
      </w:r>
    </w:p>
    <w:p w14:paraId="3FE4DCAF" w14:textId="77777777" w:rsidR="00C34A8A" w:rsidRPr="008F5916" w:rsidRDefault="00C34A8A" w:rsidP="000F1B3B">
      <w:pPr>
        <w:pStyle w:val="Akapitzlist"/>
        <w:numPr>
          <w:ilvl w:val="0"/>
          <w:numId w:val="21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premii punktowej przyznanej projektowi za spełnianie kryteriów premiujących, o ile wniosek </w:t>
      </w:r>
      <w:r w:rsidR="000D7E82" w:rsidRPr="008F5916">
        <w:rPr>
          <w:rFonts w:cstheme="minorHAnsi"/>
          <w:sz w:val="24"/>
          <w:szCs w:val="24"/>
        </w:rPr>
        <w:t xml:space="preserve">o dofinansowanie </w:t>
      </w:r>
      <w:r w:rsidRPr="008F5916">
        <w:rPr>
          <w:rFonts w:cstheme="minorHAnsi"/>
          <w:sz w:val="24"/>
          <w:szCs w:val="24"/>
        </w:rPr>
        <w:t>od</w:t>
      </w:r>
      <w:r w:rsidR="003F2E3F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trzeciego oceniającego uzyskał co najmniej 60% punktów</w:t>
      </w:r>
      <w:r w:rsidR="006C50E4" w:rsidRPr="008F5916">
        <w:rPr>
          <w:rFonts w:cstheme="minorHAnsi"/>
          <w:sz w:val="24"/>
          <w:szCs w:val="24"/>
        </w:rPr>
        <w:t xml:space="preserve"> za spełnienie</w:t>
      </w:r>
      <w:r w:rsidRPr="008F5916">
        <w:rPr>
          <w:rFonts w:cstheme="minorHAnsi"/>
          <w:sz w:val="24"/>
          <w:szCs w:val="24"/>
        </w:rPr>
        <w:t xml:space="preserve"> poszczególnych</w:t>
      </w:r>
      <w:r w:rsidR="006C50E4" w:rsidRPr="008F5916">
        <w:rPr>
          <w:rFonts w:cstheme="minorHAnsi"/>
          <w:sz w:val="24"/>
          <w:szCs w:val="24"/>
        </w:rPr>
        <w:t xml:space="preserve"> kryteriów oceny</w:t>
      </w:r>
      <w:r w:rsidRPr="008F5916">
        <w:rPr>
          <w:rFonts w:cstheme="minorHAnsi"/>
          <w:sz w:val="24"/>
          <w:szCs w:val="24"/>
        </w:rPr>
        <w:t xml:space="preserve"> merytorycznej</w:t>
      </w:r>
      <w:r w:rsidR="006C50E4" w:rsidRPr="008F5916">
        <w:rPr>
          <w:rFonts w:cstheme="minorHAnsi"/>
          <w:sz w:val="24"/>
          <w:szCs w:val="24"/>
        </w:rPr>
        <w:t>, dla których ustalono minim</w:t>
      </w:r>
      <w:r w:rsidR="00D65D95" w:rsidRPr="008F5916">
        <w:rPr>
          <w:rFonts w:cstheme="minorHAnsi"/>
          <w:sz w:val="24"/>
          <w:szCs w:val="24"/>
        </w:rPr>
        <w:t>alny próg</w:t>
      </w:r>
      <w:r w:rsidR="006C50E4" w:rsidRPr="008F5916">
        <w:rPr>
          <w:rFonts w:cstheme="minorHAnsi"/>
          <w:sz w:val="24"/>
          <w:szCs w:val="24"/>
        </w:rPr>
        <w:t xml:space="preserve"> punktow</w:t>
      </w:r>
      <w:r w:rsidR="00D65D95" w:rsidRPr="008F5916">
        <w:rPr>
          <w:rFonts w:cstheme="minorHAnsi"/>
          <w:sz w:val="24"/>
          <w:szCs w:val="24"/>
        </w:rPr>
        <w:t>y</w:t>
      </w:r>
      <w:r w:rsidRPr="008F5916">
        <w:rPr>
          <w:rFonts w:cstheme="minorHAnsi"/>
          <w:sz w:val="24"/>
          <w:szCs w:val="24"/>
        </w:rPr>
        <w:t xml:space="preserve"> i rekomendację do dofinansowania</w:t>
      </w:r>
      <w:r w:rsidR="00F234C6" w:rsidRPr="008F5916">
        <w:rPr>
          <w:rFonts w:cstheme="minorHAnsi"/>
          <w:sz w:val="24"/>
          <w:szCs w:val="24"/>
        </w:rPr>
        <w:t xml:space="preserve"> </w:t>
      </w:r>
      <w:r w:rsidR="00096A85" w:rsidRPr="008F5916">
        <w:rPr>
          <w:rFonts w:cstheme="minorHAnsi"/>
          <w:sz w:val="24"/>
          <w:szCs w:val="24"/>
        </w:rPr>
        <w:t>lub skierowania do negocjacji</w:t>
      </w:r>
      <w:r w:rsidRPr="008F5916">
        <w:rPr>
          <w:rFonts w:cstheme="minorHAnsi"/>
          <w:sz w:val="24"/>
          <w:szCs w:val="24"/>
        </w:rPr>
        <w:t>.</w:t>
      </w:r>
    </w:p>
    <w:p w14:paraId="49F2FEBD" w14:textId="77777777" w:rsidR="00BF67E0" w:rsidRPr="008F5916" w:rsidRDefault="00C34A8A" w:rsidP="000F1B3B">
      <w:pPr>
        <w:pStyle w:val="Akapitzlist"/>
        <w:spacing w:after="0" w:line="276" w:lineRule="auto"/>
        <w:ind w:left="426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 przypadku negatywnej oceny dokonanej przez trzeciego oceniającego, projekt nie jest rekomendowany do dofinansowania.</w:t>
      </w:r>
    </w:p>
    <w:p w14:paraId="0A2383D0" w14:textId="77777777" w:rsidR="00C34A8A" w:rsidRPr="008F5916" w:rsidRDefault="00C34A8A" w:rsidP="000F1B3B">
      <w:pPr>
        <w:numPr>
          <w:ilvl w:val="0"/>
          <w:numId w:val="41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 przypadku dokonywania oceny projektu przez trzeciego oceniającego w wyniku spełnienia przesłanki, o której mowa w pkt 8 lit. b</w:t>
      </w:r>
      <w:r w:rsidR="004F2595" w:rsidRPr="008F5916">
        <w:rPr>
          <w:rFonts w:cstheme="minorHAnsi"/>
          <w:sz w:val="24"/>
          <w:szCs w:val="24"/>
        </w:rPr>
        <w:t>)</w:t>
      </w:r>
      <w:r w:rsidR="00FE12D7" w:rsidRPr="008F5916">
        <w:rPr>
          <w:rFonts w:cstheme="minorHAnsi"/>
          <w:sz w:val="24"/>
          <w:szCs w:val="24"/>
        </w:rPr>
        <w:t>,</w:t>
      </w:r>
      <w:r w:rsidRPr="008F5916">
        <w:rPr>
          <w:rFonts w:cstheme="minorHAnsi"/>
          <w:sz w:val="24"/>
          <w:szCs w:val="24"/>
        </w:rPr>
        <w:t xml:space="preserve"> ostateczną i wiążącą ocenę projektu stanowi suma:</w:t>
      </w:r>
    </w:p>
    <w:p w14:paraId="0F846C4D" w14:textId="77777777" w:rsidR="00C34A8A" w:rsidRPr="008F5916" w:rsidRDefault="00C34A8A" w:rsidP="000F1B3B">
      <w:pPr>
        <w:pStyle w:val="Akapitzlist"/>
        <w:numPr>
          <w:ilvl w:val="0"/>
          <w:numId w:val="10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średniej arytmetycznej punktów ogółem za spełnianie </w:t>
      </w:r>
      <w:r w:rsidR="00FC0DFB" w:rsidRPr="008F5916">
        <w:rPr>
          <w:rFonts w:cstheme="minorHAnsi"/>
          <w:sz w:val="24"/>
          <w:szCs w:val="24"/>
        </w:rPr>
        <w:t xml:space="preserve">kryteriów merytorycznych </w:t>
      </w:r>
      <w:r w:rsidR="00926E46" w:rsidRPr="008F5916">
        <w:rPr>
          <w:rFonts w:cstheme="minorHAnsi"/>
          <w:sz w:val="24"/>
          <w:szCs w:val="24"/>
        </w:rPr>
        <w:t xml:space="preserve">punktowych </w:t>
      </w:r>
      <w:r w:rsidRPr="008F5916">
        <w:rPr>
          <w:rFonts w:cstheme="minorHAnsi"/>
          <w:sz w:val="24"/>
          <w:szCs w:val="24"/>
        </w:rPr>
        <w:t xml:space="preserve">z oceny trzeciego oceniającego oraz </w:t>
      </w:r>
      <w:r w:rsidR="00C44189" w:rsidRPr="008F5916">
        <w:rPr>
          <w:rFonts w:cstheme="minorHAnsi"/>
          <w:sz w:val="24"/>
          <w:szCs w:val="24"/>
        </w:rPr>
        <w:t xml:space="preserve">z </w:t>
      </w:r>
      <w:r w:rsidRPr="008F5916">
        <w:rPr>
          <w:rFonts w:cstheme="minorHAnsi"/>
          <w:sz w:val="24"/>
          <w:szCs w:val="24"/>
        </w:rPr>
        <w:t>tej z</w:t>
      </w:r>
      <w:r w:rsidR="00987F78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ocen jednego z dwóch oceniających, która jest liczbowo bliższa ocenie trzeciego oceniającego pod warunkiem</w:t>
      </w:r>
      <w:r w:rsidR="00C77436" w:rsidRPr="008F5916">
        <w:rPr>
          <w:rFonts w:cstheme="minorHAnsi"/>
          <w:sz w:val="24"/>
          <w:szCs w:val="24"/>
        </w:rPr>
        <w:t>,</w:t>
      </w:r>
      <w:r w:rsidRPr="008F5916">
        <w:rPr>
          <w:rFonts w:cstheme="minorHAnsi"/>
          <w:sz w:val="24"/>
          <w:szCs w:val="24"/>
        </w:rPr>
        <w:t xml:space="preserve"> że ocena trzeciego oceniającego nie jest negatywna</w:t>
      </w:r>
      <w:r w:rsidR="003901AC" w:rsidRPr="008F5916">
        <w:rPr>
          <w:rFonts w:cstheme="minorHAnsi"/>
          <w:sz w:val="24"/>
          <w:szCs w:val="24"/>
        </w:rPr>
        <w:t xml:space="preserve"> </w:t>
      </w:r>
      <w:r w:rsidR="00C77436" w:rsidRPr="008F5916">
        <w:rPr>
          <w:rFonts w:cstheme="minorHAnsi"/>
          <w:sz w:val="24"/>
          <w:szCs w:val="24"/>
        </w:rPr>
        <w:t>(*)</w:t>
      </w:r>
      <w:r w:rsidR="00B54E9E" w:rsidRPr="008F5916">
        <w:rPr>
          <w:rFonts w:cstheme="minorHAnsi"/>
          <w:sz w:val="24"/>
          <w:szCs w:val="24"/>
        </w:rPr>
        <w:t xml:space="preserve"> </w:t>
      </w:r>
      <w:r w:rsidR="000D40CC" w:rsidRPr="008F5916">
        <w:rPr>
          <w:rFonts w:cstheme="minorHAnsi"/>
          <w:sz w:val="24"/>
          <w:szCs w:val="24"/>
        </w:rPr>
        <w:t>oraz</w:t>
      </w:r>
    </w:p>
    <w:p w14:paraId="663B801D" w14:textId="77777777" w:rsidR="00096A85" w:rsidRPr="008F5916" w:rsidRDefault="00C34A8A" w:rsidP="000F1B3B">
      <w:pPr>
        <w:pStyle w:val="Akapitzlist"/>
        <w:numPr>
          <w:ilvl w:val="0"/>
          <w:numId w:val="10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premii punktowej przyznanej projektowi za spełnianie kryteriów premiujących, o ile wniosek </w:t>
      </w:r>
      <w:r w:rsidR="00FC3C57" w:rsidRPr="008F5916">
        <w:rPr>
          <w:rFonts w:cstheme="minorHAnsi"/>
          <w:sz w:val="24"/>
          <w:szCs w:val="24"/>
        </w:rPr>
        <w:t xml:space="preserve">o dofinansowanie </w:t>
      </w:r>
      <w:r w:rsidRPr="008F5916">
        <w:rPr>
          <w:rFonts w:cstheme="minorHAnsi"/>
          <w:sz w:val="24"/>
          <w:szCs w:val="24"/>
        </w:rPr>
        <w:t xml:space="preserve">od trzeciego oceniającego i oceniającego, którego ocena jest liczbowo bliższa ocenie trzeciego oceniającego, uzyskał co najmniej 60% punktów </w:t>
      </w:r>
      <w:r w:rsidR="005C4C4F" w:rsidRPr="008F5916">
        <w:rPr>
          <w:rFonts w:cstheme="minorHAnsi"/>
          <w:sz w:val="24"/>
          <w:szCs w:val="24"/>
        </w:rPr>
        <w:br/>
      </w:r>
      <w:r w:rsidRPr="008F5916">
        <w:rPr>
          <w:rFonts w:cstheme="minorHAnsi"/>
          <w:sz w:val="24"/>
          <w:szCs w:val="24"/>
        </w:rPr>
        <w:lastRenderedPageBreak/>
        <w:t>w poszczególnych punktach oceny merytorycznej</w:t>
      </w:r>
      <w:r w:rsidR="00BF495A" w:rsidRPr="008F5916">
        <w:rPr>
          <w:rFonts w:cstheme="minorHAnsi"/>
          <w:sz w:val="24"/>
          <w:szCs w:val="24"/>
        </w:rPr>
        <w:t>, dla których ustalono minim</w:t>
      </w:r>
      <w:r w:rsidR="00D65D95" w:rsidRPr="008F5916">
        <w:rPr>
          <w:rFonts w:cstheme="minorHAnsi"/>
          <w:sz w:val="24"/>
          <w:szCs w:val="24"/>
        </w:rPr>
        <w:t>alny próg</w:t>
      </w:r>
      <w:r w:rsidR="00BF495A" w:rsidRPr="008F5916">
        <w:rPr>
          <w:rFonts w:cstheme="minorHAnsi"/>
          <w:sz w:val="24"/>
          <w:szCs w:val="24"/>
        </w:rPr>
        <w:t xml:space="preserve"> punktow</w:t>
      </w:r>
      <w:r w:rsidR="00D65D95" w:rsidRPr="008F5916">
        <w:rPr>
          <w:rFonts w:cstheme="minorHAnsi"/>
          <w:sz w:val="24"/>
          <w:szCs w:val="24"/>
        </w:rPr>
        <w:t>y</w:t>
      </w:r>
      <w:r w:rsidR="00F234C6" w:rsidRPr="008F5916">
        <w:rPr>
          <w:rFonts w:cstheme="minorHAnsi"/>
          <w:sz w:val="24"/>
          <w:szCs w:val="24"/>
        </w:rPr>
        <w:t xml:space="preserve"> (o ile dotyczy)</w:t>
      </w:r>
      <w:r w:rsidR="00267DFB" w:rsidRPr="008F5916">
        <w:rPr>
          <w:rFonts w:cstheme="minorHAnsi"/>
          <w:sz w:val="24"/>
          <w:szCs w:val="24"/>
        </w:rPr>
        <w:t>.</w:t>
      </w:r>
    </w:p>
    <w:p w14:paraId="13AED6F1" w14:textId="77777777" w:rsidR="00C34A8A" w:rsidRPr="008F5916" w:rsidRDefault="00096A85" w:rsidP="000F1B3B">
      <w:pPr>
        <w:spacing w:after="0" w:line="276" w:lineRule="auto"/>
        <w:ind w:left="708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*Jeśli ocena trzeciego oceniającego jest negatywna (w zakresie spełniania jednego kryterium lub kilku kryteriów</w:t>
      </w:r>
      <w:r w:rsidR="00097AD6" w:rsidRPr="008F5916">
        <w:rPr>
          <w:rFonts w:cstheme="minorHAnsi"/>
          <w:sz w:val="24"/>
          <w:szCs w:val="24"/>
        </w:rPr>
        <w:t>,</w:t>
      </w:r>
      <w:r w:rsidRPr="008F5916">
        <w:rPr>
          <w:rFonts w:cstheme="minorHAnsi"/>
          <w:sz w:val="24"/>
          <w:szCs w:val="24"/>
        </w:rPr>
        <w:t xml:space="preserve"> dla których ustalono próg punktowy) ocena trzeciego oceniającego w</w:t>
      </w:r>
      <w:r w:rsidR="00AE1837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tym zakresie (w wybranym/</w:t>
      </w:r>
      <w:proofErr w:type="spellStart"/>
      <w:r w:rsidRPr="008F5916">
        <w:rPr>
          <w:rFonts w:cstheme="minorHAnsi"/>
          <w:sz w:val="24"/>
          <w:szCs w:val="24"/>
        </w:rPr>
        <w:t>ych</w:t>
      </w:r>
      <w:proofErr w:type="spellEnd"/>
      <w:r w:rsidRPr="008F5916">
        <w:rPr>
          <w:rFonts w:cstheme="minorHAnsi"/>
          <w:sz w:val="24"/>
          <w:szCs w:val="24"/>
        </w:rPr>
        <w:t xml:space="preserve"> kryteriach) nie jest brana pod uwagę </w:t>
      </w:r>
      <w:r w:rsidR="000229FE" w:rsidRPr="008F5916">
        <w:rPr>
          <w:rFonts w:cstheme="minorHAnsi"/>
          <w:sz w:val="24"/>
          <w:szCs w:val="24"/>
        </w:rPr>
        <w:t>–</w:t>
      </w:r>
      <w:r w:rsidRPr="008F5916">
        <w:rPr>
          <w:rFonts w:cstheme="minorHAnsi"/>
          <w:sz w:val="24"/>
          <w:szCs w:val="24"/>
        </w:rPr>
        <w:t xml:space="preserve"> wiążące</w:t>
      </w:r>
      <w:r w:rsidR="000229FE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pozostają dwie pierwotne pozytywne oceny projektu.</w:t>
      </w:r>
    </w:p>
    <w:p w14:paraId="35789F70" w14:textId="77777777" w:rsidR="00C34A8A" w:rsidRPr="008F5916" w:rsidRDefault="00C34A8A" w:rsidP="000F1B3B">
      <w:pPr>
        <w:pStyle w:val="Akapitzlist"/>
        <w:spacing w:after="0" w:line="276" w:lineRule="auto"/>
        <w:ind w:left="708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Jeżeli różnice między liczbą punktów przyznanych przez trzeciego oceniającego a liczbami punktów przyznanymi przez każdego z dwóch oceniają</w:t>
      </w:r>
      <w:r w:rsidR="00B00A6C" w:rsidRPr="008F5916">
        <w:rPr>
          <w:rFonts w:cstheme="minorHAnsi"/>
          <w:sz w:val="24"/>
          <w:szCs w:val="24"/>
        </w:rPr>
        <w:t>cych są jednakowe, ostateczną i </w:t>
      </w:r>
      <w:r w:rsidRPr="008F5916">
        <w:rPr>
          <w:rFonts w:cstheme="minorHAnsi"/>
          <w:sz w:val="24"/>
          <w:szCs w:val="24"/>
        </w:rPr>
        <w:t>wiążącą ocenę projektu stanowi suma:</w:t>
      </w:r>
    </w:p>
    <w:p w14:paraId="6F8954E4" w14:textId="77777777" w:rsidR="00C34A8A" w:rsidRPr="008F5916" w:rsidRDefault="00C34A8A" w:rsidP="000F1B3B">
      <w:pPr>
        <w:pStyle w:val="Akapitzlist"/>
        <w:numPr>
          <w:ilvl w:val="0"/>
          <w:numId w:val="11"/>
        </w:numPr>
        <w:spacing w:after="0" w:line="276" w:lineRule="auto"/>
        <w:ind w:left="1134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średniej arytmetycznej punktów ogółem za spełnianie kryteriów merytorycznych</w:t>
      </w:r>
      <w:r w:rsidR="00926E46" w:rsidRPr="008F5916">
        <w:rPr>
          <w:rFonts w:cstheme="minorHAnsi"/>
          <w:sz w:val="24"/>
          <w:szCs w:val="24"/>
        </w:rPr>
        <w:t xml:space="preserve"> punktowych</w:t>
      </w:r>
      <w:r w:rsidRPr="008F5916">
        <w:rPr>
          <w:rFonts w:cstheme="minorHAnsi"/>
          <w:sz w:val="24"/>
          <w:szCs w:val="24"/>
        </w:rPr>
        <w:t xml:space="preserve"> z oceny trzeciego oceniającego oraz z oceny tego z dwóch oceniających, który przyznał wniosk</w:t>
      </w:r>
      <w:r w:rsidR="00267DFB" w:rsidRPr="008F5916">
        <w:rPr>
          <w:rFonts w:cstheme="minorHAnsi"/>
          <w:sz w:val="24"/>
          <w:szCs w:val="24"/>
        </w:rPr>
        <w:t xml:space="preserve">owi </w:t>
      </w:r>
      <w:r w:rsidR="00FC3C57" w:rsidRPr="008F5916">
        <w:rPr>
          <w:rFonts w:cstheme="minorHAnsi"/>
          <w:sz w:val="24"/>
          <w:szCs w:val="24"/>
        </w:rPr>
        <w:t xml:space="preserve">o dofinansowanie </w:t>
      </w:r>
      <w:r w:rsidR="00267DFB" w:rsidRPr="008F5916">
        <w:rPr>
          <w:rFonts w:cstheme="minorHAnsi"/>
          <w:sz w:val="24"/>
          <w:szCs w:val="24"/>
        </w:rPr>
        <w:t>większą liczbę punktów oraz</w:t>
      </w:r>
    </w:p>
    <w:p w14:paraId="028A9A6E" w14:textId="77777777" w:rsidR="008D6DC9" w:rsidRPr="008F5916" w:rsidRDefault="00C34A8A" w:rsidP="000F1B3B">
      <w:pPr>
        <w:pStyle w:val="Akapitzlist"/>
        <w:numPr>
          <w:ilvl w:val="0"/>
          <w:numId w:val="11"/>
        </w:numPr>
        <w:spacing w:after="0" w:line="276" w:lineRule="auto"/>
        <w:ind w:left="1134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premii punktowej przyznanej projektowi za spełnianie kryteriów premiujących, o ile wniosek </w:t>
      </w:r>
      <w:r w:rsidR="00FC3C57" w:rsidRPr="008F5916">
        <w:rPr>
          <w:rFonts w:cstheme="minorHAnsi"/>
          <w:sz w:val="24"/>
          <w:szCs w:val="24"/>
        </w:rPr>
        <w:t xml:space="preserve">o dofinansowanie </w:t>
      </w:r>
      <w:r w:rsidRPr="008F5916">
        <w:rPr>
          <w:rFonts w:cstheme="minorHAnsi"/>
          <w:sz w:val="24"/>
          <w:szCs w:val="24"/>
        </w:rPr>
        <w:t>od trzeciego oceniającego oraz tego z dwóch oceniających, który przyznał wnioskowi większą liczbę punktów, uzyskał co najmniej 60% punktów w</w:t>
      </w:r>
      <w:r w:rsidR="00AE1837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poszczególnych punktach oceny merytorycznej</w:t>
      </w:r>
      <w:r w:rsidR="00EB0063" w:rsidRPr="008F5916">
        <w:rPr>
          <w:rFonts w:cstheme="minorHAnsi"/>
          <w:sz w:val="24"/>
          <w:szCs w:val="24"/>
        </w:rPr>
        <w:t>, dla których ustalono minim</w:t>
      </w:r>
      <w:r w:rsidR="00D65D95" w:rsidRPr="008F5916">
        <w:rPr>
          <w:rFonts w:cstheme="minorHAnsi"/>
          <w:sz w:val="24"/>
          <w:szCs w:val="24"/>
        </w:rPr>
        <w:t>alny próg</w:t>
      </w:r>
      <w:r w:rsidR="00EB0063" w:rsidRPr="008F5916">
        <w:rPr>
          <w:rFonts w:cstheme="minorHAnsi"/>
          <w:sz w:val="24"/>
          <w:szCs w:val="24"/>
        </w:rPr>
        <w:t xml:space="preserve"> punktow</w:t>
      </w:r>
      <w:r w:rsidR="00D65D95" w:rsidRPr="008F5916">
        <w:rPr>
          <w:rFonts w:cstheme="minorHAnsi"/>
          <w:sz w:val="24"/>
          <w:szCs w:val="24"/>
        </w:rPr>
        <w:t>y</w:t>
      </w:r>
      <w:r w:rsidR="00F234C6" w:rsidRPr="008F5916">
        <w:rPr>
          <w:rFonts w:cstheme="minorHAnsi"/>
          <w:sz w:val="24"/>
          <w:szCs w:val="24"/>
        </w:rPr>
        <w:t xml:space="preserve"> (o ile dotyczy)</w:t>
      </w:r>
      <w:r w:rsidRPr="008F5916">
        <w:rPr>
          <w:rFonts w:cstheme="minorHAnsi"/>
          <w:sz w:val="24"/>
          <w:szCs w:val="24"/>
        </w:rPr>
        <w:t>.</w:t>
      </w:r>
    </w:p>
    <w:p w14:paraId="1A531B25" w14:textId="77777777" w:rsidR="008D6DC9" w:rsidRPr="008F5916" w:rsidRDefault="008D6DC9" w:rsidP="000F1B3B">
      <w:pPr>
        <w:numPr>
          <w:ilvl w:val="0"/>
          <w:numId w:val="41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 przypadku różnicy w ocenie spełniania przez projekt kryteriów premiującyc</w:t>
      </w:r>
      <w:r w:rsidR="00267DFB" w:rsidRPr="008F5916">
        <w:rPr>
          <w:rFonts w:cstheme="minorHAnsi"/>
          <w:sz w:val="24"/>
          <w:szCs w:val="24"/>
        </w:rPr>
        <w:t>h między trzecim oceniającym a:</w:t>
      </w:r>
    </w:p>
    <w:p w14:paraId="0145223B" w14:textId="77777777" w:rsidR="008D6DC9" w:rsidRPr="008F5916" w:rsidRDefault="008D6DC9" w:rsidP="000F1B3B">
      <w:pPr>
        <w:pStyle w:val="Akapitzlist"/>
        <w:numPr>
          <w:ilvl w:val="0"/>
          <w:numId w:val="22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oceniającym, którego ocena jest liczbowo bliższa oce</w:t>
      </w:r>
      <w:r w:rsidR="00267DFB" w:rsidRPr="008F5916">
        <w:rPr>
          <w:rFonts w:cstheme="minorHAnsi"/>
          <w:sz w:val="24"/>
          <w:szCs w:val="24"/>
        </w:rPr>
        <w:t>nie trzeciego oceniającego albo</w:t>
      </w:r>
    </w:p>
    <w:p w14:paraId="543ED5FF" w14:textId="77777777" w:rsidR="008D6DC9" w:rsidRPr="008F5916" w:rsidRDefault="008D6DC9" w:rsidP="000F1B3B">
      <w:pPr>
        <w:pStyle w:val="Akapitzlist"/>
        <w:numPr>
          <w:ilvl w:val="0"/>
          <w:numId w:val="22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tym z dwóch oceniających, który przyznał wnioskowi </w:t>
      </w:r>
      <w:r w:rsidR="00FC3C57" w:rsidRPr="008F5916">
        <w:rPr>
          <w:rFonts w:cstheme="minorHAnsi"/>
          <w:sz w:val="24"/>
          <w:szCs w:val="24"/>
        </w:rPr>
        <w:t xml:space="preserve">o dofinansowanie </w:t>
      </w:r>
      <w:r w:rsidRPr="008F5916">
        <w:rPr>
          <w:rFonts w:cstheme="minorHAnsi"/>
          <w:sz w:val="24"/>
          <w:szCs w:val="24"/>
        </w:rPr>
        <w:t>większą liczbę punktów</w:t>
      </w:r>
      <w:r w:rsidR="00097AD6" w:rsidRPr="008F5916">
        <w:rPr>
          <w:rFonts w:cstheme="minorHAnsi"/>
          <w:sz w:val="24"/>
          <w:szCs w:val="24"/>
        </w:rPr>
        <w:t>,</w:t>
      </w:r>
    </w:p>
    <w:p w14:paraId="09A48A0F" w14:textId="77777777" w:rsidR="00BF67E0" w:rsidRPr="008F5916" w:rsidRDefault="000229FE" w:rsidP="000F1B3B">
      <w:pPr>
        <w:pStyle w:val="Akapitzlist"/>
        <w:spacing w:after="0" w:line="276" w:lineRule="auto"/>
        <w:ind w:left="426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</w:t>
      </w:r>
      <w:r w:rsidR="008D6DC9" w:rsidRPr="008F5916">
        <w:rPr>
          <w:rFonts w:cstheme="minorHAnsi"/>
          <w:sz w:val="24"/>
          <w:szCs w:val="24"/>
        </w:rPr>
        <w:t xml:space="preserve">rzewodniczący KOP rozstrzyga, która z ocen spełniania przez projekt kryteriów premiujących jest prawidłowa lub wskazuje inny sposób rozstrzygnięcia różnicy w ocenie. Decyzja </w:t>
      </w:r>
      <w:r w:rsidRPr="008F5916">
        <w:rPr>
          <w:rFonts w:cstheme="minorHAnsi"/>
          <w:sz w:val="24"/>
          <w:szCs w:val="24"/>
        </w:rPr>
        <w:t>p</w:t>
      </w:r>
      <w:r w:rsidR="008D6DC9" w:rsidRPr="008F5916">
        <w:rPr>
          <w:rFonts w:cstheme="minorHAnsi"/>
          <w:sz w:val="24"/>
          <w:szCs w:val="24"/>
        </w:rPr>
        <w:t>rzewodniczącego KOP jest przekazywana do wiadomości oceniających.</w:t>
      </w:r>
    </w:p>
    <w:p w14:paraId="0851080B" w14:textId="77777777" w:rsidR="00C34A8A" w:rsidRPr="008F5916" w:rsidRDefault="00C34A8A" w:rsidP="000F1B3B">
      <w:pPr>
        <w:numPr>
          <w:ilvl w:val="0"/>
          <w:numId w:val="41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Po ustaleniu ostatecznego wyniku oceny projektu w zakresie kryteriów merytorycznych punktow</w:t>
      </w:r>
      <w:r w:rsidR="00926E46" w:rsidRPr="008F5916">
        <w:rPr>
          <w:rFonts w:cstheme="minorHAnsi"/>
          <w:sz w:val="24"/>
          <w:szCs w:val="24"/>
        </w:rPr>
        <w:t>ych</w:t>
      </w:r>
      <w:r w:rsidRPr="008F5916">
        <w:rPr>
          <w:rFonts w:cstheme="minorHAnsi"/>
          <w:sz w:val="24"/>
          <w:szCs w:val="24"/>
        </w:rPr>
        <w:t>, projekt może być:</w:t>
      </w:r>
    </w:p>
    <w:p w14:paraId="27AE3004" w14:textId="77777777" w:rsidR="00C34A8A" w:rsidRPr="008F5916" w:rsidRDefault="00C34A8A" w:rsidP="000F1B3B">
      <w:pPr>
        <w:pStyle w:val="Akapitzlist"/>
        <w:numPr>
          <w:ilvl w:val="0"/>
          <w:numId w:val="23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rekomendowany do dofinansowania (osiągnięcie wymaganego wyniku punktowego</w:t>
      </w:r>
      <w:r w:rsidR="00096A85" w:rsidRPr="008F5916">
        <w:rPr>
          <w:rFonts w:cstheme="minorHAnsi"/>
          <w:sz w:val="24"/>
          <w:szCs w:val="24"/>
        </w:rPr>
        <w:t xml:space="preserve"> w</w:t>
      </w:r>
      <w:r w:rsidR="00CA7E71" w:rsidRPr="008F5916">
        <w:rPr>
          <w:rFonts w:cstheme="minorHAnsi"/>
          <w:sz w:val="24"/>
          <w:szCs w:val="24"/>
        </w:rPr>
        <w:t> </w:t>
      </w:r>
      <w:r w:rsidR="00096A85" w:rsidRPr="008F5916">
        <w:rPr>
          <w:rFonts w:cstheme="minorHAnsi"/>
          <w:sz w:val="24"/>
          <w:szCs w:val="24"/>
        </w:rPr>
        <w:t>zakresie kryteriów</w:t>
      </w:r>
      <w:r w:rsidR="00926E46" w:rsidRPr="008F5916">
        <w:rPr>
          <w:rFonts w:cstheme="minorHAnsi"/>
          <w:sz w:val="24"/>
          <w:szCs w:val="24"/>
        </w:rPr>
        <w:t>,</w:t>
      </w:r>
      <w:r w:rsidR="00096A85" w:rsidRPr="008F5916">
        <w:rPr>
          <w:rFonts w:cstheme="minorHAnsi"/>
          <w:sz w:val="24"/>
          <w:szCs w:val="24"/>
        </w:rPr>
        <w:t xml:space="preserve"> dla których ustalono minimalny próg punktowy)</w:t>
      </w:r>
      <w:r w:rsidRPr="008F5916">
        <w:rPr>
          <w:rFonts w:cstheme="minorHAnsi"/>
          <w:sz w:val="24"/>
          <w:szCs w:val="24"/>
        </w:rPr>
        <w:t xml:space="preserve"> oraz brak skierowania do negocjacji);</w:t>
      </w:r>
    </w:p>
    <w:p w14:paraId="6074CEC3" w14:textId="77777777" w:rsidR="00C34A8A" w:rsidRPr="008F5916" w:rsidRDefault="00C34A8A" w:rsidP="000F1B3B">
      <w:pPr>
        <w:pStyle w:val="Akapitzlist"/>
        <w:numPr>
          <w:ilvl w:val="0"/>
          <w:numId w:val="23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skierowany do etapu negocjacji, jeśli </w:t>
      </w:r>
      <w:r w:rsidR="00604904" w:rsidRPr="008F5916">
        <w:rPr>
          <w:rFonts w:cstheme="minorHAnsi"/>
          <w:sz w:val="24"/>
          <w:szCs w:val="24"/>
        </w:rPr>
        <w:t>w zakresie kryteriów dostępu,</w:t>
      </w:r>
      <w:r w:rsidRPr="008F5916">
        <w:rPr>
          <w:rFonts w:cstheme="minorHAnsi"/>
          <w:sz w:val="24"/>
          <w:szCs w:val="24"/>
        </w:rPr>
        <w:t xml:space="preserve"> horyzontalnych lub merytorycznych punktowych oceniający/</w:t>
      </w:r>
      <w:r w:rsidR="00673BFC" w:rsidRPr="008F5916">
        <w:rPr>
          <w:rFonts w:cstheme="minorHAnsi"/>
          <w:sz w:val="24"/>
          <w:szCs w:val="24"/>
        </w:rPr>
        <w:t>p</w:t>
      </w:r>
      <w:r w:rsidRPr="008F5916">
        <w:rPr>
          <w:rFonts w:cstheme="minorHAnsi"/>
          <w:sz w:val="24"/>
          <w:szCs w:val="24"/>
        </w:rPr>
        <w:t>rzewodniczący KO</w:t>
      </w:r>
      <w:r w:rsidR="00267DFB" w:rsidRPr="008F5916">
        <w:rPr>
          <w:rFonts w:cstheme="minorHAnsi"/>
          <w:sz w:val="24"/>
          <w:szCs w:val="24"/>
        </w:rPr>
        <w:t>P stwierdzili taką konieczność;</w:t>
      </w:r>
    </w:p>
    <w:p w14:paraId="7C2CE95A" w14:textId="77777777" w:rsidR="00C34A8A" w:rsidRPr="008F5916" w:rsidRDefault="00267DFB" w:rsidP="000F1B3B">
      <w:pPr>
        <w:pStyle w:val="Akapitzlist"/>
        <w:numPr>
          <w:ilvl w:val="0"/>
          <w:numId w:val="23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oceniony negatywnie.</w:t>
      </w:r>
    </w:p>
    <w:p w14:paraId="62010BB8" w14:textId="3FD8291C" w:rsidR="005436C4" w:rsidRPr="008F5916" w:rsidRDefault="00C34A8A" w:rsidP="000F1B3B">
      <w:pPr>
        <w:numPr>
          <w:ilvl w:val="0"/>
          <w:numId w:val="41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 przypadku wystąpienia w </w:t>
      </w:r>
      <w:r w:rsidR="00CE28B8" w:rsidRPr="008F5916">
        <w:rPr>
          <w:rFonts w:cstheme="minorHAnsi"/>
          <w:sz w:val="24"/>
          <w:szCs w:val="24"/>
        </w:rPr>
        <w:t>naborze</w:t>
      </w:r>
      <w:r w:rsidRPr="008F5916">
        <w:rPr>
          <w:rFonts w:cstheme="minorHAnsi"/>
          <w:sz w:val="24"/>
          <w:szCs w:val="24"/>
        </w:rPr>
        <w:t xml:space="preserve"> projektów wymienionych w pkt </w:t>
      </w:r>
      <w:r w:rsidR="00987F78" w:rsidRPr="008F5916">
        <w:rPr>
          <w:rFonts w:cstheme="minorHAnsi"/>
          <w:sz w:val="24"/>
          <w:szCs w:val="24"/>
        </w:rPr>
        <w:t>1</w:t>
      </w:r>
      <w:r w:rsidR="00967C62" w:rsidRPr="008F5916">
        <w:rPr>
          <w:rFonts w:cstheme="minorHAnsi"/>
          <w:sz w:val="24"/>
          <w:szCs w:val="24"/>
        </w:rPr>
        <w:t>3</w:t>
      </w:r>
      <w:r w:rsidR="00987F78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lit</w:t>
      </w:r>
      <w:r w:rsidR="00740AAB" w:rsidRPr="008F5916">
        <w:rPr>
          <w:rFonts w:cstheme="minorHAnsi"/>
          <w:sz w:val="24"/>
          <w:szCs w:val="24"/>
        </w:rPr>
        <w:t>.</w:t>
      </w:r>
      <w:r w:rsidRPr="008F5916">
        <w:rPr>
          <w:rFonts w:cstheme="minorHAnsi"/>
          <w:sz w:val="24"/>
          <w:szCs w:val="24"/>
        </w:rPr>
        <w:t xml:space="preserve"> a</w:t>
      </w:r>
      <w:r w:rsidR="004F2595" w:rsidRPr="008F5916">
        <w:rPr>
          <w:rFonts w:cstheme="minorHAnsi"/>
          <w:sz w:val="24"/>
          <w:szCs w:val="24"/>
        </w:rPr>
        <w:t>)</w:t>
      </w:r>
      <w:r w:rsidR="00740AAB" w:rsidRPr="008F5916">
        <w:rPr>
          <w:rFonts w:cstheme="minorHAnsi"/>
          <w:sz w:val="24"/>
          <w:szCs w:val="24"/>
        </w:rPr>
        <w:t>,</w:t>
      </w:r>
      <w:r w:rsidRPr="008F5916">
        <w:rPr>
          <w:rFonts w:cstheme="minorHAnsi"/>
          <w:sz w:val="24"/>
          <w:szCs w:val="24"/>
        </w:rPr>
        <w:t xml:space="preserve"> PARP podejmuje decyzję co do sposobu rozstrzygnięcia </w:t>
      </w:r>
      <w:r w:rsidR="00B24B9F" w:rsidRPr="008F5916">
        <w:rPr>
          <w:rFonts w:cstheme="minorHAnsi"/>
          <w:sz w:val="24"/>
          <w:szCs w:val="24"/>
        </w:rPr>
        <w:t>konkursu</w:t>
      </w:r>
      <w:r w:rsidRPr="008F5916">
        <w:rPr>
          <w:rFonts w:cstheme="minorHAnsi"/>
          <w:sz w:val="24"/>
          <w:szCs w:val="24"/>
        </w:rPr>
        <w:t xml:space="preserve"> zgodnie z rozdziałem </w:t>
      </w:r>
      <w:r w:rsidR="003F2E3F" w:rsidRPr="008F5916">
        <w:rPr>
          <w:rFonts w:cstheme="minorHAnsi"/>
          <w:sz w:val="24"/>
          <w:szCs w:val="24"/>
        </w:rPr>
        <w:t>8.</w:t>
      </w:r>
      <w:r w:rsidR="008F5916" w:rsidRPr="008F5916">
        <w:rPr>
          <w:rFonts w:cstheme="minorHAnsi"/>
          <w:sz w:val="24"/>
          <w:szCs w:val="24"/>
        </w:rPr>
        <w:t>6</w:t>
      </w:r>
      <w:r w:rsidR="00097AD6" w:rsidRPr="008F5916">
        <w:rPr>
          <w:rFonts w:cstheme="minorHAnsi"/>
          <w:sz w:val="24"/>
          <w:szCs w:val="24"/>
        </w:rPr>
        <w:t>,</w:t>
      </w:r>
      <w:r w:rsidR="00A53AC2" w:rsidRPr="008F5916">
        <w:rPr>
          <w:rFonts w:cstheme="minorHAnsi"/>
          <w:sz w:val="24"/>
          <w:szCs w:val="24"/>
        </w:rPr>
        <w:t xml:space="preserve"> </w:t>
      </w:r>
      <w:r w:rsidR="006E3940" w:rsidRPr="008F5916">
        <w:rPr>
          <w:rFonts w:cstheme="minorHAnsi"/>
          <w:sz w:val="24"/>
          <w:szCs w:val="24"/>
        </w:rPr>
        <w:t>a </w:t>
      </w:r>
      <w:r w:rsidR="005436C4" w:rsidRPr="008F5916">
        <w:rPr>
          <w:rFonts w:cstheme="minorHAnsi"/>
          <w:sz w:val="24"/>
          <w:szCs w:val="24"/>
        </w:rPr>
        <w:t xml:space="preserve">następnie przekazuje </w:t>
      </w:r>
      <w:r w:rsidR="006E3AC3" w:rsidRPr="008F5916">
        <w:rPr>
          <w:rFonts w:cstheme="minorHAnsi"/>
          <w:sz w:val="24"/>
          <w:szCs w:val="24"/>
        </w:rPr>
        <w:t>W</w:t>
      </w:r>
      <w:r w:rsidR="005436C4" w:rsidRPr="008F5916">
        <w:rPr>
          <w:rFonts w:cstheme="minorHAnsi"/>
          <w:sz w:val="24"/>
          <w:szCs w:val="24"/>
        </w:rPr>
        <w:t>nio</w:t>
      </w:r>
      <w:r w:rsidR="00967C62" w:rsidRPr="008F5916">
        <w:rPr>
          <w:rFonts w:cstheme="minorHAnsi"/>
          <w:sz w:val="24"/>
          <w:szCs w:val="24"/>
        </w:rPr>
        <w:t xml:space="preserve">skodawcy, </w:t>
      </w:r>
      <w:r w:rsidR="00EB5187">
        <w:rPr>
          <w:rFonts w:cstheme="minorHAnsi"/>
          <w:sz w:val="24"/>
          <w:szCs w:val="24"/>
        </w:rPr>
        <w:t>którego projekt jest zgodny</w:t>
      </w:r>
      <w:r w:rsidR="00EA26A0">
        <w:rPr>
          <w:rFonts w:cstheme="minorHAnsi"/>
          <w:sz w:val="24"/>
          <w:szCs w:val="24"/>
        </w:rPr>
        <w:t xml:space="preserve"> </w:t>
      </w:r>
      <w:r w:rsidR="00EB5187">
        <w:rPr>
          <w:rFonts w:cstheme="minorHAnsi"/>
          <w:sz w:val="24"/>
          <w:szCs w:val="24"/>
        </w:rPr>
        <w:t xml:space="preserve">z </w:t>
      </w:r>
      <w:r w:rsidR="00967C62" w:rsidRPr="008F5916">
        <w:rPr>
          <w:rFonts w:cstheme="minorHAnsi"/>
          <w:sz w:val="24"/>
          <w:szCs w:val="24"/>
        </w:rPr>
        <w:t>pkt 13</w:t>
      </w:r>
      <w:r w:rsidR="006E3940" w:rsidRPr="008F5916">
        <w:rPr>
          <w:rFonts w:cstheme="minorHAnsi"/>
          <w:sz w:val="24"/>
          <w:szCs w:val="24"/>
        </w:rPr>
        <w:t xml:space="preserve"> lit</w:t>
      </w:r>
      <w:r w:rsidR="004F2595" w:rsidRPr="008F5916">
        <w:rPr>
          <w:rFonts w:cstheme="minorHAnsi"/>
          <w:sz w:val="24"/>
          <w:szCs w:val="24"/>
        </w:rPr>
        <w:t>.</w:t>
      </w:r>
      <w:r w:rsidR="006E3940" w:rsidRPr="008F5916">
        <w:rPr>
          <w:rFonts w:cstheme="minorHAnsi"/>
          <w:sz w:val="24"/>
          <w:szCs w:val="24"/>
        </w:rPr>
        <w:t xml:space="preserve"> a</w:t>
      </w:r>
      <w:r w:rsidR="004F2595" w:rsidRPr="008F5916">
        <w:rPr>
          <w:rFonts w:cstheme="minorHAnsi"/>
          <w:sz w:val="24"/>
          <w:szCs w:val="24"/>
        </w:rPr>
        <w:t>)</w:t>
      </w:r>
      <w:r w:rsidR="006E3940" w:rsidRPr="008F5916">
        <w:rPr>
          <w:rFonts w:cstheme="minorHAnsi"/>
          <w:sz w:val="24"/>
          <w:szCs w:val="24"/>
        </w:rPr>
        <w:t>, pisemną informację o </w:t>
      </w:r>
      <w:r w:rsidR="005436C4" w:rsidRPr="008F5916">
        <w:rPr>
          <w:rFonts w:cstheme="minorHAnsi"/>
          <w:sz w:val="24"/>
          <w:szCs w:val="24"/>
        </w:rPr>
        <w:t>zakończeniu oceny projektu oraz o pozytywnej ocenie projektu i skierowaniu projektu do dofinansowania:</w:t>
      </w:r>
    </w:p>
    <w:p w14:paraId="5D2B6C95" w14:textId="77777777" w:rsidR="00097AD6" w:rsidRPr="008F5916" w:rsidRDefault="005436C4" w:rsidP="000F1B3B">
      <w:pPr>
        <w:pStyle w:val="Akapitzlist"/>
        <w:numPr>
          <w:ilvl w:val="0"/>
          <w:numId w:val="24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po zakończeniu etapu oceny merytorycznej </w:t>
      </w:r>
      <w:r w:rsidR="002C3FFA" w:rsidRPr="008F5916">
        <w:rPr>
          <w:rFonts w:cstheme="minorHAnsi"/>
          <w:sz w:val="24"/>
          <w:szCs w:val="24"/>
        </w:rPr>
        <w:t>(</w:t>
      </w:r>
      <w:r w:rsidR="007A567D" w:rsidRPr="008F5916">
        <w:rPr>
          <w:rFonts w:cstheme="minorHAnsi"/>
          <w:sz w:val="24"/>
          <w:szCs w:val="24"/>
        </w:rPr>
        <w:t>w przypadku rozstrzygnięcia konkursu częściowo)</w:t>
      </w:r>
      <w:r w:rsidR="002C3FFA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lub</w:t>
      </w:r>
    </w:p>
    <w:p w14:paraId="65F168B1" w14:textId="77777777" w:rsidR="00097AD6" w:rsidRPr="008F5916" w:rsidRDefault="005436C4" w:rsidP="000F1B3B">
      <w:pPr>
        <w:pStyle w:val="Akapitzlist"/>
        <w:numPr>
          <w:ilvl w:val="0"/>
          <w:numId w:val="24"/>
        </w:numPr>
        <w:spacing w:after="0" w:line="276" w:lineRule="auto"/>
        <w:ind w:left="851" w:hanging="425"/>
        <w:rPr>
          <w:rFonts w:cstheme="minorHAnsi"/>
        </w:rPr>
      </w:pPr>
      <w:r w:rsidRPr="008F5916">
        <w:rPr>
          <w:rFonts w:cstheme="minorHAnsi"/>
          <w:sz w:val="24"/>
          <w:szCs w:val="24"/>
        </w:rPr>
        <w:t>po zakończeniu etapu negocjacji</w:t>
      </w:r>
      <w:r w:rsidR="00673BFC" w:rsidRPr="008F5916">
        <w:rPr>
          <w:rFonts w:cstheme="minorHAnsi"/>
          <w:sz w:val="24"/>
          <w:szCs w:val="24"/>
        </w:rPr>
        <w:t xml:space="preserve"> </w:t>
      </w:r>
      <w:r w:rsidR="007A567D" w:rsidRPr="008F5916">
        <w:rPr>
          <w:rFonts w:cstheme="minorHAnsi"/>
          <w:sz w:val="24"/>
          <w:szCs w:val="24"/>
        </w:rPr>
        <w:t>(w przypadku rozstrzygnięcia konkursu w całości po etapie negocjacji)</w:t>
      </w:r>
      <w:r w:rsidR="004F2595" w:rsidRPr="008F5916">
        <w:rPr>
          <w:rFonts w:cstheme="minorHAnsi"/>
          <w:sz w:val="24"/>
          <w:szCs w:val="24"/>
        </w:rPr>
        <w:t>.</w:t>
      </w:r>
    </w:p>
    <w:p w14:paraId="794A42F6" w14:textId="0B521D62" w:rsidR="00C34A8A" w:rsidRPr="008F5916" w:rsidRDefault="005436C4" w:rsidP="000F1B3B">
      <w:pPr>
        <w:spacing w:after="0" w:line="276" w:lineRule="auto"/>
        <w:ind w:left="426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lastRenderedPageBreak/>
        <w:t>Informacja ta z</w:t>
      </w:r>
      <w:r w:rsidR="002D338E" w:rsidRPr="008F5916">
        <w:rPr>
          <w:rFonts w:cstheme="minorHAnsi"/>
          <w:sz w:val="24"/>
          <w:szCs w:val="24"/>
        </w:rPr>
        <w:t xml:space="preserve">awiera </w:t>
      </w:r>
      <w:r w:rsidR="00EB5187">
        <w:rPr>
          <w:rFonts w:cstheme="minorHAnsi"/>
          <w:sz w:val="24"/>
          <w:szCs w:val="24"/>
        </w:rPr>
        <w:t xml:space="preserve">pełną </w:t>
      </w:r>
      <w:r w:rsidR="002D338E" w:rsidRPr="008F5916">
        <w:rPr>
          <w:rFonts w:cstheme="minorHAnsi"/>
          <w:sz w:val="24"/>
          <w:szCs w:val="24"/>
        </w:rPr>
        <w:t xml:space="preserve">treść wypełnionych </w:t>
      </w:r>
      <w:r w:rsidR="00673BFC" w:rsidRPr="008F5916">
        <w:rPr>
          <w:rFonts w:cstheme="minorHAnsi"/>
          <w:sz w:val="24"/>
          <w:szCs w:val="24"/>
        </w:rPr>
        <w:t>k</w:t>
      </w:r>
      <w:r w:rsidRPr="008F5916">
        <w:rPr>
          <w:rFonts w:cstheme="minorHAnsi"/>
          <w:sz w:val="24"/>
          <w:szCs w:val="24"/>
        </w:rPr>
        <w:t>art oceny merytorycznej albo kopie wyp</w:t>
      </w:r>
      <w:r w:rsidR="002D338E" w:rsidRPr="008F5916">
        <w:rPr>
          <w:rFonts w:cstheme="minorHAnsi"/>
          <w:sz w:val="24"/>
          <w:szCs w:val="24"/>
        </w:rPr>
        <w:t xml:space="preserve">ełnionych </w:t>
      </w:r>
      <w:r w:rsidR="00673BFC" w:rsidRPr="008F5916">
        <w:rPr>
          <w:rFonts w:cstheme="minorHAnsi"/>
          <w:sz w:val="24"/>
          <w:szCs w:val="24"/>
        </w:rPr>
        <w:t>k</w:t>
      </w:r>
      <w:r w:rsidR="007C5800" w:rsidRPr="008F5916">
        <w:rPr>
          <w:rFonts w:cstheme="minorHAnsi"/>
          <w:sz w:val="24"/>
          <w:szCs w:val="24"/>
        </w:rPr>
        <w:t xml:space="preserve">art oceny w postaci </w:t>
      </w:r>
      <w:r w:rsidR="00673BFC" w:rsidRPr="008F5916">
        <w:rPr>
          <w:rFonts w:cstheme="minorHAnsi"/>
          <w:sz w:val="24"/>
          <w:szCs w:val="24"/>
        </w:rPr>
        <w:t>z</w:t>
      </w:r>
      <w:r w:rsidRPr="008F5916">
        <w:rPr>
          <w:rFonts w:cstheme="minorHAnsi"/>
          <w:sz w:val="24"/>
          <w:szCs w:val="24"/>
        </w:rPr>
        <w:t>ałączników.</w:t>
      </w:r>
    </w:p>
    <w:p w14:paraId="30F7D074" w14:textId="77777777" w:rsidR="00BF67E0" w:rsidRPr="008F5916" w:rsidRDefault="00C34A8A" w:rsidP="000F1B3B">
      <w:pPr>
        <w:numPr>
          <w:ilvl w:val="0"/>
          <w:numId w:val="41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 przypadku projektów, o których mowa w</w:t>
      </w:r>
      <w:r w:rsidR="00CB5736" w:rsidRPr="008F5916">
        <w:rPr>
          <w:rFonts w:cstheme="minorHAnsi"/>
          <w:sz w:val="24"/>
          <w:szCs w:val="24"/>
        </w:rPr>
        <w:t xml:space="preserve"> </w:t>
      </w:r>
      <w:r w:rsidR="00942FAF" w:rsidRPr="008F5916">
        <w:rPr>
          <w:rFonts w:cstheme="minorHAnsi"/>
          <w:sz w:val="24"/>
          <w:szCs w:val="24"/>
        </w:rPr>
        <w:t>pkt</w:t>
      </w:r>
      <w:r w:rsidR="00CB5736" w:rsidRPr="008F5916">
        <w:rPr>
          <w:rFonts w:cstheme="minorHAnsi"/>
          <w:sz w:val="24"/>
          <w:szCs w:val="24"/>
        </w:rPr>
        <w:t xml:space="preserve"> </w:t>
      </w:r>
      <w:r w:rsidR="0096576F" w:rsidRPr="008F5916">
        <w:rPr>
          <w:rFonts w:cstheme="minorHAnsi"/>
          <w:sz w:val="24"/>
          <w:szCs w:val="24"/>
        </w:rPr>
        <w:t>1</w:t>
      </w:r>
      <w:r w:rsidR="00971807" w:rsidRPr="008F5916">
        <w:rPr>
          <w:rFonts w:cstheme="minorHAnsi"/>
          <w:sz w:val="24"/>
          <w:szCs w:val="24"/>
        </w:rPr>
        <w:t>3</w:t>
      </w:r>
      <w:r w:rsidR="0096576F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lit</w:t>
      </w:r>
      <w:r w:rsidR="00740AAB" w:rsidRPr="008F5916">
        <w:rPr>
          <w:rFonts w:cstheme="minorHAnsi"/>
          <w:sz w:val="24"/>
          <w:szCs w:val="24"/>
        </w:rPr>
        <w:t>.</w:t>
      </w:r>
      <w:r w:rsidRPr="008F5916">
        <w:rPr>
          <w:rFonts w:cstheme="minorHAnsi"/>
          <w:sz w:val="24"/>
          <w:szCs w:val="24"/>
        </w:rPr>
        <w:t xml:space="preserve"> b</w:t>
      </w:r>
      <w:r w:rsidR="004F2595" w:rsidRPr="008F5916">
        <w:rPr>
          <w:rFonts w:cstheme="minorHAnsi"/>
          <w:sz w:val="24"/>
          <w:szCs w:val="24"/>
        </w:rPr>
        <w:t>)</w:t>
      </w:r>
      <w:r w:rsidRPr="008F5916">
        <w:rPr>
          <w:rFonts w:cstheme="minorHAnsi"/>
          <w:sz w:val="24"/>
          <w:szCs w:val="24"/>
        </w:rPr>
        <w:t xml:space="preserve"> PARP postępuje zgodnie z</w:t>
      </w:r>
      <w:r w:rsidR="00660E4F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podrozdziałem 8.</w:t>
      </w:r>
      <w:r w:rsidR="009C5286" w:rsidRPr="008F5916">
        <w:rPr>
          <w:rFonts w:cstheme="minorHAnsi"/>
          <w:sz w:val="24"/>
          <w:szCs w:val="24"/>
        </w:rPr>
        <w:t>5</w:t>
      </w:r>
      <w:r w:rsidR="009B3C70" w:rsidRPr="008F5916">
        <w:rPr>
          <w:rFonts w:cstheme="minorHAnsi"/>
          <w:sz w:val="24"/>
          <w:szCs w:val="24"/>
        </w:rPr>
        <w:t>.</w:t>
      </w:r>
    </w:p>
    <w:p w14:paraId="2E04BA00" w14:textId="77777777" w:rsidR="00430F9D" w:rsidRPr="008F5916" w:rsidRDefault="00C34A8A" w:rsidP="000F1B3B">
      <w:pPr>
        <w:numPr>
          <w:ilvl w:val="0"/>
          <w:numId w:val="41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 przypadku projektów, o których mowa w </w:t>
      </w:r>
      <w:r w:rsidR="00942FAF" w:rsidRPr="008F5916">
        <w:rPr>
          <w:rFonts w:cstheme="minorHAnsi"/>
          <w:sz w:val="24"/>
          <w:szCs w:val="24"/>
        </w:rPr>
        <w:t>pkt</w:t>
      </w:r>
      <w:r w:rsidRPr="008F5916">
        <w:rPr>
          <w:rFonts w:cstheme="minorHAnsi"/>
          <w:sz w:val="24"/>
          <w:szCs w:val="24"/>
        </w:rPr>
        <w:t xml:space="preserve"> </w:t>
      </w:r>
      <w:r w:rsidR="0096576F" w:rsidRPr="008F5916">
        <w:rPr>
          <w:rFonts w:cstheme="minorHAnsi"/>
          <w:sz w:val="24"/>
          <w:szCs w:val="24"/>
        </w:rPr>
        <w:t>1</w:t>
      </w:r>
      <w:r w:rsidR="00971807" w:rsidRPr="008F5916">
        <w:rPr>
          <w:rFonts w:cstheme="minorHAnsi"/>
          <w:sz w:val="24"/>
          <w:szCs w:val="24"/>
        </w:rPr>
        <w:t>3</w:t>
      </w:r>
      <w:r w:rsidR="0096576F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lit</w:t>
      </w:r>
      <w:r w:rsidR="00740AAB" w:rsidRPr="008F5916">
        <w:rPr>
          <w:rFonts w:cstheme="minorHAnsi"/>
          <w:sz w:val="24"/>
          <w:szCs w:val="24"/>
        </w:rPr>
        <w:t>.</w:t>
      </w:r>
      <w:r w:rsidR="00660E4F" w:rsidRPr="008F5916">
        <w:rPr>
          <w:rFonts w:cstheme="minorHAnsi"/>
          <w:sz w:val="24"/>
          <w:szCs w:val="24"/>
        </w:rPr>
        <w:t xml:space="preserve"> c</w:t>
      </w:r>
      <w:r w:rsidR="004F2595" w:rsidRPr="008F5916">
        <w:rPr>
          <w:rFonts w:cstheme="minorHAnsi"/>
          <w:sz w:val="24"/>
          <w:szCs w:val="24"/>
        </w:rPr>
        <w:t>)</w:t>
      </w:r>
      <w:r w:rsidR="00660E4F" w:rsidRPr="008F5916">
        <w:rPr>
          <w:rFonts w:cstheme="minorHAnsi"/>
          <w:sz w:val="24"/>
          <w:szCs w:val="24"/>
        </w:rPr>
        <w:t xml:space="preserve"> PARP postępuje zgodnie </w:t>
      </w:r>
      <w:r w:rsidR="00C62B85" w:rsidRPr="008F5916">
        <w:rPr>
          <w:rFonts w:cstheme="minorHAnsi"/>
          <w:sz w:val="24"/>
          <w:szCs w:val="24"/>
        </w:rPr>
        <w:t>z</w:t>
      </w:r>
      <w:r w:rsidR="00660E4F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podrozdziałem 8.</w:t>
      </w:r>
      <w:r w:rsidR="009C5286" w:rsidRPr="008F5916">
        <w:rPr>
          <w:rFonts w:cstheme="minorHAnsi"/>
          <w:sz w:val="24"/>
          <w:szCs w:val="24"/>
        </w:rPr>
        <w:t>6</w:t>
      </w:r>
      <w:r w:rsidRPr="008F5916">
        <w:rPr>
          <w:rFonts w:cstheme="minorHAnsi"/>
          <w:sz w:val="24"/>
          <w:szCs w:val="24"/>
        </w:rPr>
        <w:t xml:space="preserve"> </w:t>
      </w:r>
      <w:r w:rsidR="00942FAF" w:rsidRPr="008F5916">
        <w:rPr>
          <w:rFonts w:cstheme="minorHAnsi"/>
          <w:sz w:val="24"/>
          <w:szCs w:val="24"/>
        </w:rPr>
        <w:t>pkt</w:t>
      </w:r>
      <w:r w:rsidRPr="008F5916">
        <w:rPr>
          <w:rFonts w:cstheme="minorHAnsi"/>
          <w:sz w:val="24"/>
          <w:szCs w:val="24"/>
        </w:rPr>
        <w:t xml:space="preserve"> </w:t>
      </w:r>
      <w:r w:rsidR="009C5286" w:rsidRPr="008F5916">
        <w:rPr>
          <w:rFonts w:cstheme="minorHAnsi"/>
          <w:sz w:val="24"/>
          <w:szCs w:val="24"/>
        </w:rPr>
        <w:t>8</w:t>
      </w:r>
      <w:r w:rsidR="00267DFB" w:rsidRPr="008F5916">
        <w:rPr>
          <w:rFonts w:cstheme="minorHAnsi"/>
          <w:sz w:val="24"/>
          <w:szCs w:val="24"/>
        </w:rPr>
        <w:t>.</w:t>
      </w:r>
    </w:p>
    <w:p w14:paraId="06604CE6" w14:textId="479CC771" w:rsidR="008037CD" w:rsidRPr="008F5916" w:rsidRDefault="00085990" w:rsidP="000F1B3B">
      <w:pPr>
        <w:pStyle w:val="Nagwek3"/>
      </w:pPr>
      <w:bookmarkStart w:id="91" w:name="_Toc142030720"/>
      <w:r w:rsidRPr="008F5916">
        <w:t xml:space="preserve">Podrozdział </w:t>
      </w:r>
      <w:r w:rsidR="00CE4746" w:rsidRPr="008F5916">
        <w:t>8</w:t>
      </w:r>
      <w:r w:rsidR="008037CD" w:rsidRPr="008F5916">
        <w:t>.</w:t>
      </w:r>
      <w:r w:rsidR="00566542" w:rsidRPr="008F5916">
        <w:t>5</w:t>
      </w:r>
      <w:r w:rsidR="00E04F85" w:rsidRPr="008F5916">
        <w:t xml:space="preserve"> </w:t>
      </w:r>
      <w:r w:rsidR="008037CD" w:rsidRPr="008F5916">
        <w:t>Negocjacje</w:t>
      </w:r>
      <w:bookmarkEnd w:id="91"/>
    </w:p>
    <w:p w14:paraId="3772BE31" w14:textId="77777777" w:rsidR="00540F08" w:rsidRPr="008F5916" w:rsidRDefault="00540F08" w:rsidP="000F1B3B">
      <w:pPr>
        <w:numPr>
          <w:ilvl w:val="0"/>
          <w:numId w:val="42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Negocjacje rozpoczynają się po zakończeniu oceny merytorycznej wniosków o dofinansowanie.</w:t>
      </w:r>
    </w:p>
    <w:p w14:paraId="47F71ED7" w14:textId="77777777" w:rsidR="00FF5E9C" w:rsidRPr="008F5916" w:rsidRDefault="00651250" w:rsidP="000F1B3B">
      <w:pPr>
        <w:numPr>
          <w:ilvl w:val="0"/>
          <w:numId w:val="42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Negocjacje są prowadzone co do zasady do wyczerpania kwoty przeznaczonej na dofinansowanie projektów w naborze – poczynając od projektu, który uzyskał najlepszą ocenę.</w:t>
      </w:r>
    </w:p>
    <w:p w14:paraId="6E66EB0E" w14:textId="77777777" w:rsidR="00B65D06" w:rsidRPr="008F5916" w:rsidRDefault="00B65D06" w:rsidP="000F1B3B">
      <w:pPr>
        <w:numPr>
          <w:ilvl w:val="0"/>
          <w:numId w:val="42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PARP niezwłoc</w:t>
      </w:r>
      <w:r w:rsidR="002D338E" w:rsidRPr="008F5916">
        <w:rPr>
          <w:rFonts w:cstheme="minorHAnsi"/>
          <w:sz w:val="24"/>
          <w:szCs w:val="24"/>
        </w:rPr>
        <w:t>znie po przekazaniu wszystkich K</w:t>
      </w:r>
      <w:r w:rsidRPr="008F5916">
        <w:rPr>
          <w:rFonts w:cstheme="minorHAnsi"/>
          <w:sz w:val="24"/>
          <w:szCs w:val="24"/>
        </w:rPr>
        <w:t xml:space="preserve">art oceny do </w:t>
      </w:r>
      <w:r w:rsidR="00673BFC" w:rsidRPr="008F5916">
        <w:rPr>
          <w:rFonts w:cstheme="minorHAnsi"/>
          <w:sz w:val="24"/>
          <w:szCs w:val="24"/>
        </w:rPr>
        <w:t>p</w:t>
      </w:r>
      <w:r w:rsidRPr="008F5916">
        <w:rPr>
          <w:rFonts w:cstheme="minorHAnsi"/>
          <w:sz w:val="24"/>
          <w:szCs w:val="24"/>
        </w:rPr>
        <w:t xml:space="preserve">rzewodniczącego KOP albo innej osoby upoważnionej przez </w:t>
      </w:r>
      <w:r w:rsidR="00673BFC" w:rsidRPr="008F5916">
        <w:rPr>
          <w:rFonts w:cstheme="minorHAnsi"/>
          <w:sz w:val="24"/>
          <w:szCs w:val="24"/>
        </w:rPr>
        <w:t>p</w:t>
      </w:r>
      <w:r w:rsidRPr="008F5916">
        <w:rPr>
          <w:rFonts w:cstheme="minorHAnsi"/>
          <w:sz w:val="24"/>
          <w:szCs w:val="24"/>
        </w:rPr>
        <w:t xml:space="preserve">rzewodniczącego KOP, wysyła </w:t>
      </w:r>
      <w:r w:rsidR="00971807" w:rsidRPr="008F5916">
        <w:rPr>
          <w:rFonts w:cstheme="minorHAnsi"/>
          <w:sz w:val="24"/>
          <w:szCs w:val="24"/>
        </w:rPr>
        <w:t xml:space="preserve">wyłącznie do tych </w:t>
      </w:r>
      <w:r w:rsidR="006E3AC3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 xml:space="preserve">nioskodawców, których projekty zostały </w:t>
      </w:r>
      <w:r w:rsidR="000A0B4C" w:rsidRPr="008F5916">
        <w:rPr>
          <w:rFonts w:cstheme="minorHAnsi"/>
          <w:sz w:val="24"/>
          <w:szCs w:val="24"/>
        </w:rPr>
        <w:t>skierowane</w:t>
      </w:r>
      <w:r w:rsidRPr="008F5916">
        <w:rPr>
          <w:rFonts w:cstheme="minorHAnsi"/>
          <w:sz w:val="24"/>
          <w:szCs w:val="24"/>
        </w:rPr>
        <w:t xml:space="preserve"> do negocjacji, pismo informujące o możliwości podjęcia negocjacji w wyznaczonym przez PARP terminie</w:t>
      </w:r>
      <w:r w:rsidR="00071834" w:rsidRPr="008F5916">
        <w:rPr>
          <w:rFonts w:cstheme="minorHAnsi"/>
          <w:sz w:val="24"/>
          <w:szCs w:val="24"/>
        </w:rPr>
        <w:t xml:space="preserve">. </w:t>
      </w:r>
      <w:r w:rsidRPr="008F5916">
        <w:rPr>
          <w:rFonts w:cstheme="minorHAnsi"/>
          <w:sz w:val="24"/>
          <w:szCs w:val="24"/>
        </w:rPr>
        <w:t>Niepodjęcie negocjacji w wyznaczonym terminie oznacza negatywną ocenę kryterium kończącego negocjacje i brak możliwości przyznania dofinansowania.</w:t>
      </w:r>
    </w:p>
    <w:p w14:paraId="7D5466D4" w14:textId="77777777" w:rsidR="00FF5E9C" w:rsidRPr="008F5916" w:rsidRDefault="00A779B3" w:rsidP="000F1B3B">
      <w:pPr>
        <w:numPr>
          <w:ilvl w:val="0"/>
          <w:numId w:val="42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Pi</w:t>
      </w:r>
      <w:r w:rsidR="00B65D06" w:rsidRPr="008F5916">
        <w:rPr>
          <w:rFonts w:cstheme="minorHAnsi"/>
          <w:sz w:val="24"/>
          <w:szCs w:val="24"/>
        </w:rPr>
        <w:t xml:space="preserve">smo, o którym mowa w </w:t>
      </w:r>
      <w:r w:rsidR="00370E62" w:rsidRPr="008F5916">
        <w:rPr>
          <w:rFonts w:cstheme="minorHAnsi"/>
          <w:sz w:val="24"/>
          <w:szCs w:val="24"/>
        </w:rPr>
        <w:t>pkt</w:t>
      </w:r>
      <w:r w:rsidR="00B65D06" w:rsidRPr="008F5916">
        <w:rPr>
          <w:rFonts w:cstheme="minorHAnsi"/>
          <w:sz w:val="24"/>
          <w:szCs w:val="24"/>
        </w:rPr>
        <w:t xml:space="preserve"> 3</w:t>
      </w:r>
      <w:r w:rsidR="004F2595" w:rsidRPr="008F5916">
        <w:rPr>
          <w:rFonts w:cstheme="minorHAnsi"/>
          <w:sz w:val="24"/>
          <w:szCs w:val="24"/>
        </w:rPr>
        <w:t>,</w:t>
      </w:r>
      <w:r w:rsidR="00B65D06" w:rsidRPr="008F5916">
        <w:rPr>
          <w:rFonts w:cstheme="minorHAnsi"/>
          <w:sz w:val="24"/>
          <w:szCs w:val="24"/>
        </w:rPr>
        <w:t xml:space="preserve"> z</w:t>
      </w:r>
      <w:r w:rsidR="002D338E" w:rsidRPr="008F5916">
        <w:rPr>
          <w:rFonts w:cstheme="minorHAnsi"/>
          <w:sz w:val="24"/>
          <w:szCs w:val="24"/>
        </w:rPr>
        <w:t xml:space="preserve">awiera całą treść wypełnionych </w:t>
      </w:r>
      <w:r w:rsidR="00673BFC" w:rsidRPr="008F5916">
        <w:rPr>
          <w:rFonts w:cstheme="minorHAnsi"/>
          <w:sz w:val="24"/>
          <w:szCs w:val="24"/>
        </w:rPr>
        <w:t>k</w:t>
      </w:r>
      <w:r w:rsidR="00B65D06" w:rsidRPr="008F5916">
        <w:rPr>
          <w:rFonts w:cstheme="minorHAnsi"/>
          <w:sz w:val="24"/>
          <w:szCs w:val="24"/>
        </w:rPr>
        <w:t>art</w:t>
      </w:r>
      <w:r w:rsidR="002D338E" w:rsidRPr="008F5916">
        <w:rPr>
          <w:rFonts w:cstheme="minorHAnsi"/>
          <w:sz w:val="24"/>
          <w:szCs w:val="24"/>
        </w:rPr>
        <w:t xml:space="preserve"> oceny albo kopie wypełnionych </w:t>
      </w:r>
      <w:r w:rsidR="00673BFC" w:rsidRPr="008F5916">
        <w:rPr>
          <w:rFonts w:cstheme="minorHAnsi"/>
          <w:sz w:val="24"/>
          <w:szCs w:val="24"/>
        </w:rPr>
        <w:t>k</w:t>
      </w:r>
      <w:r w:rsidR="007C5800" w:rsidRPr="008F5916">
        <w:rPr>
          <w:rFonts w:cstheme="minorHAnsi"/>
          <w:sz w:val="24"/>
          <w:szCs w:val="24"/>
        </w:rPr>
        <w:t xml:space="preserve">art oceny w postaci </w:t>
      </w:r>
      <w:r w:rsidR="00673BFC" w:rsidRPr="008F5916">
        <w:rPr>
          <w:rFonts w:cstheme="minorHAnsi"/>
          <w:sz w:val="24"/>
          <w:szCs w:val="24"/>
        </w:rPr>
        <w:t>z</w:t>
      </w:r>
      <w:r w:rsidR="00B65D06" w:rsidRPr="008F5916">
        <w:rPr>
          <w:rFonts w:cstheme="minorHAnsi"/>
          <w:sz w:val="24"/>
          <w:szCs w:val="24"/>
        </w:rPr>
        <w:t xml:space="preserve">ałączników. PARP przekazując </w:t>
      </w:r>
      <w:r w:rsidR="006E3AC3" w:rsidRPr="008F5916">
        <w:rPr>
          <w:rFonts w:cstheme="minorHAnsi"/>
          <w:sz w:val="24"/>
          <w:szCs w:val="24"/>
        </w:rPr>
        <w:t>W</w:t>
      </w:r>
      <w:r w:rsidR="00B65D06" w:rsidRPr="008F5916">
        <w:rPr>
          <w:rFonts w:cstheme="minorHAnsi"/>
          <w:sz w:val="24"/>
          <w:szCs w:val="24"/>
        </w:rPr>
        <w:t>nioskodawcy tę informację zachow</w:t>
      </w:r>
      <w:r w:rsidR="004F2595" w:rsidRPr="008F5916">
        <w:rPr>
          <w:rFonts w:cstheme="minorHAnsi"/>
          <w:sz w:val="24"/>
          <w:szCs w:val="24"/>
        </w:rPr>
        <w:t>uje</w:t>
      </w:r>
      <w:r w:rsidR="00B65D06" w:rsidRPr="008F5916">
        <w:rPr>
          <w:rFonts w:cstheme="minorHAnsi"/>
          <w:sz w:val="24"/>
          <w:szCs w:val="24"/>
        </w:rPr>
        <w:t xml:space="preserve"> zasadę anonimowości osób dokonujących oceny.</w:t>
      </w:r>
    </w:p>
    <w:p w14:paraId="29F9BED7" w14:textId="77777777" w:rsidR="00FF5E9C" w:rsidRPr="008F5916" w:rsidRDefault="00FF5E9C" w:rsidP="000F1B3B">
      <w:pPr>
        <w:numPr>
          <w:ilvl w:val="0"/>
          <w:numId w:val="42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Negocjacje obejmują wszystkie kwestie wskazane przez oceniają</w:t>
      </w:r>
      <w:r w:rsidR="00EE68AC" w:rsidRPr="008F5916">
        <w:rPr>
          <w:rFonts w:cstheme="minorHAnsi"/>
          <w:sz w:val="24"/>
          <w:szCs w:val="24"/>
        </w:rPr>
        <w:t xml:space="preserve">cych w wypełnionych przez nich </w:t>
      </w:r>
      <w:r w:rsidR="00673BFC" w:rsidRPr="008F5916">
        <w:rPr>
          <w:rFonts w:cstheme="minorHAnsi"/>
          <w:sz w:val="24"/>
          <w:szCs w:val="24"/>
        </w:rPr>
        <w:t>k</w:t>
      </w:r>
      <w:r w:rsidRPr="008F5916">
        <w:rPr>
          <w:rFonts w:cstheme="minorHAnsi"/>
          <w:sz w:val="24"/>
          <w:szCs w:val="24"/>
        </w:rPr>
        <w:t xml:space="preserve">artach oceny oraz ewentualne </w:t>
      </w:r>
      <w:bookmarkStart w:id="92" w:name="_Hlk124950876"/>
      <w:r w:rsidRPr="008F5916">
        <w:rPr>
          <w:rFonts w:cstheme="minorHAnsi"/>
          <w:sz w:val="24"/>
          <w:szCs w:val="24"/>
        </w:rPr>
        <w:t xml:space="preserve">dodatkowe kwestie wskazane przez </w:t>
      </w:r>
      <w:r w:rsidR="00673BFC" w:rsidRPr="008F5916">
        <w:rPr>
          <w:rFonts w:cstheme="minorHAnsi"/>
          <w:sz w:val="24"/>
          <w:szCs w:val="24"/>
        </w:rPr>
        <w:t>p</w:t>
      </w:r>
      <w:r w:rsidRPr="008F5916">
        <w:rPr>
          <w:rFonts w:cstheme="minorHAnsi"/>
          <w:sz w:val="24"/>
          <w:szCs w:val="24"/>
        </w:rPr>
        <w:t>rzewodniczącego KOP</w:t>
      </w:r>
      <w:r w:rsidR="00540F08" w:rsidRPr="008F5916">
        <w:rPr>
          <w:rFonts w:cstheme="minorHAnsi"/>
          <w:sz w:val="24"/>
          <w:szCs w:val="24"/>
        </w:rPr>
        <w:t xml:space="preserve"> oraz dodatkow</w:t>
      </w:r>
      <w:r w:rsidR="006B1581" w:rsidRPr="008F5916">
        <w:rPr>
          <w:rFonts w:cstheme="minorHAnsi"/>
          <w:sz w:val="24"/>
          <w:szCs w:val="24"/>
        </w:rPr>
        <w:t>e</w:t>
      </w:r>
      <w:r w:rsidR="00540F08" w:rsidRPr="008F5916">
        <w:rPr>
          <w:rFonts w:cstheme="minorHAnsi"/>
          <w:sz w:val="24"/>
          <w:szCs w:val="24"/>
        </w:rPr>
        <w:t xml:space="preserve"> ustale</w:t>
      </w:r>
      <w:r w:rsidR="006B1581" w:rsidRPr="008F5916">
        <w:rPr>
          <w:rFonts w:cstheme="minorHAnsi"/>
          <w:sz w:val="24"/>
          <w:szCs w:val="24"/>
        </w:rPr>
        <w:t>nia</w:t>
      </w:r>
      <w:r w:rsidR="00540F08" w:rsidRPr="008F5916">
        <w:rPr>
          <w:rFonts w:cstheme="minorHAnsi"/>
          <w:sz w:val="24"/>
          <w:szCs w:val="24"/>
        </w:rPr>
        <w:t xml:space="preserve"> podjęt</w:t>
      </w:r>
      <w:r w:rsidR="006B1581" w:rsidRPr="008F5916">
        <w:rPr>
          <w:rFonts w:cstheme="minorHAnsi"/>
          <w:sz w:val="24"/>
          <w:szCs w:val="24"/>
        </w:rPr>
        <w:t>e</w:t>
      </w:r>
      <w:r w:rsidR="00540F08" w:rsidRPr="008F5916">
        <w:rPr>
          <w:rFonts w:cstheme="minorHAnsi"/>
          <w:sz w:val="24"/>
          <w:szCs w:val="24"/>
        </w:rPr>
        <w:t xml:space="preserve"> już w toku negocjacji</w:t>
      </w:r>
      <w:bookmarkEnd w:id="92"/>
      <w:r w:rsidRPr="008F5916">
        <w:rPr>
          <w:rFonts w:cstheme="minorHAnsi"/>
          <w:sz w:val="24"/>
          <w:szCs w:val="24"/>
        </w:rPr>
        <w:t>.</w:t>
      </w:r>
    </w:p>
    <w:p w14:paraId="6D1B0044" w14:textId="77777777" w:rsidR="00FF5E9C" w:rsidRPr="008F5916" w:rsidRDefault="00FF5E9C" w:rsidP="000F1B3B">
      <w:pPr>
        <w:numPr>
          <w:ilvl w:val="0"/>
          <w:numId w:val="42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Negocjacje projektów są przeprowadzane przez </w:t>
      </w:r>
      <w:r w:rsidR="0014462D" w:rsidRPr="008F5916">
        <w:rPr>
          <w:rFonts w:cstheme="minorHAnsi"/>
          <w:sz w:val="24"/>
          <w:szCs w:val="24"/>
        </w:rPr>
        <w:t xml:space="preserve">upoważnionego przedstawiciela </w:t>
      </w:r>
      <w:r w:rsidR="006E3AC3" w:rsidRPr="008F5916">
        <w:rPr>
          <w:rFonts w:cstheme="minorHAnsi"/>
          <w:sz w:val="24"/>
          <w:szCs w:val="24"/>
        </w:rPr>
        <w:t>W</w:t>
      </w:r>
      <w:r w:rsidR="0014462D" w:rsidRPr="008F5916">
        <w:rPr>
          <w:rFonts w:cstheme="minorHAnsi"/>
          <w:sz w:val="24"/>
          <w:szCs w:val="24"/>
        </w:rPr>
        <w:t xml:space="preserve">nioskodawcy oraz przez </w:t>
      </w:r>
      <w:r w:rsidRPr="008F5916">
        <w:rPr>
          <w:rFonts w:cstheme="minorHAnsi"/>
          <w:sz w:val="24"/>
          <w:szCs w:val="24"/>
        </w:rPr>
        <w:t>pracowników PARP powołanych do składu KOP. Mogą to być pracownicy PARP powołani w skład KOP, inni niż pracownicy PARP, którzy dokonywali oceny danego projektu.</w:t>
      </w:r>
    </w:p>
    <w:p w14:paraId="3FE61974" w14:textId="77777777" w:rsidR="003465C8" w:rsidRPr="008F5916" w:rsidRDefault="003465C8" w:rsidP="000F1B3B">
      <w:pPr>
        <w:numPr>
          <w:ilvl w:val="0"/>
          <w:numId w:val="42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Negocjacje projektów są przeprowadzane w formie pisemnej (w tym z wykorzystaniem elektronicznych kanałów komunikacji) lub ustnej (spotkanie obu stron negocjacji</w:t>
      </w:r>
      <w:r w:rsidR="00B507F3" w:rsidRPr="008F5916">
        <w:rPr>
          <w:rFonts w:cstheme="minorHAnsi"/>
          <w:sz w:val="24"/>
          <w:szCs w:val="24"/>
        </w:rPr>
        <w:t>, telefonicznie</w:t>
      </w:r>
      <w:r w:rsidR="00FF2B5F" w:rsidRPr="008F5916">
        <w:rPr>
          <w:rFonts w:cstheme="minorHAnsi"/>
          <w:sz w:val="24"/>
          <w:szCs w:val="24"/>
        </w:rPr>
        <w:t>).</w:t>
      </w:r>
    </w:p>
    <w:p w14:paraId="796B4E94" w14:textId="77777777" w:rsidR="00FF5E9C" w:rsidRPr="008F5916" w:rsidRDefault="00A779B3" w:rsidP="000F1B3B">
      <w:pPr>
        <w:numPr>
          <w:ilvl w:val="0"/>
          <w:numId w:val="42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Z</w:t>
      </w:r>
      <w:r w:rsidR="00FF5E9C" w:rsidRPr="008F5916">
        <w:rPr>
          <w:rFonts w:cstheme="minorHAnsi"/>
          <w:sz w:val="24"/>
          <w:szCs w:val="24"/>
        </w:rPr>
        <w:t xml:space="preserve"> przeprowadzonych negocjacji ustnych sporządza się podpisywany przez obie strony protokół ustaleń. Protokół zawiera </w:t>
      </w:r>
      <w:r w:rsidR="00415AB8" w:rsidRPr="008F5916">
        <w:rPr>
          <w:rFonts w:cstheme="minorHAnsi"/>
          <w:sz w:val="24"/>
          <w:szCs w:val="24"/>
        </w:rPr>
        <w:t xml:space="preserve">opis przebiegu całego procesu </w:t>
      </w:r>
      <w:r w:rsidR="00FF5E9C" w:rsidRPr="008F5916">
        <w:rPr>
          <w:rFonts w:cstheme="minorHAnsi"/>
          <w:sz w:val="24"/>
          <w:szCs w:val="24"/>
        </w:rPr>
        <w:t>umożliwiający jego późniejsze odtworzenie.</w:t>
      </w:r>
    </w:p>
    <w:p w14:paraId="24B282FF" w14:textId="77777777" w:rsidR="00867CE7" w:rsidRPr="008F5916" w:rsidRDefault="00FF5E9C" w:rsidP="000F1B3B">
      <w:pPr>
        <w:numPr>
          <w:ilvl w:val="0"/>
          <w:numId w:val="42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Jeżeli w trakcie negocjacji</w:t>
      </w:r>
      <w:r w:rsidR="00867CE7" w:rsidRPr="008F5916">
        <w:rPr>
          <w:rFonts w:cstheme="minorHAnsi"/>
          <w:sz w:val="24"/>
          <w:szCs w:val="24"/>
        </w:rPr>
        <w:t xml:space="preserve">: </w:t>
      </w:r>
    </w:p>
    <w:p w14:paraId="6F583498" w14:textId="77777777" w:rsidR="003901AC" w:rsidRPr="008F5916" w:rsidRDefault="003901AC" w:rsidP="000F1B3B">
      <w:pPr>
        <w:pStyle w:val="Akapitzlist"/>
        <w:numPr>
          <w:ilvl w:val="0"/>
          <w:numId w:val="25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do wniosku nie zostaną wprowadzone korekty wskazane przez oceniających w </w:t>
      </w:r>
      <w:r w:rsidR="00673BFC" w:rsidRPr="008F5916">
        <w:rPr>
          <w:rFonts w:cstheme="minorHAnsi"/>
          <w:sz w:val="24"/>
          <w:szCs w:val="24"/>
        </w:rPr>
        <w:t>k</w:t>
      </w:r>
      <w:r w:rsidRPr="008F5916">
        <w:rPr>
          <w:rFonts w:cstheme="minorHAnsi"/>
          <w:sz w:val="24"/>
          <w:szCs w:val="24"/>
        </w:rPr>
        <w:t xml:space="preserve">artach oceny projektu lub przez </w:t>
      </w:r>
      <w:r w:rsidR="00673BFC" w:rsidRPr="008F5916">
        <w:rPr>
          <w:rFonts w:cstheme="minorHAnsi"/>
          <w:sz w:val="24"/>
          <w:szCs w:val="24"/>
        </w:rPr>
        <w:t>p</w:t>
      </w:r>
      <w:r w:rsidRPr="008F5916">
        <w:rPr>
          <w:rFonts w:cstheme="minorHAnsi"/>
          <w:sz w:val="24"/>
          <w:szCs w:val="24"/>
        </w:rPr>
        <w:t xml:space="preserve">rzewodniczącego KOP lub inne zmiany wynikające z ustaleń dokonanych podczas negocjacji lub </w:t>
      </w:r>
    </w:p>
    <w:p w14:paraId="25E6A1C2" w14:textId="77777777" w:rsidR="0014462D" w:rsidRPr="008F5916" w:rsidRDefault="003901AC" w:rsidP="000F1B3B">
      <w:pPr>
        <w:pStyle w:val="Akapitzlist"/>
        <w:numPr>
          <w:ilvl w:val="0"/>
          <w:numId w:val="25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KOP nie uzyska od </w:t>
      </w:r>
      <w:r w:rsidR="006E3AC3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 xml:space="preserve">nioskodawcy informacji i wyjaśnień dotyczących określonych zapisów we wniosku, wskazanych przez oceniających w </w:t>
      </w:r>
      <w:r w:rsidR="00673BFC" w:rsidRPr="008F5916">
        <w:rPr>
          <w:rFonts w:cstheme="minorHAnsi"/>
          <w:sz w:val="24"/>
          <w:szCs w:val="24"/>
        </w:rPr>
        <w:t>k</w:t>
      </w:r>
      <w:r w:rsidRPr="008F5916">
        <w:rPr>
          <w:rFonts w:cstheme="minorHAnsi"/>
          <w:sz w:val="24"/>
          <w:szCs w:val="24"/>
        </w:rPr>
        <w:t xml:space="preserve">artach oceny projektu lub </w:t>
      </w:r>
      <w:r w:rsidR="00673BFC" w:rsidRPr="008F5916">
        <w:rPr>
          <w:rFonts w:cstheme="minorHAnsi"/>
          <w:sz w:val="24"/>
          <w:szCs w:val="24"/>
        </w:rPr>
        <w:t>p</w:t>
      </w:r>
      <w:r w:rsidRPr="008F5916">
        <w:rPr>
          <w:rFonts w:cstheme="minorHAnsi"/>
          <w:sz w:val="24"/>
          <w:szCs w:val="24"/>
        </w:rPr>
        <w:t>rzewodniczącego KOP lub do wniosku zostały wprowadzone inne zmiany niewynikające z</w:t>
      </w:r>
      <w:r w:rsidR="00AE1837" w:rsidRPr="008F5916">
        <w:rPr>
          <w:rFonts w:cstheme="minorHAnsi"/>
          <w:sz w:val="24"/>
          <w:szCs w:val="24"/>
        </w:rPr>
        <w:t> </w:t>
      </w:r>
      <w:r w:rsidR="0014462D" w:rsidRPr="008F5916">
        <w:rPr>
          <w:rFonts w:cstheme="minorHAnsi"/>
          <w:sz w:val="24"/>
          <w:szCs w:val="24"/>
        </w:rPr>
        <w:t>k</w:t>
      </w:r>
      <w:r w:rsidRPr="008F5916">
        <w:rPr>
          <w:rFonts w:cstheme="minorHAnsi"/>
          <w:sz w:val="24"/>
          <w:szCs w:val="24"/>
        </w:rPr>
        <w:t xml:space="preserve">art oceny merytorycznej lub uwag </w:t>
      </w:r>
      <w:r w:rsidR="00673BFC" w:rsidRPr="008F5916">
        <w:rPr>
          <w:rFonts w:cstheme="minorHAnsi"/>
          <w:sz w:val="24"/>
          <w:szCs w:val="24"/>
        </w:rPr>
        <w:t>p</w:t>
      </w:r>
      <w:r w:rsidRPr="008F5916">
        <w:rPr>
          <w:rFonts w:cstheme="minorHAnsi"/>
          <w:sz w:val="24"/>
          <w:szCs w:val="24"/>
        </w:rPr>
        <w:t>rzewodniczącego KOP lub ustaleń wynikających z</w:t>
      </w:r>
      <w:r w:rsidR="00AE1837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 xml:space="preserve">procesu negocjacji, </w:t>
      </w:r>
    </w:p>
    <w:p w14:paraId="1BD850BE" w14:textId="77777777" w:rsidR="00FF5E9C" w:rsidRPr="008F5916" w:rsidRDefault="003901AC" w:rsidP="000F1B3B">
      <w:pPr>
        <w:spacing w:after="0" w:line="276" w:lineRule="auto"/>
        <w:ind w:firstLine="426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negocjacje kończą się z wynikiem negatywnym.</w:t>
      </w:r>
    </w:p>
    <w:p w14:paraId="549E4484" w14:textId="77777777" w:rsidR="00A44C15" w:rsidRPr="008F5916" w:rsidRDefault="00923369" w:rsidP="000F1B3B">
      <w:pPr>
        <w:spacing w:after="0" w:line="276" w:lineRule="auto"/>
        <w:ind w:left="426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lastRenderedPageBreak/>
        <w:t>Negocjacje muszą się zakończyć</w:t>
      </w:r>
      <w:r w:rsidR="000D72D0" w:rsidRPr="008F5916">
        <w:rPr>
          <w:rFonts w:cstheme="minorHAnsi"/>
          <w:sz w:val="24"/>
          <w:szCs w:val="24"/>
        </w:rPr>
        <w:t xml:space="preserve"> w</w:t>
      </w:r>
      <w:r w:rsidRPr="008F5916">
        <w:rPr>
          <w:rFonts w:cstheme="minorHAnsi"/>
          <w:sz w:val="24"/>
          <w:szCs w:val="24"/>
        </w:rPr>
        <w:t xml:space="preserve"> ciągu </w:t>
      </w:r>
      <w:r w:rsidR="002E1F4B" w:rsidRPr="008F5916">
        <w:rPr>
          <w:rFonts w:cstheme="minorHAnsi"/>
          <w:sz w:val="24"/>
          <w:szCs w:val="24"/>
        </w:rPr>
        <w:t>15</w:t>
      </w:r>
      <w:r w:rsidRPr="008F5916">
        <w:rPr>
          <w:rFonts w:cstheme="minorHAnsi"/>
          <w:sz w:val="24"/>
          <w:szCs w:val="24"/>
        </w:rPr>
        <w:t xml:space="preserve"> dni roboczych od dnia</w:t>
      </w:r>
      <w:r w:rsidR="000D72D0" w:rsidRPr="008F5916">
        <w:rPr>
          <w:rFonts w:cstheme="minorHAnsi"/>
          <w:sz w:val="24"/>
          <w:szCs w:val="24"/>
        </w:rPr>
        <w:t xml:space="preserve"> podjęcia negocjacji.</w:t>
      </w:r>
      <w:r w:rsidR="00126BFC" w:rsidRPr="008F5916">
        <w:rPr>
          <w:rFonts w:cstheme="minorHAnsi"/>
          <w:sz w:val="24"/>
          <w:szCs w:val="24"/>
        </w:rPr>
        <w:t xml:space="preserve"> Jeżeli po upływie tego terminu nie zostanie uzgodnio</w:t>
      </w:r>
      <w:r w:rsidRPr="008F5916">
        <w:rPr>
          <w:rFonts w:cstheme="minorHAnsi"/>
          <w:sz w:val="24"/>
          <w:szCs w:val="24"/>
        </w:rPr>
        <w:t xml:space="preserve">ne wspólne stanowisko, wówczas </w:t>
      </w:r>
      <w:r w:rsidR="00126BFC" w:rsidRPr="008F5916">
        <w:rPr>
          <w:rFonts w:cstheme="minorHAnsi"/>
          <w:sz w:val="24"/>
          <w:szCs w:val="24"/>
        </w:rPr>
        <w:t>negocjacje kończą się wynikiem negatywnym.</w:t>
      </w:r>
    </w:p>
    <w:p w14:paraId="56B75E55" w14:textId="77777777" w:rsidR="006D13AE" w:rsidRPr="008F5916" w:rsidRDefault="00FF5E9C" w:rsidP="000F1B3B">
      <w:pPr>
        <w:numPr>
          <w:ilvl w:val="0"/>
          <w:numId w:val="42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Weryfikacji spełniania przez projekt warunków określonych w procesie negocjacji (spełnienie/niespełnienie elementów)</w:t>
      </w:r>
      <w:r w:rsidR="00740AAB" w:rsidRPr="008F5916">
        <w:rPr>
          <w:rFonts w:cstheme="minorHAnsi"/>
          <w:sz w:val="24"/>
          <w:szCs w:val="24"/>
        </w:rPr>
        <w:t>, o których mowa</w:t>
      </w:r>
      <w:r w:rsidR="00944E2C" w:rsidRPr="008F5916">
        <w:rPr>
          <w:rFonts w:cstheme="minorHAnsi"/>
          <w:sz w:val="24"/>
          <w:szCs w:val="24"/>
        </w:rPr>
        <w:t xml:space="preserve"> </w:t>
      </w:r>
      <w:r w:rsidR="00F57A57" w:rsidRPr="008F5916">
        <w:rPr>
          <w:rFonts w:cstheme="minorHAnsi"/>
          <w:sz w:val="24"/>
          <w:szCs w:val="24"/>
        </w:rPr>
        <w:t>w</w:t>
      </w:r>
      <w:r w:rsidR="006364EB" w:rsidRPr="008F5916">
        <w:rPr>
          <w:rFonts w:cstheme="minorHAnsi"/>
          <w:sz w:val="24"/>
          <w:szCs w:val="24"/>
        </w:rPr>
        <w:t xml:space="preserve"> </w:t>
      </w:r>
      <w:r w:rsidR="00370E62" w:rsidRPr="008F5916">
        <w:rPr>
          <w:rFonts w:cstheme="minorHAnsi"/>
          <w:sz w:val="24"/>
          <w:szCs w:val="24"/>
        </w:rPr>
        <w:t>pkt</w:t>
      </w:r>
      <w:r w:rsidR="006364EB" w:rsidRPr="008F5916">
        <w:rPr>
          <w:rFonts w:cstheme="minorHAnsi"/>
          <w:sz w:val="24"/>
          <w:szCs w:val="24"/>
        </w:rPr>
        <w:t xml:space="preserve"> 9 lub </w:t>
      </w:r>
      <w:r w:rsidR="00370E62" w:rsidRPr="008F5916">
        <w:rPr>
          <w:rFonts w:cstheme="minorHAnsi"/>
          <w:sz w:val="24"/>
          <w:szCs w:val="24"/>
        </w:rPr>
        <w:t>pkt</w:t>
      </w:r>
      <w:r w:rsidR="006364EB" w:rsidRPr="008F5916">
        <w:rPr>
          <w:rFonts w:cstheme="minorHAnsi"/>
          <w:sz w:val="24"/>
          <w:szCs w:val="24"/>
        </w:rPr>
        <w:t xml:space="preserve"> 3</w:t>
      </w:r>
      <w:r w:rsidR="002D338E" w:rsidRPr="008F5916">
        <w:rPr>
          <w:rFonts w:cstheme="minorHAnsi"/>
          <w:sz w:val="24"/>
          <w:szCs w:val="24"/>
        </w:rPr>
        <w:t xml:space="preserve"> służy </w:t>
      </w:r>
      <w:r w:rsidR="00673BFC" w:rsidRPr="008F5916">
        <w:rPr>
          <w:rFonts w:cstheme="minorHAnsi"/>
          <w:sz w:val="24"/>
          <w:szCs w:val="24"/>
        </w:rPr>
        <w:t>k</w:t>
      </w:r>
      <w:r w:rsidRPr="008F5916">
        <w:rPr>
          <w:rFonts w:cstheme="minorHAnsi"/>
          <w:sz w:val="24"/>
          <w:szCs w:val="24"/>
        </w:rPr>
        <w:t xml:space="preserve">arta weryfikacji kryterium </w:t>
      </w:r>
      <w:r w:rsidR="006364EB" w:rsidRPr="008F5916">
        <w:rPr>
          <w:rFonts w:cstheme="minorHAnsi"/>
          <w:sz w:val="24"/>
          <w:szCs w:val="24"/>
        </w:rPr>
        <w:t xml:space="preserve">oceny </w:t>
      </w:r>
      <w:r w:rsidRPr="008F5916">
        <w:rPr>
          <w:rFonts w:cstheme="minorHAnsi"/>
          <w:sz w:val="24"/>
          <w:szCs w:val="24"/>
        </w:rPr>
        <w:t>kończącego negocjacje. Weryfikacja kryterium jest dokonywana przez członka KOP</w:t>
      </w:r>
      <w:r w:rsidR="000A3448" w:rsidRPr="008F5916">
        <w:rPr>
          <w:rFonts w:cstheme="minorHAnsi"/>
          <w:sz w:val="24"/>
          <w:szCs w:val="24"/>
        </w:rPr>
        <w:t xml:space="preserve"> prowadzącego negocjacje</w:t>
      </w:r>
      <w:r w:rsidRPr="008F5916">
        <w:rPr>
          <w:rFonts w:cstheme="minorHAnsi"/>
          <w:sz w:val="24"/>
          <w:szCs w:val="24"/>
        </w:rPr>
        <w:t xml:space="preserve"> i musi zostać odpowiednio udokumentowana w karcie weryfikacji kryterium kończącego negocjacje, której wzór stanowi </w:t>
      </w:r>
      <w:r w:rsidR="00673BFC" w:rsidRPr="008F5916">
        <w:rPr>
          <w:rFonts w:cstheme="minorHAnsi"/>
          <w:sz w:val="24"/>
          <w:szCs w:val="24"/>
        </w:rPr>
        <w:t>z</w:t>
      </w:r>
      <w:r w:rsidRPr="008F5916">
        <w:rPr>
          <w:rFonts w:cstheme="minorHAnsi"/>
          <w:sz w:val="24"/>
          <w:szCs w:val="24"/>
        </w:rPr>
        <w:t xml:space="preserve">ałącznik nr </w:t>
      </w:r>
      <w:r w:rsidR="00AE370E" w:rsidRPr="008F5916">
        <w:rPr>
          <w:rFonts w:cstheme="minorHAnsi"/>
          <w:sz w:val="24"/>
          <w:szCs w:val="24"/>
        </w:rPr>
        <w:t xml:space="preserve">2 </w:t>
      </w:r>
      <w:r w:rsidRPr="008F5916">
        <w:rPr>
          <w:rFonts w:cstheme="minorHAnsi"/>
          <w:sz w:val="24"/>
          <w:szCs w:val="24"/>
        </w:rPr>
        <w:t xml:space="preserve">do </w:t>
      </w:r>
      <w:r w:rsidR="000A3448" w:rsidRPr="008F5916">
        <w:rPr>
          <w:rFonts w:cstheme="minorHAnsi"/>
          <w:sz w:val="24"/>
          <w:szCs w:val="24"/>
        </w:rPr>
        <w:t>RWP</w:t>
      </w:r>
      <w:r w:rsidRPr="008F5916">
        <w:rPr>
          <w:rFonts w:cstheme="minorHAnsi"/>
          <w:sz w:val="24"/>
          <w:szCs w:val="24"/>
        </w:rPr>
        <w:t>. Kar</w:t>
      </w:r>
      <w:r w:rsidR="007C5800" w:rsidRPr="008F5916">
        <w:rPr>
          <w:rFonts w:cstheme="minorHAnsi"/>
          <w:sz w:val="24"/>
          <w:szCs w:val="24"/>
        </w:rPr>
        <w:t xml:space="preserve">ta weryfikacji stanowić będzie </w:t>
      </w:r>
      <w:r w:rsidR="00673BFC" w:rsidRPr="008F5916">
        <w:rPr>
          <w:rFonts w:cstheme="minorHAnsi"/>
          <w:sz w:val="24"/>
          <w:szCs w:val="24"/>
        </w:rPr>
        <w:t>z</w:t>
      </w:r>
      <w:r w:rsidRPr="008F5916">
        <w:rPr>
          <w:rFonts w:cstheme="minorHAnsi"/>
          <w:sz w:val="24"/>
          <w:szCs w:val="24"/>
        </w:rPr>
        <w:t>ałącznik do protokołu z prac KOP.</w:t>
      </w:r>
    </w:p>
    <w:p w14:paraId="53AACFAD" w14:textId="77777777" w:rsidR="006D13AE" w:rsidRPr="008F5916" w:rsidRDefault="00FF5E9C" w:rsidP="000F1B3B">
      <w:pPr>
        <w:numPr>
          <w:ilvl w:val="0"/>
          <w:numId w:val="42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Przebieg negocjacji opisywany jest w protokole z prac KOP.</w:t>
      </w:r>
    </w:p>
    <w:p w14:paraId="5AEDEFCB" w14:textId="77777777" w:rsidR="00FB74DC" w:rsidRPr="008F5916" w:rsidRDefault="00FB74DC" w:rsidP="000F1B3B">
      <w:pPr>
        <w:numPr>
          <w:ilvl w:val="0"/>
          <w:numId w:val="42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 przypadku</w:t>
      </w:r>
      <w:r w:rsidR="00676022" w:rsidRPr="008F5916">
        <w:rPr>
          <w:rFonts w:cstheme="minorHAnsi"/>
          <w:sz w:val="24"/>
          <w:szCs w:val="24"/>
        </w:rPr>
        <w:t xml:space="preserve">, </w:t>
      </w:r>
      <w:r w:rsidRPr="008F5916">
        <w:rPr>
          <w:rFonts w:cstheme="minorHAnsi"/>
          <w:sz w:val="24"/>
          <w:szCs w:val="24"/>
        </w:rPr>
        <w:t xml:space="preserve">gdy projekt został odrzucony na etapie negocjacji, po zakończeniu negocjacji PARP przekazuje niezwłocznie </w:t>
      </w:r>
      <w:r w:rsidR="009655D0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>nioskodawcy pisemną informację o zakończeniu oceny jego projektu, negatywnej ocenie projektu i niewybraniu go do dofinansowania wraz z pouczeniem o</w:t>
      </w:r>
      <w:r w:rsidR="00AE1837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możliwości wniesienia</w:t>
      </w:r>
      <w:r w:rsidR="001C095B" w:rsidRPr="008F5916">
        <w:rPr>
          <w:rFonts w:cstheme="minorHAnsi"/>
          <w:sz w:val="24"/>
          <w:szCs w:val="24"/>
        </w:rPr>
        <w:t xml:space="preserve"> protestu, o którym mowa w art. </w:t>
      </w:r>
      <w:r w:rsidRPr="008F5916">
        <w:rPr>
          <w:rFonts w:cstheme="minorHAnsi"/>
          <w:sz w:val="24"/>
          <w:szCs w:val="24"/>
        </w:rPr>
        <w:t>5</w:t>
      </w:r>
      <w:r w:rsidR="000A3448" w:rsidRPr="008F5916">
        <w:rPr>
          <w:rFonts w:cstheme="minorHAnsi"/>
          <w:sz w:val="24"/>
          <w:szCs w:val="24"/>
        </w:rPr>
        <w:t>6</w:t>
      </w:r>
      <w:r w:rsidRPr="008F5916">
        <w:rPr>
          <w:rFonts w:cstheme="minorHAnsi"/>
          <w:sz w:val="24"/>
          <w:szCs w:val="24"/>
        </w:rPr>
        <w:t xml:space="preserve"> ust. </w:t>
      </w:r>
      <w:r w:rsidR="000A3448" w:rsidRPr="008F5916">
        <w:rPr>
          <w:rFonts w:cstheme="minorHAnsi"/>
          <w:sz w:val="24"/>
          <w:szCs w:val="24"/>
        </w:rPr>
        <w:t>7</w:t>
      </w:r>
      <w:r w:rsidRPr="008F5916">
        <w:rPr>
          <w:rFonts w:cstheme="minorHAnsi"/>
          <w:sz w:val="24"/>
          <w:szCs w:val="24"/>
        </w:rPr>
        <w:t xml:space="preserve"> ustawy</w:t>
      </w:r>
      <w:r w:rsidR="00341AC9" w:rsidRPr="008F5916">
        <w:rPr>
          <w:rFonts w:cstheme="minorHAnsi"/>
          <w:sz w:val="24"/>
          <w:szCs w:val="24"/>
        </w:rPr>
        <w:t xml:space="preserve"> wdrożeniowej</w:t>
      </w:r>
      <w:r w:rsidRPr="008F5916">
        <w:rPr>
          <w:rFonts w:cstheme="minorHAnsi"/>
          <w:sz w:val="24"/>
          <w:szCs w:val="24"/>
        </w:rPr>
        <w:t>.</w:t>
      </w:r>
    </w:p>
    <w:p w14:paraId="751537AD" w14:textId="27F4864B" w:rsidR="000A0B4C" w:rsidRPr="008F5916" w:rsidRDefault="00CE4746" w:rsidP="000F1B3B">
      <w:pPr>
        <w:pStyle w:val="Nagwek3"/>
      </w:pPr>
      <w:bookmarkStart w:id="93" w:name="_Toc142030721"/>
      <w:r w:rsidRPr="008F5916">
        <w:t>Podrozdział 8</w:t>
      </w:r>
      <w:r w:rsidR="00E43F88" w:rsidRPr="008F5916">
        <w:t>.</w:t>
      </w:r>
      <w:r w:rsidR="00F966B4" w:rsidRPr="008F5916">
        <w:t>6</w:t>
      </w:r>
      <w:r w:rsidR="00E942AB" w:rsidRPr="008F5916">
        <w:t xml:space="preserve"> </w:t>
      </w:r>
      <w:r w:rsidR="00FF5E9C" w:rsidRPr="008F5916">
        <w:t xml:space="preserve">Zakończenie oceny i rozstrzygnięcie </w:t>
      </w:r>
      <w:r w:rsidR="00F966B4" w:rsidRPr="008F5916">
        <w:t>naboru</w:t>
      </w:r>
      <w:bookmarkEnd w:id="93"/>
    </w:p>
    <w:p w14:paraId="4A05EE7E" w14:textId="683DEFE6" w:rsidR="0033491C" w:rsidRPr="008F5916" w:rsidRDefault="00EE68AC" w:rsidP="000F1B3B">
      <w:pPr>
        <w:numPr>
          <w:ilvl w:val="0"/>
          <w:numId w:val="43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Po przeprowadzeniu analizy </w:t>
      </w:r>
      <w:r w:rsidR="005C68F0" w:rsidRPr="008F5916">
        <w:rPr>
          <w:rFonts w:cstheme="minorHAnsi"/>
          <w:sz w:val="24"/>
          <w:szCs w:val="24"/>
        </w:rPr>
        <w:t>k</w:t>
      </w:r>
      <w:r w:rsidR="0033491C" w:rsidRPr="008F5916">
        <w:rPr>
          <w:rFonts w:cstheme="minorHAnsi"/>
          <w:sz w:val="24"/>
          <w:szCs w:val="24"/>
        </w:rPr>
        <w:t>art oceny i obliczeniu liczby przyznanych projektom punktów</w:t>
      </w:r>
      <w:r w:rsidR="008A312C" w:rsidRPr="008F5916">
        <w:rPr>
          <w:rFonts w:cstheme="minorHAnsi"/>
          <w:sz w:val="24"/>
          <w:szCs w:val="24"/>
        </w:rPr>
        <w:t xml:space="preserve"> zgodnie z podrozdziałem 8.</w:t>
      </w:r>
      <w:r w:rsidR="00566542" w:rsidRPr="008F5916">
        <w:rPr>
          <w:rFonts w:cstheme="minorHAnsi"/>
          <w:sz w:val="24"/>
          <w:szCs w:val="24"/>
        </w:rPr>
        <w:t>4</w:t>
      </w:r>
      <w:r w:rsidR="0033491C" w:rsidRPr="008F5916">
        <w:rPr>
          <w:rFonts w:cstheme="minorHAnsi"/>
          <w:sz w:val="24"/>
          <w:szCs w:val="24"/>
        </w:rPr>
        <w:t xml:space="preserve"> PARP podejmuje decyzję o rozstrzygnięciu konkursu</w:t>
      </w:r>
      <w:r w:rsidR="00082D63" w:rsidRPr="008F5916">
        <w:rPr>
          <w:rFonts w:cstheme="minorHAnsi"/>
          <w:sz w:val="24"/>
          <w:szCs w:val="24"/>
        </w:rPr>
        <w:t>.</w:t>
      </w:r>
      <w:r w:rsidR="003A1717" w:rsidRPr="008F5916">
        <w:rPr>
          <w:rFonts w:cstheme="minorHAnsi"/>
          <w:sz w:val="24"/>
          <w:szCs w:val="24"/>
        </w:rPr>
        <w:t xml:space="preserve"> </w:t>
      </w:r>
    </w:p>
    <w:p w14:paraId="609B4159" w14:textId="41275D10" w:rsidR="0033491C" w:rsidRPr="008F5916" w:rsidRDefault="0033491C" w:rsidP="000F1B3B">
      <w:pPr>
        <w:numPr>
          <w:ilvl w:val="0"/>
          <w:numId w:val="43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KOP przygotowuje listę wszystkich projektów, które podlegały ocenie </w:t>
      </w:r>
      <w:r w:rsidR="003A1717" w:rsidRPr="008F5916">
        <w:rPr>
          <w:rFonts w:cstheme="minorHAnsi"/>
          <w:sz w:val="24"/>
          <w:szCs w:val="24"/>
        </w:rPr>
        <w:t xml:space="preserve">w ramach </w:t>
      </w:r>
      <w:r w:rsidR="00CE28B8" w:rsidRPr="008F5916">
        <w:rPr>
          <w:rFonts w:cstheme="minorHAnsi"/>
          <w:sz w:val="24"/>
          <w:szCs w:val="24"/>
        </w:rPr>
        <w:t>naboru</w:t>
      </w:r>
      <w:r w:rsidR="003A1717" w:rsidRPr="008F5916">
        <w:rPr>
          <w:rFonts w:cstheme="minorHAnsi"/>
          <w:sz w:val="24"/>
          <w:szCs w:val="24"/>
        </w:rPr>
        <w:t xml:space="preserve">, </w:t>
      </w:r>
      <w:r w:rsidRPr="008F5916">
        <w:rPr>
          <w:rFonts w:cstheme="minorHAnsi"/>
          <w:sz w:val="24"/>
          <w:szCs w:val="24"/>
        </w:rPr>
        <w:t>uszeregowanych w</w:t>
      </w:r>
      <w:r w:rsidR="00660E4F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kolejności malejącej liczby uzyskanych punktów</w:t>
      </w:r>
      <w:r w:rsidR="00082D63" w:rsidRPr="008F5916">
        <w:rPr>
          <w:rFonts w:cstheme="minorHAnsi"/>
          <w:sz w:val="24"/>
          <w:szCs w:val="24"/>
        </w:rPr>
        <w:t>.</w:t>
      </w:r>
      <w:r w:rsidR="005E08AE" w:rsidRPr="008F5916">
        <w:rPr>
          <w:rFonts w:cstheme="minorHAnsi"/>
          <w:sz w:val="24"/>
          <w:szCs w:val="24"/>
        </w:rPr>
        <w:t xml:space="preserve"> </w:t>
      </w:r>
    </w:p>
    <w:p w14:paraId="3F26CA8D" w14:textId="77777777" w:rsidR="0033491C" w:rsidRPr="008F5916" w:rsidRDefault="0033491C" w:rsidP="000F1B3B">
      <w:pPr>
        <w:numPr>
          <w:ilvl w:val="0"/>
          <w:numId w:val="43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O kolejności projektów na liście, o której mowa w pkt 2</w:t>
      </w:r>
      <w:r w:rsidR="004F2595" w:rsidRPr="008F5916">
        <w:rPr>
          <w:rFonts w:cstheme="minorHAnsi"/>
          <w:sz w:val="24"/>
          <w:szCs w:val="24"/>
        </w:rPr>
        <w:t>,</w:t>
      </w:r>
      <w:r w:rsidRPr="008F5916">
        <w:rPr>
          <w:rFonts w:cstheme="minorHAnsi"/>
          <w:sz w:val="24"/>
          <w:szCs w:val="24"/>
        </w:rPr>
        <w:t xml:space="preserve"> decyduje liczba punkt</w:t>
      </w:r>
      <w:r w:rsidR="001C095B" w:rsidRPr="008F5916">
        <w:rPr>
          <w:rFonts w:cstheme="minorHAnsi"/>
          <w:sz w:val="24"/>
          <w:szCs w:val="24"/>
        </w:rPr>
        <w:t>ów przyznana danemu projektowi.</w:t>
      </w:r>
    </w:p>
    <w:p w14:paraId="4E35472F" w14:textId="77777777" w:rsidR="0033491C" w:rsidRPr="008F5916" w:rsidRDefault="0033491C" w:rsidP="000F1B3B">
      <w:pPr>
        <w:numPr>
          <w:ilvl w:val="0"/>
          <w:numId w:val="43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 przypadku jednakowej liczby punktów kryterium rozstrzygającym o ostatecznej kolejności projektów na liście będ</w:t>
      </w:r>
      <w:r w:rsidR="003D5BFD" w:rsidRPr="008F5916">
        <w:rPr>
          <w:rFonts w:cstheme="minorHAnsi"/>
          <w:sz w:val="24"/>
          <w:szCs w:val="24"/>
        </w:rPr>
        <w:t xml:space="preserve">zie punktacja uzyskana w </w:t>
      </w:r>
      <w:r w:rsidR="00BB6503" w:rsidRPr="008F5916">
        <w:rPr>
          <w:rFonts w:cstheme="minorHAnsi"/>
          <w:sz w:val="24"/>
          <w:szCs w:val="24"/>
        </w:rPr>
        <w:t>kryteria</w:t>
      </w:r>
      <w:r w:rsidR="003D5BFD" w:rsidRPr="008F5916">
        <w:rPr>
          <w:rFonts w:cstheme="minorHAnsi"/>
          <w:sz w:val="24"/>
          <w:szCs w:val="24"/>
        </w:rPr>
        <w:t>ch merytorycznych punktowych w</w:t>
      </w:r>
      <w:r w:rsidR="00AE1837" w:rsidRPr="008F5916">
        <w:rPr>
          <w:rFonts w:cstheme="minorHAnsi"/>
          <w:sz w:val="24"/>
          <w:szCs w:val="24"/>
        </w:rPr>
        <w:t> </w:t>
      </w:r>
      <w:r w:rsidR="003D5BFD" w:rsidRPr="008F5916">
        <w:rPr>
          <w:rFonts w:cstheme="minorHAnsi"/>
          <w:sz w:val="24"/>
          <w:szCs w:val="24"/>
        </w:rPr>
        <w:t>następującej kolejności</w:t>
      </w:r>
      <w:r w:rsidRPr="008F5916">
        <w:rPr>
          <w:rFonts w:cstheme="minorHAnsi"/>
          <w:sz w:val="24"/>
          <w:szCs w:val="24"/>
        </w:rPr>
        <w:t>:</w:t>
      </w:r>
    </w:p>
    <w:p w14:paraId="6CF8A63F" w14:textId="77777777" w:rsidR="005C68F0" w:rsidRPr="008F5916" w:rsidRDefault="008B7A0D" w:rsidP="000F1B3B">
      <w:pPr>
        <w:numPr>
          <w:ilvl w:val="0"/>
          <w:numId w:val="13"/>
        </w:numPr>
        <w:spacing w:before="240" w:after="240" w:line="276" w:lineRule="auto"/>
        <w:ind w:hanging="439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„Trafność doboru i spójność zadań</w:t>
      </w:r>
      <w:r w:rsidR="00E71589" w:rsidRPr="008F5916">
        <w:rPr>
          <w:rFonts w:cstheme="minorHAnsi"/>
          <w:sz w:val="24"/>
          <w:szCs w:val="24"/>
        </w:rPr>
        <w:t xml:space="preserve"> i wskaźników</w:t>
      </w:r>
      <w:r w:rsidRPr="008F5916">
        <w:rPr>
          <w:rFonts w:cstheme="minorHAnsi"/>
          <w:sz w:val="24"/>
          <w:szCs w:val="24"/>
        </w:rPr>
        <w:t>”</w:t>
      </w:r>
    </w:p>
    <w:p w14:paraId="1A0EA65E" w14:textId="77777777" w:rsidR="00BB6503" w:rsidRPr="008F5916" w:rsidRDefault="00BB6503" w:rsidP="000F1B3B">
      <w:pPr>
        <w:numPr>
          <w:ilvl w:val="0"/>
          <w:numId w:val="13"/>
        </w:numPr>
        <w:spacing w:before="240" w:after="240" w:line="276" w:lineRule="auto"/>
        <w:ind w:hanging="439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„Adekwatność doboru grupy docelowej”</w:t>
      </w:r>
    </w:p>
    <w:p w14:paraId="3F1111C8" w14:textId="77777777" w:rsidR="00BB6503" w:rsidRPr="008F5916" w:rsidRDefault="00BB6503" w:rsidP="000F1B3B">
      <w:pPr>
        <w:numPr>
          <w:ilvl w:val="0"/>
          <w:numId w:val="13"/>
        </w:numPr>
        <w:spacing w:before="240" w:after="240" w:line="276" w:lineRule="auto"/>
        <w:ind w:hanging="439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„Prawidłowość budżetu projektu”</w:t>
      </w:r>
    </w:p>
    <w:p w14:paraId="0CE3F0E3" w14:textId="77777777" w:rsidR="006D63D7" w:rsidRPr="008F5916" w:rsidRDefault="00BB6503" w:rsidP="000F1B3B">
      <w:pPr>
        <w:numPr>
          <w:ilvl w:val="0"/>
          <w:numId w:val="13"/>
        </w:numPr>
        <w:spacing w:before="240" w:after="240" w:line="276" w:lineRule="auto"/>
        <w:ind w:hanging="439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„Adekwatność potencjału społecznego </w:t>
      </w:r>
      <w:r w:rsidR="009655D0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>nioskodawcy i partnerów”</w:t>
      </w:r>
      <w:r w:rsidR="00B9223D" w:rsidRPr="008F5916">
        <w:rPr>
          <w:rFonts w:cstheme="minorHAnsi"/>
          <w:sz w:val="24"/>
          <w:szCs w:val="24"/>
        </w:rPr>
        <w:t>.</w:t>
      </w:r>
    </w:p>
    <w:p w14:paraId="1F9CF608" w14:textId="72D2C1BC" w:rsidR="006D63D7" w:rsidRPr="008F5916" w:rsidRDefault="006D63D7" w:rsidP="000F1B3B">
      <w:pPr>
        <w:spacing w:before="240" w:after="240" w:line="276" w:lineRule="auto"/>
        <w:ind w:left="284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 przypadku</w:t>
      </w:r>
      <w:r w:rsidR="00FD6EAE">
        <w:rPr>
          <w:rFonts w:cstheme="minorHAnsi"/>
          <w:sz w:val="24"/>
          <w:szCs w:val="24"/>
        </w:rPr>
        <w:t>,</w:t>
      </w:r>
      <w:r w:rsidRPr="008F5916">
        <w:rPr>
          <w:rFonts w:cstheme="minorHAnsi"/>
          <w:sz w:val="24"/>
          <w:szCs w:val="24"/>
        </w:rPr>
        <w:t xml:space="preserve"> gdy kryteria rozstrzygające z pkt </w:t>
      </w:r>
      <w:r w:rsidR="00E71589" w:rsidRPr="008F5916">
        <w:rPr>
          <w:rFonts w:cstheme="minorHAnsi"/>
          <w:sz w:val="24"/>
          <w:szCs w:val="24"/>
        </w:rPr>
        <w:t>1-</w:t>
      </w:r>
      <w:r w:rsidRPr="008F5916">
        <w:rPr>
          <w:rFonts w:cstheme="minorHAnsi"/>
          <w:sz w:val="24"/>
          <w:szCs w:val="24"/>
        </w:rPr>
        <w:t>4 nie rozstrzygną, który</w:t>
      </w:r>
      <w:r w:rsidR="00F669AF" w:rsidRPr="008F5916">
        <w:rPr>
          <w:rFonts w:cstheme="minorHAnsi"/>
          <w:sz w:val="24"/>
          <w:szCs w:val="24"/>
        </w:rPr>
        <w:t>/e</w:t>
      </w:r>
      <w:r w:rsidRPr="008F5916">
        <w:rPr>
          <w:rFonts w:cstheme="minorHAnsi"/>
          <w:sz w:val="24"/>
          <w:szCs w:val="24"/>
        </w:rPr>
        <w:t xml:space="preserve"> projekt/projekty </w:t>
      </w:r>
      <w:r w:rsidR="00F669AF" w:rsidRPr="008F5916">
        <w:rPr>
          <w:rFonts w:cstheme="minorHAnsi"/>
          <w:sz w:val="24"/>
          <w:szCs w:val="24"/>
        </w:rPr>
        <w:t>jest/</w:t>
      </w:r>
      <w:r w:rsidRPr="008F5916">
        <w:rPr>
          <w:rFonts w:cstheme="minorHAnsi"/>
          <w:sz w:val="24"/>
          <w:szCs w:val="24"/>
        </w:rPr>
        <w:t>są rekomendowan</w:t>
      </w:r>
      <w:r w:rsidR="00F669AF" w:rsidRPr="008F5916">
        <w:rPr>
          <w:rFonts w:cstheme="minorHAnsi"/>
          <w:sz w:val="24"/>
          <w:szCs w:val="24"/>
        </w:rPr>
        <w:t>y/</w:t>
      </w:r>
      <w:r w:rsidRPr="008F5916">
        <w:rPr>
          <w:rFonts w:cstheme="minorHAnsi"/>
          <w:sz w:val="24"/>
          <w:szCs w:val="24"/>
        </w:rPr>
        <w:t>e do dofinansowania w konkursie lub projekty otrzymały maksymalną liczbę punktów</w:t>
      </w:r>
      <w:r w:rsidR="00E71589" w:rsidRPr="008F5916">
        <w:rPr>
          <w:rFonts w:cstheme="minorHAnsi"/>
          <w:sz w:val="24"/>
          <w:szCs w:val="24"/>
        </w:rPr>
        <w:t>,</w:t>
      </w:r>
      <w:r w:rsidRPr="008F5916">
        <w:rPr>
          <w:rFonts w:cstheme="minorHAnsi"/>
          <w:sz w:val="24"/>
          <w:szCs w:val="24"/>
        </w:rPr>
        <w:t xml:space="preserve"> kryterium rozstrzygającym będzie kolejność złożenia wniosków w systemie SOWA</w:t>
      </w:r>
      <w:r w:rsidR="00BB6503" w:rsidRPr="008F5916">
        <w:rPr>
          <w:rFonts w:cstheme="minorHAnsi"/>
          <w:sz w:val="24"/>
          <w:szCs w:val="24"/>
        </w:rPr>
        <w:t xml:space="preserve"> EFS</w:t>
      </w:r>
      <w:r w:rsidRPr="008F5916">
        <w:rPr>
          <w:rFonts w:cstheme="minorHAnsi"/>
          <w:sz w:val="24"/>
          <w:szCs w:val="24"/>
        </w:rPr>
        <w:t>.</w:t>
      </w:r>
    </w:p>
    <w:p w14:paraId="639741E8" w14:textId="77777777" w:rsidR="0033491C" w:rsidRPr="008F5916" w:rsidRDefault="0033491C" w:rsidP="000F1B3B">
      <w:pPr>
        <w:numPr>
          <w:ilvl w:val="0"/>
          <w:numId w:val="43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Zgodnie z </w:t>
      </w:r>
      <w:r w:rsidR="003D5BFD" w:rsidRPr="008F5916">
        <w:rPr>
          <w:rFonts w:cstheme="minorHAnsi"/>
          <w:sz w:val="24"/>
          <w:szCs w:val="24"/>
        </w:rPr>
        <w:t>pkt 4.2.1.1 Zasad</w:t>
      </w:r>
      <w:r w:rsidRPr="008F5916">
        <w:rPr>
          <w:rFonts w:cstheme="minorHAnsi"/>
          <w:sz w:val="24"/>
          <w:szCs w:val="24"/>
        </w:rPr>
        <w:t>, projekt może zostać wybrany do dofinansowania</w:t>
      </w:r>
      <w:r w:rsidR="003D5BFD" w:rsidRPr="008F5916">
        <w:rPr>
          <w:rFonts w:cstheme="minorHAnsi"/>
          <w:sz w:val="24"/>
          <w:szCs w:val="24"/>
        </w:rPr>
        <w:t>,</w:t>
      </w:r>
      <w:r w:rsidRPr="008F5916">
        <w:rPr>
          <w:rFonts w:cstheme="minorHAnsi"/>
          <w:sz w:val="24"/>
          <w:szCs w:val="24"/>
        </w:rPr>
        <w:t xml:space="preserve"> jeżeli uzyskał wymaganą liczbę punktów</w:t>
      </w:r>
      <w:r w:rsidR="00C737DC" w:rsidRPr="008F5916">
        <w:rPr>
          <w:rFonts w:cstheme="minorHAnsi"/>
          <w:sz w:val="24"/>
          <w:szCs w:val="24"/>
        </w:rPr>
        <w:t>,</w:t>
      </w:r>
      <w:r w:rsidRPr="008F5916">
        <w:rPr>
          <w:rFonts w:cstheme="minorHAnsi"/>
          <w:sz w:val="24"/>
          <w:szCs w:val="24"/>
        </w:rPr>
        <w:t xml:space="preserve"> tj. od każdego z oceniających</w:t>
      </w:r>
      <w:r w:rsidR="003D5BFD" w:rsidRPr="008F5916">
        <w:rPr>
          <w:rFonts w:cstheme="minorHAnsi"/>
          <w:sz w:val="24"/>
          <w:szCs w:val="24"/>
        </w:rPr>
        <w:t>,</w:t>
      </w:r>
      <w:r w:rsidRPr="008F5916">
        <w:rPr>
          <w:rFonts w:cstheme="minorHAnsi"/>
          <w:sz w:val="24"/>
          <w:szCs w:val="24"/>
        </w:rPr>
        <w:t xml:space="preserve"> którego ocena brana jest pod uwagę, uzyskał co najmniej 60% punktów w poszczególnych punktach oceny merytorycznej punktowej</w:t>
      </w:r>
      <w:r w:rsidR="00A17F85" w:rsidRPr="008F5916">
        <w:rPr>
          <w:rFonts w:cstheme="minorHAnsi"/>
          <w:sz w:val="24"/>
          <w:szCs w:val="24"/>
        </w:rPr>
        <w:t xml:space="preserve"> (z wyjątkiem kryterium dotyczącego prawidłowości budżetu projektu),</w:t>
      </w:r>
      <w:r w:rsidRPr="008F5916">
        <w:rPr>
          <w:rFonts w:cstheme="minorHAnsi"/>
          <w:sz w:val="24"/>
          <w:szCs w:val="24"/>
        </w:rPr>
        <w:t xml:space="preserve"> oraz liczba uzyskanych punktów pozwala na jego dofinansowanie w ramach </w:t>
      </w:r>
      <w:r w:rsidR="008A312C" w:rsidRPr="008F5916">
        <w:rPr>
          <w:rFonts w:cstheme="minorHAnsi"/>
          <w:sz w:val="24"/>
          <w:szCs w:val="24"/>
        </w:rPr>
        <w:t>alokacji</w:t>
      </w:r>
      <w:r w:rsidRPr="008F5916">
        <w:rPr>
          <w:rFonts w:cstheme="minorHAnsi"/>
          <w:sz w:val="24"/>
          <w:szCs w:val="24"/>
        </w:rPr>
        <w:t xml:space="preserve"> dostępnej w </w:t>
      </w:r>
      <w:r w:rsidR="003D5BFD" w:rsidRPr="008F5916">
        <w:rPr>
          <w:rFonts w:cstheme="minorHAnsi"/>
          <w:sz w:val="24"/>
          <w:szCs w:val="24"/>
        </w:rPr>
        <w:t>naborze</w:t>
      </w:r>
      <w:r w:rsidRPr="008F5916">
        <w:rPr>
          <w:rFonts w:cstheme="minorHAnsi"/>
          <w:sz w:val="24"/>
          <w:szCs w:val="24"/>
        </w:rPr>
        <w:t>.</w:t>
      </w:r>
    </w:p>
    <w:p w14:paraId="3CC8598B" w14:textId="77777777" w:rsidR="0033491C" w:rsidRPr="008F5916" w:rsidRDefault="0033491C" w:rsidP="000F1B3B">
      <w:pPr>
        <w:numPr>
          <w:ilvl w:val="0"/>
          <w:numId w:val="43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Lista projektów, o której mowa w pkt 2 </w:t>
      </w:r>
      <w:r w:rsidR="008A312C" w:rsidRPr="008F5916">
        <w:rPr>
          <w:rFonts w:cstheme="minorHAnsi"/>
          <w:sz w:val="24"/>
          <w:szCs w:val="24"/>
        </w:rPr>
        <w:t>wskazuje, które projekty</w:t>
      </w:r>
      <w:r w:rsidRPr="008F5916">
        <w:rPr>
          <w:rFonts w:cstheme="minorHAnsi"/>
          <w:sz w:val="24"/>
          <w:szCs w:val="24"/>
        </w:rPr>
        <w:t>:</w:t>
      </w:r>
    </w:p>
    <w:p w14:paraId="6D1FF16D" w14:textId="77777777" w:rsidR="0033491C" w:rsidRPr="008F5916" w:rsidRDefault="008A312C" w:rsidP="000F1B3B">
      <w:pPr>
        <w:numPr>
          <w:ilvl w:val="0"/>
          <w:numId w:val="14"/>
        </w:numPr>
        <w:spacing w:before="240" w:after="240" w:line="276" w:lineRule="auto"/>
        <w:ind w:left="851" w:hanging="425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zostały</w:t>
      </w:r>
      <w:r w:rsidR="0033491C" w:rsidRPr="008F5916">
        <w:rPr>
          <w:rFonts w:cstheme="minorHAnsi"/>
          <w:sz w:val="24"/>
          <w:szCs w:val="24"/>
        </w:rPr>
        <w:t xml:space="preserve"> ocenione pozytywnie </w:t>
      </w:r>
      <w:r w:rsidR="001C095B" w:rsidRPr="008F5916">
        <w:rPr>
          <w:rFonts w:cstheme="minorHAnsi"/>
          <w:sz w:val="24"/>
          <w:szCs w:val="24"/>
        </w:rPr>
        <w:t>oraz wybrane do dofinansowania;</w:t>
      </w:r>
    </w:p>
    <w:p w14:paraId="7D7DCAD2" w14:textId="77777777" w:rsidR="0033491C" w:rsidRPr="008F5916" w:rsidRDefault="0033491C" w:rsidP="000F1B3B">
      <w:pPr>
        <w:numPr>
          <w:ilvl w:val="0"/>
          <w:numId w:val="14"/>
        </w:numPr>
        <w:spacing w:after="0" w:line="276" w:lineRule="auto"/>
        <w:ind w:left="851" w:hanging="425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lastRenderedPageBreak/>
        <w:t>projekty</w:t>
      </w:r>
      <w:r w:rsidR="00944E2C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ocenione negatywnie w rozumieniu art. 5</w:t>
      </w:r>
      <w:r w:rsidR="003D5BFD" w:rsidRPr="008F5916">
        <w:rPr>
          <w:rFonts w:cstheme="minorHAnsi"/>
          <w:sz w:val="24"/>
          <w:szCs w:val="24"/>
        </w:rPr>
        <w:t>6</w:t>
      </w:r>
      <w:r w:rsidRPr="008F5916">
        <w:rPr>
          <w:rFonts w:cstheme="minorHAnsi"/>
          <w:sz w:val="24"/>
          <w:szCs w:val="24"/>
        </w:rPr>
        <w:t xml:space="preserve"> ust. </w:t>
      </w:r>
      <w:r w:rsidR="003D5BFD" w:rsidRPr="008F5916">
        <w:rPr>
          <w:rFonts w:cstheme="minorHAnsi"/>
          <w:sz w:val="24"/>
          <w:szCs w:val="24"/>
        </w:rPr>
        <w:t>5</w:t>
      </w:r>
      <w:r w:rsidRPr="008F5916">
        <w:rPr>
          <w:rFonts w:cstheme="minorHAnsi"/>
          <w:sz w:val="24"/>
          <w:szCs w:val="24"/>
        </w:rPr>
        <w:t xml:space="preserve"> ustawy</w:t>
      </w:r>
      <w:r w:rsidR="00341AC9" w:rsidRPr="008F5916">
        <w:rPr>
          <w:rFonts w:cstheme="minorHAnsi"/>
          <w:sz w:val="24"/>
          <w:szCs w:val="24"/>
        </w:rPr>
        <w:t xml:space="preserve"> wdrożeniowej</w:t>
      </w:r>
      <w:r w:rsidRPr="008F5916">
        <w:rPr>
          <w:rFonts w:cstheme="minorHAnsi"/>
          <w:sz w:val="24"/>
          <w:szCs w:val="24"/>
        </w:rPr>
        <w:t xml:space="preserve"> i nie</w:t>
      </w:r>
      <w:r w:rsidR="008A312C" w:rsidRPr="008F5916">
        <w:rPr>
          <w:rFonts w:cstheme="minorHAnsi"/>
          <w:sz w:val="24"/>
          <w:szCs w:val="24"/>
        </w:rPr>
        <w:t xml:space="preserve"> zostały</w:t>
      </w:r>
      <w:r w:rsidRPr="008F5916">
        <w:rPr>
          <w:rFonts w:cstheme="minorHAnsi"/>
          <w:sz w:val="24"/>
          <w:szCs w:val="24"/>
        </w:rPr>
        <w:t xml:space="preserve"> wybrane do dofinansowania.</w:t>
      </w:r>
    </w:p>
    <w:p w14:paraId="5DDACD9A" w14:textId="1E2A0C7A" w:rsidR="00071834" w:rsidRPr="008F5916" w:rsidRDefault="00071834" w:rsidP="000F1B3B">
      <w:pPr>
        <w:pStyle w:val="Akapitzlist"/>
        <w:numPr>
          <w:ilvl w:val="0"/>
          <w:numId w:val="43"/>
        </w:numPr>
        <w:spacing w:after="0" w:line="276" w:lineRule="auto"/>
        <w:ind w:left="357" w:hanging="357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Zatwierdzenie </w:t>
      </w:r>
      <w:r w:rsidR="004F2595" w:rsidRPr="008F5916">
        <w:rPr>
          <w:rFonts w:cstheme="minorHAnsi"/>
          <w:sz w:val="24"/>
          <w:szCs w:val="24"/>
        </w:rPr>
        <w:t xml:space="preserve">przez PARP </w:t>
      </w:r>
      <w:r w:rsidRPr="008F5916">
        <w:rPr>
          <w:rFonts w:cstheme="minorHAnsi"/>
          <w:sz w:val="24"/>
          <w:szCs w:val="24"/>
        </w:rPr>
        <w:t>listy, o której mowa w pkt 2</w:t>
      </w:r>
      <w:r w:rsidR="004F2595" w:rsidRPr="008F5916">
        <w:rPr>
          <w:rFonts w:cstheme="minorHAnsi"/>
          <w:sz w:val="24"/>
          <w:szCs w:val="24"/>
        </w:rPr>
        <w:t>,</w:t>
      </w:r>
      <w:r w:rsidRPr="008F5916">
        <w:rPr>
          <w:rFonts w:cstheme="minorHAnsi"/>
          <w:sz w:val="24"/>
          <w:szCs w:val="24"/>
        </w:rPr>
        <w:t xml:space="preserve"> kończy ocenę tych projektów, których ocena nie została zakończona wcześniej z powodu niespełniania co najmniej jednego z: kryteriów merytorycznych 0-1, dostępu </w:t>
      </w:r>
      <w:r w:rsidR="00A17F85" w:rsidRPr="008F5916">
        <w:rPr>
          <w:rFonts w:cstheme="minorHAnsi"/>
          <w:sz w:val="24"/>
          <w:szCs w:val="24"/>
        </w:rPr>
        <w:t>a</w:t>
      </w:r>
      <w:r w:rsidRPr="008F5916">
        <w:rPr>
          <w:rFonts w:cstheme="minorHAnsi"/>
          <w:sz w:val="24"/>
          <w:szCs w:val="24"/>
        </w:rPr>
        <w:t>lbo kryteriów horyzontalnych.</w:t>
      </w:r>
    </w:p>
    <w:p w14:paraId="2E0E7BC4" w14:textId="77777777" w:rsidR="0033491C" w:rsidRPr="008F5916" w:rsidRDefault="0033491C" w:rsidP="000F1B3B">
      <w:pPr>
        <w:numPr>
          <w:ilvl w:val="0"/>
          <w:numId w:val="43"/>
        </w:numPr>
        <w:spacing w:after="0" w:line="276" w:lineRule="auto"/>
        <w:ind w:left="357" w:hanging="357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Po zakończeniu oceny projektów PARP przekaże niezwłocznie </w:t>
      </w:r>
      <w:r w:rsidR="009655D0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>nioskodawcy informację na piśmie o zakończeniu oceny jego projektu oraz</w:t>
      </w:r>
      <w:r w:rsidR="004F2595" w:rsidRPr="008F5916">
        <w:rPr>
          <w:rFonts w:cstheme="minorHAnsi"/>
          <w:sz w:val="24"/>
          <w:szCs w:val="24"/>
        </w:rPr>
        <w:t xml:space="preserve"> o</w:t>
      </w:r>
      <w:r w:rsidRPr="008F5916">
        <w:rPr>
          <w:rFonts w:cstheme="minorHAnsi"/>
          <w:sz w:val="24"/>
          <w:szCs w:val="24"/>
        </w:rPr>
        <w:t>:</w:t>
      </w:r>
    </w:p>
    <w:p w14:paraId="7CAEDA7A" w14:textId="77777777" w:rsidR="0033491C" w:rsidRPr="008F5916" w:rsidRDefault="0033491C" w:rsidP="000F1B3B">
      <w:pPr>
        <w:numPr>
          <w:ilvl w:val="0"/>
          <w:numId w:val="26"/>
        </w:numPr>
        <w:spacing w:before="240" w:after="240" w:line="276" w:lineRule="auto"/>
        <w:ind w:left="851" w:hanging="425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pozytywnej ocenie projektu oraz wybraniu go do dofinansowania albo</w:t>
      </w:r>
    </w:p>
    <w:p w14:paraId="5B007713" w14:textId="77777777" w:rsidR="0033491C" w:rsidRPr="008F5916" w:rsidRDefault="0033491C" w:rsidP="000F1B3B">
      <w:pPr>
        <w:numPr>
          <w:ilvl w:val="0"/>
          <w:numId w:val="26"/>
        </w:numPr>
        <w:spacing w:before="240" w:after="240" w:line="276" w:lineRule="auto"/>
        <w:ind w:left="851" w:hanging="425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negatywnej ocenie projektu </w:t>
      </w:r>
      <w:r w:rsidR="008A312C" w:rsidRPr="008F5916">
        <w:rPr>
          <w:rFonts w:cstheme="minorHAnsi"/>
          <w:sz w:val="24"/>
          <w:szCs w:val="24"/>
        </w:rPr>
        <w:t xml:space="preserve">i niewybraniu go do dofinansowania </w:t>
      </w:r>
      <w:r w:rsidRPr="008F5916">
        <w:rPr>
          <w:rFonts w:cstheme="minorHAnsi"/>
          <w:sz w:val="24"/>
          <w:szCs w:val="24"/>
        </w:rPr>
        <w:t xml:space="preserve">wraz </w:t>
      </w:r>
      <w:r w:rsidR="003D5BFD" w:rsidRPr="008F5916">
        <w:rPr>
          <w:rFonts w:cstheme="minorHAnsi"/>
          <w:sz w:val="24"/>
          <w:szCs w:val="24"/>
        </w:rPr>
        <w:t>z</w:t>
      </w:r>
      <w:r w:rsidRPr="008F5916">
        <w:rPr>
          <w:rFonts w:cstheme="minorHAnsi"/>
          <w:sz w:val="24"/>
          <w:szCs w:val="24"/>
        </w:rPr>
        <w:t xml:space="preserve"> pouczeniem o</w:t>
      </w:r>
      <w:r w:rsidR="00AE1837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możliwości wniesienia protestu, o którym mowa w art. 5</w:t>
      </w:r>
      <w:r w:rsidR="000A3448" w:rsidRPr="008F5916">
        <w:rPr>
          <w:rFonts w:cstheme="minorHAnsi"/>
          <w:sz w:val="24"/>
          <w:szCs w:val="24"/>
        </w:rPr>
        <w:t>6</w:t>
      </w:r>
      <w:r w:rsidRPr="008F5916">
        <w:rPr>
          <w:rFonts w:cstheme="minorHAnsi"/>
          <w:sz w:val="24"/>
          <w:szCs w:val="24"/>
        </w:rPr>
        <w:t xml:space="preserve"> ust. </w:t>
      </w:r>
      <w:r w:rsidR="000A3448" w:rsidRPr="008F5916">
        <w:rPr>
          <w:rFonts w:cstheme="minorHAnsi"/>
          <w:sz w:val="24"/>
          <w:szCs w:val="24"/>
        </w:rPr>
        <w:t>7</w:t>
      </w:r>
      <w:r w:rsidRPr="008F5916">
        <w:rPr>
          <w:rFonts w:cstheme="minorHAnsi"/>
          <w:sz w:val="24"/>
          <w:szCs w:val="24"/>
        </w:rPr>
        <w:t xml:space="preserve"> ustawy</w:t>
      </w:r>
      <w:r w:rsidR="00341AC9" w:rsidRPr="008F5916">
        <w:rPr>
          <w:rFonts w:cstheme="minorHAnsi"/>
          <w:sz w:val="24"/>
          <w:szCs w:val="24"/>
        </w:rPr>
        <w:t xml:space="preserve"> wdrożeniowej</w:t>
      </w:r>
      <w:r w:rsidRPr="008F5916">
        <w:rPr>
          <w:rFonts w:cstheme="minorHAnsi"/>
          <w:sz w:val="24"/>
          <w:szCs w:val="24"/>
        </w:rPr>
        <w:t xml:space="preserve">. </w:t>
      </w:r>
    </w:p>
    <w:p w14:paraId="3BE4FE60" w14:textId="77777777" w:rsidR="0033491C" w:rsidRPr="008F5916" w:rsidRDefault="0033491C" w:rsidP="000F1B3B">
      <w:pPr>
        <w:spacing w:after="0" w:line="276" w:lineRule="auto"/>
        <w:ind w:left="426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Pisemna informacja zawierać będzie </w:t>
      </w:r>
      <w:r w:rsidR="00EE68AC" w:rsidRPr="008F5916">
        <w:rPr>
          <w:rFonts w:cstheme="minorHAnsi"/>
          <w:sz w:val="24"/>
          <w:szCs w:val="24"/>
        </w:rPr>
        <w:t xml:space="preserve">kopie wypełnionych </w:t>
      </w:r>
      <w:r w:rsidR="007463D1" w:rsidRPr="008F5916">
        <w:rPr>
          <w:rFonts w:cstheme="minorHAnsi"/>
          <w:sz w:val="24"/>
          <w:szCs w:val="24"/>
        </w:rPr>
        <w:t>k</w:t>
      </w:r>
      <w:r w:rsidRPr="008F5916">
        <w:rPr>
          <w:rFonts w:cstheme="minorHAnsi"/>
          <w:sz w:val="24"/>
          <w:szCs w:val="24"/>
        </w:rPr>
        <w:t>art oceny z zachowaniem zasady anonimowości osób dokonujących oceny.</w:t>
      </w:r>
    </w:p>
    <w:p w14:paraId="5AFF86FC" w14:textId="77777777" w:rsidR="0033491C" w:rsidRPr="008F5916" w:rsidRDefault="0033491C" w:rsidP="000F1B3B">
      <w:pPr>
        <w:numPr>
          <w:ilvl w:val="0"/>
          <w:numId w:val="43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Zatwierdzenie listy, o której mowa w pkt 2</w:t>
      </w:r>
      <w:r w:rsidR="004F2595" w:rsidRPr="008F5916">
        <w:rPr>
          <w:rFonts w:cstheme="minorHAnsi"/>
          <w:sz w:val="24"/>
          <w:szCs w:val="24"/>
        </w:rPr>
        <w:t>,</w:t>
      </w:r>
      <w:r w:rsidRPr="008F5916">
        <w:rPr>
          <w:rFonts w:cstheme="minorHAnsi"/>
          <w:sz w:val="24"/>
          <w:szCs w:val="24"/>
        </w:rPr>
        <w:t xml:space="preserve"> przez PARP kończy ocenę projektów.</w:t>
      </w:r>
    </w:p>
    <w:p w14:paraId="17EA50C9" w14:textId="77777777" w:rsidR="00D73F16" w:rsidRPr="008F5916" w:rsidRDefault="0033491C" w:rsidP="000F1B3B">
      <w:pPr>
        <w:numPr>
          <w:ilvl w:val="0"/>
          <w:numId w:val="43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Zgodnie z art. </w:t>
      </w:r>
      <w:r w:rsidR="00D73F16" w:rsidRPr="008F5916">
        <w:rPr>
          <w:rFonts w:cstheme="minorHAnsi"/>
          <w:sz w:val="24"/>
          <w:szCs w:val="24"/>
        </w:rPr>
        <w:t xml:space="preserve">57 </w:t>
      </w:r>
      <w:r w:rsidRPr="008F5916">
        <w:rPr>
          <w:rFonts w:cstheme="minorHAnsi"/>
          <w:sz w:val="24"/>
          <w:szCs w:val="24"/>
        </w:rPr>
        <w:t xml:space="preserve">ust. </w:t>
      </w:r>
      <w:r w:rsidR="00D73F16" w:rsidRPr="008F5916">
        <w:rPr>
          <w:rFonts w:cstheme="minorHAnsi"/>
          <w:sz w:val="24"/>
          <w:szCs w:val="24"/>
        </w:rPr>
        <w:t>1</w:t>
      </w:r>
      <w:r w:rsidRPr="008F5916">
        <w:rPr>
          <w:rFonts w:cstheme="minorHAnsi"/>
          <w:sz w:val="24"/>
          <w:szCs w:val="24"/>
        </w:rPr>
        <w:t xml:space="preserve"> ustawy</w:t>
      </w:r>
      <w:r w:rsidR="00341AC9" w:rsidRPr="008F5916">
        <w:rPr>
          <w:rFonts w:cstheme="minorHAnsi"/>
          <w:sz w:val="24"/>
          <w:szCs w:val="24"/>
        </w:rPr>
        <w:t xml:space="preserve"> wdrożeniowej</w:t>
      </w:r>
      <w:r w:rsidRPr="008F5916">
        <w:rPr>
          <w:rFonts w:cstheme="minorHAnsi"/>
          <w:sz w:val="24"/>
          <w:szCs w:val="24"/>
        </w:rPr>
        <w:t xml:space="preserve"> po rozstrzygnięciu</w:t>
      </w:r>
      <w:r w:rsidR="00C737DC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konkurs</w:t>
      </w:r>
      <w:r w:rsidR="002C3FFA" w:rsidRPr="008F5916">
        <w:rPr>
          <w:rFonts w:cstheme="minorHAnsi"/>
          <w:sz w:val="24"/>
          <w:szCs w:val="24"/>
        </w:rPr>
        <w:t>u</w:t>
      </w:r>
      <w:r w:rsidR="00A813EF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 xml:space="preserve">PARP zamieszcza na swojej stronie internetowej oraz na portalu </w:t>
      </w:r>
      <w:r w:rsidR="00D73F16" w:rsidRPr="008F5916">
        <w:rPr>
          <w:rFonts w:cstheme="minorHAnsi"/>
          <w:sz w:val="24"/>
          <w:szCs w:val="24"/>
        </w:rPr>
        <w:t>informację o projektach wybranych do dofinansowania wraz z</w:t>
      </w:r>
      <w:r w:rsidR="00AE1837" w:rsidRPr="008F5916">
        <w:rPr>
          <w:rFonts w:cstheme="minorHAnsi"/>
          <w:sz w:val="24"/>
          <w:szCs w:val="24"/>
        </w:rPr>
        <w:t> </w:t>
      </w:r>
      <w:r w:rsidR="00D73F16" w:rsidRPr="008F5916">
        <w:rPr>
          <w:rFonts w:cstheme="minorHAnsi"/>
          <w:sz w:val="24"/>
          <w:szCs w:val="24"/>
        </w:rPr>
        <w:t>przyznaną kwotą dofinansowania wynikającą z wyboru projektu do dofinansowania oraz o</w:t>
      </w:r>
      <w:r w:rsidR="00AE1837" w:rsidRPr="008F5916">
        <w:rPr>
          <w:rFonts w:cstheme="minorHAnsi"/>
          <w:sz w:val="24"/>
          <w:szCs w:val="24"/>
        </w:rPr>
        <w:t> </w:t>
      </w:r>
      <w:r w:rsidR="00D73F16" w:rsidRPr="008F5916">
        <w:rPr>
          <w:rFonts w:cstheme="minorHAnsi"/>
          <w:sz w:val="24"/>
          <w:szCs w:val="24"/>
        </w:rPr>
        <w:t>projektach, które otrzymały ocenę negatywną.</w:t>
      </w:r>
    </w:p>
    <w:p w14:paraId="1329DD54" w14:textId="36F3643A" w:rsidR="00FF5E9C" w:rsidRPr="008F5916" w:rsidRDefault="00E43F88" w:rsidP="000F1B3B">
      <w:pPr>
        <w:pStyle w:val="Nagwek2"/>
      </w:pPr>
      <w:bookmarkStart w:id="94" w:name="_Toc142030722"/>
      <w:r w:rsidRPr="008F5916">
        <w:t>Rozdział 9</w:t>
      </w:r>
      <w:r w:rsidR="00FF5E9C" w:rsidRPr="008F5916">
        <w:t xml:space="preserve"> – Procedura odwoławcza</w:t>
      </w:r>
      <w:bookmarkEnd w:id="94"/>
    </w:p>
    <w:p w14:paraId="481C9CBB" w14:textId="77777777" w:rsidR="00FF5E9C" w:rsidRPr="008F5916" w:rsidRDefault="00FF5E9C" w:rsidP="000F1B3B">
      <w:pPr>
        <w:numPr>
          <w:ilvl w:val="0"/>
          <w:numId w:val="44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 przypadku negatywnej oceny projektu, o której mowa w art. 5</w:t>
      </w:r>
      <w:r w:rsidR="000A3448" w:rsidRPr="008F5916">
        <w:rPr>
          <w:rFonts w:cstheme="minorHAnsi"/>
          <w:sz w:val="24"/>
          <w:szCs w:val="24"/>
        </w:rPr>
        <w:t>6</w:t>
      </w:r>
      <w:r w:rsidRPr="008F5916">
        <w:rPr>
          <w:rFonts w:cstheme="minorHAnsi"/>
          <w:sz w:val="24"/>
          <w:szCs w:val="24"/>
        </w:rPr>
        <w:t xml:space="preserve"> ust. </w:t>
      </w:r>
      <w:r w:rsidR="000A3448" w:rsidRPr="008F5916">
        <w:rPr>
          <w:rFonts w:cstheme="minorHAnsi"/>
          <w:sz w:val="24"/>
          <w:szCs w:val="24"/>
        </w:rPr>
        <w:t>5</w:t>
      </w:r>
      <w:r w:rsidRPr="008F5916">
        <w:rPr>
          <w:rFonts w:cstheme="minorHAnsi"/>
          <w:sz w:val="24"/>
          <w:szCs w:val="24"/>
        </w:rPr>
        <w:t xml:space="preserve"> ustawy</w:t>
      </w:r>
      <w:r w:rsidR="00341AC9" w:rsidRPr="008F5916">
        <w:rPr>
          <w:rFonts w:cstheme="minorHAnsi"/>
          <w:sz w:val="24"/>
          <w:szCs w:val="24"/>
        </w:rPr>
        <w:t xml:space="preserve"> wdrożeniowej</w:t>
      </w:r>
      <w:r w:rsidRPr="008F5916">
        <w:rPr>
          <w:rFonts w:cstheme="minorHAnsi"/>
          <w:sz w:val="24"/>
          <w:szCs w:val="24"/>
        </w:rPr>
        <w:t xml:space="preserve">, </w:t>
      </w:r>
      <w:r w:rsidR="009655D0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 xml:space="preserve">nioskodawcy przysługuje prawo wniesienia protestu na zasadach określonych w </w:t>
      </w:r>
      <w:r w:rsidR="000A3448" w:rsidRPr="008F5916">
        <w:rPr>
          <w:rFonts w:cstheme="minorHAnsi"/>
          <w:sz w:val="24"/>
          <w:szCs w:val="24"/>
        </w:rPr>
        <w:t>art. 64</w:t>
      </w:r>
      <w:r w:rsidRPr="008F5916">
        <w:rPr>
          <w:rFonts w:cstheme="minorHAnsi"/>
          <w:sz w:val="24"/>
          <w:szCs w:val="24"/>
        </w:rPr>
        <w:t xml:space="preserve"> ustawy</w:t>
      </w:r>
      <w:r w:rsidR="00341AC9" w:rsidRPr="008F5916">
        <w:rPr>
          <w:rFonts w:cstheme="minorHAnsi"/>
          <w:sz w:val="24"/>
          <w:szCs w:val="24"/>
        </w:rPr>
        <w:t xml:space="preserve"> wdrożeniowej</w:t>
      </w:r>
      <w:r w:rsidRPr="008F5916">
        <w:rPr>
          <w:rFonts w:cstheme="minorHAnsi"/>
          <w:sz w:val="24"/>
          <w:szCs w:val="24"/>
        </w:rPr>
        <w:t>.</w:t>
      </w:r>
    </w:p>
    <w:p w14:paraId="0CB59B23" w14:textId="1B2EEE49" w:rsidR="00FF5E9C" w:rsidRPr="008F5916" w:rsidRDefault="00FF5E9C" w:rsidP="000F1B3B">
      <w:pPr>
        <w:numPr>
          <w:ilvl w:val="0"/>
          <w:numId w:val="44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Zgodnie z art. </w:t>
      </w:r>
      <w:r w:rsidR="00BB14CF" w:rsidRPr="008F5916">
        <w:rPr>
          <w:rFonts w:cstheme="minorHAnsi"/>
          <w:sz w:val="24"/>
          <w:szCs w:val="24"/>
        </w:rPr>
        <w:t>66</w:t>
      </w:r>
      <w:r w:rsidRPr="008F5916">
        <w:rPr>
          <w:rFonts w:cstheme="minorHAnsi"/>
          <w:sz w:val="24"/>
          <w:szCs w:val="24"/>
        </w:rPr>
        <w:t xml:space="preserve"> pkt 2 ustawy</w:t>
      </w:r>
      <w:r w:rsidR="00341AC9" w:rsidRPr="008F5916">
        <w:rPr>
          <w:rFonts w:cstheme="minorHAnsi"/>
          <w:sz w:val="24"/>
          <w:szCs w:val="24"/>
        </w:rPr>
        <w:t xml:space="preserve"> wdrożeniowej</w:t>
      </w:r>
      <w:r w:rsidRPr="008F5916">
        <w:rPr>
          <w:rFonts w:cstheme="minorHAnsi"/>
          <w:sz w:val="24"/>
          <w:szCs w:val="24"/>
        </w:rPr>
        <w:t xml:space="preserve"> oraz treścią zawartych por</w:t>
      </w:r>
      <w:r w:rsidR="005C61CE" w:rsidRPr="008F5916">
        <w:rPr>
          <w:rFonts w:cstheme="minorHAnsi"/>
          <w:sz w:val="24"/>
          <w:szCs w:val="24"/>
        </w:rPr>
        <w:t xml:space="preserve">ozumień w sprawie realizacji </w:t>
      </w:r>
      <w:r w:rsidR="000A3448" w:rsidRPr="008F5916">
        <w:rPr>
          <w:rFonts w:cstheme="minorHAnsi"/>
          <w:sz w:val="24"/>
          <w:szCs w:val="24"/>
        </w:rPr>
        <w:t>FERS</w:t>
      </w:r>
      <w:r w:rsidRPr="008F5916">
        <w:rPr>
          <w:rFonts w:cstheme="minorHAnsi"/>
          <w:sz w:val="24"/>
          <w:szCs w:val="24"/>
        </w:rPr>
        <w:t xml:space="preserve"> instytucją, która rozpatruje protest</w:t>
      </w:r>
      <w:r w:rsidR="00FD6EAE">
        <w:rPr>
          <w:rFonts w:cstheme="minorHAnsi"/>
          <w:sz w:val="24"/>
          <w:szCs w:val="24"/>
        </w:rPr>
        <w:t>,</w:t>
      </w:r>
      <w:r w:rsidRPr="008F5916">
        <w:rPr>
          <w:rFonts w:cstheme="minorHAnsi"/>
          <w:sz w:val="24"/>
          <w:szCs w:val="24"/>
        </w:rPr>
        <w:t xml:space="preserve"> jest </w:t>
      </w:r>
      <w:r w:rsidR="00700DA2" w:rsidRPr="008F5916">
        <w:rPr>
          <w:rFonts w:cstheme="minorHAnsi"/>
          <w:sz w:val="24"/>
          <w:szCs w:val="24"/>
        </w:rPr>
        <w:t>PARP</w:t>
      </w:r>
      <w:r w:rsidRPr="008F5916">
        <w:rPr>
          <w:rFonts w:cstheme="minorHAnsi"/>
          <w:sz w:val="24"/>
          <w:szCs w:val="24"/>
        </w:rPr>
        <w:t xml:space="preserve"> pełniąca funkcję </w:t>
      </w:r>
      <w:r w:rsidR="008A6EA7" w:rsidRPr="008F5916">
        <w:rPr>
          <w:rFonts w:cstheme="minorHAnsi"/>
          <w:sz w:val="24"/>
          <w:szCs w:val="24"/>
        </w:rPr>
        <w:t>IP</w:t>
      </w:r>
      <w:r w:rsidR="00D47D05" w:rsidRPr="008F5916">
        <w:rPr>
          <w:rFonts w:cstheme="minorHAnsi"/>
          <w:sz w:val="24"/>
          <w:szCs w:val="24"/>
        </w:rPr>
        <w:t xml:space="preserve"> FERS</w:t>
      </w:r>
      <w:r w:rsidRPr="008F5916">
        <w:rPr>
          <w:rFonts w:cstheme="minorHAnsi"/>
          <w:sz w:val="24"/>
          <w:szCs w:val="24"/>
        </w:rPr>
        <w:t>.</w:t>
      </w:r>
    </w:p>
    <w:p w14:paraId="2E0D4217" w14:textId="2B292658" w:rsidR="005D2576" w:rsidRPr="008F5916" w:rsidRDefault="00EB5187" w:rsidP="000F1B3B">
      <w:pPr>
        <w:numPr>
          <w:ilvl w:val="0"/>
          <w:numId w:val="44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FF5E9C" w:rsidRPr="008F5916">
        <w:rPr>
          <w:rFonts w:cstheme="minorHAnsi"/>
          <w:sz w:val="24"/>
          <w:szCs w:val="24"/>
        </w:rPr>
        <w:t xml:space="preserve">godnie z art. </w:t>
      </w:r>
      <w:r w:rsidR="00BB14CF" w:rsidRPr="008F5916">
        <w:rPr>
          <w:rFonts w:cstheme="minorHAnsi"/>
          <w:sz w:val="24"/>
          <w:szCs w:val="24"/>
        </w:rPr>
        <w:t>6</w:t>
      </w:r>
      <w:r w:rsidR="00BC3287" w:rsidRPr="008F5916">
        <w:rPr>
          <w:rFonts w:cstheme="minorHAnsi"/>
          <w:sz w:val="24"/>
          <w:szCs w:val="24"/>
        </w:rPr>
        <w:t>4</w:t>
      </w:r>
      <w:r w:rsidR="00FF5E9C" w:rsidRPr="008F5916">
        <w:rPr>
          <w:rFonts w:cstheme="minorHAnsi"/>
          <w:sz w:val="24"/>
          <w:szCs w:val="24"/>
        </w:rPr>
        <w:t xml:space="preserve"> ust. </w:t>
      </w:r>
      <w:r w:rsidR="00BC3287" w:rsidRPr="008F5916">
        <w:rPr>
          <w:rFonts w:cstheme="minorHAnsi"/>
          <w:sz w:val="24"/>
          <w:szCs w:val="24"/>
        </w:rPr>
        <w:t>1</w:t>
      </w:r>
      <w:r w:rsidR="00FF5E9C" w:rsidRPr="008F5916">
        <w:rPr>
          <w:rFonts w:cstheme="minorHAnsi"/>
          <w:sz w:val="24"/>
          <w:szCs w:val="24"/>
        </w:rPr>
        <w:t xml:space="preserve"> ustawy</w:t>
      </w:r>
      <w:r w:rsidR="00341AC9" w:rsidRPr="008F5916">
        <w:rPr>
          <w:rFonts w:cstheme="minorHAnsi"/>
          <w:sz w:val="24"/>
          <w:szCs w:val="24"/>
        </w:rPr>
        <w:t xml:space="preserve"> wdrożeniowej</w:t>
      </w:r>
      <w:r w:rsidR="00FF5E9C" w:rsidRPr="008F591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protest </w:t>
      </w:r>
      <w:r w:rsidR="000C76FC" w:rsidRPr="008F5916">
        <w:rPr>
          <w:rFonts w:cstheme="minorHAnsi"/>
          <w:sz w:val="24"/>
          <w:szCs w:val="24"/>
        </w:rPr>
        <w:t>jest</w:t>
      </w:r>
      <w:r w:rsidR="00A2135F" w:rsidRPr="008F5916">
        <w:rPr>
          <w:rFonts w:cstheme="minorHAnsi"/>
          <w:sz w:val="24"/>
          <w:szCs w:val="24"/>
        </w:rPr>
        <w:t xml:space="preserve"> </w:t>
      </w:r>
      <w:r w:rsidR="00FF5E9C" w:rsidRPr="008F5916">
        <w:rPr>
          <w:rFonts w:cstheme="minorHAnsi"/>
          <w:sz w:val="24"/>
          <w:szCs w:val="24"/>
        </w:rPr>
        <w:t>wn</w:t>
      </w:r>
      <w:r w:rsidR="000C76FC" w:rsidRPr="008F5916">
        <w:rPr>
          <w:rFonts w:cstheme="minorHAnsi"/>
          <w:sz w:val="24"/>
          <w:szCs w:val="24"/>
        </w:rPr>
        <w:t>o</w:t>
      </w:r>
      <w:r w:rsidR="00A2135F" w:rsidRPr="008F5916">
        <w:rPr>
          <w:rFonts w:cstheme="minorHAnsi"/>
          <w:sz w:val="24"/>
          <w:szCs w:val="24"/>
        </w:rPr>
        <w:t>s</w:t>
      </w:r>
      <w:r w:rsidR="000C76FC" w:rsidRPr="008F5916">
        <w:rPr>
          <w:rFonts w:cstheme="minorHAnsi"/>
          <w:sz w:val="24"/>
          <w:szCs w:val="24"/>
        </w:rPr>
        <w:t>zony</w:t>
      </w:r>
      <w:r w:rsidR="00A2135F" w:rsidRPr="008F5916">
        <w:rPr>
          <w:rFonts w:cstheme="minorHAnsi"/>
          <w:sz w:val="24"/>
          <w:szCs w:val="24"/>
        </w:rPr>
        <w:t xml:space="preserve"> </w:t>
      </w:r>
      <w:r w:rsidR="000C76FC" w:rsidRPr="008F5916">
        <w:rPr>
          <w:rFonts w:cstheme="minorHAnsi"/>
          <w:sz w:val="24"/>
          <w:szCs w:val="24"/>
        </w:rPr>
        <w:t xml:space="preserve">do PARP </w:t>
      </w:r>
      <w:r w:rsidR="00FF5E9C" w:rsidRPr="008F5916">
        <w:rPr>
          <w:rFonts w:cstheme="minorHAnsi"/>
          <w:sz w:val="24"/>
          <w:szCs w:val="24"/>
        </w:rPr>
        <w:t xml:space="preserve">w terminie 14 dni od doręczenia informacji o negatywnym wyniku oceny, o której mowa w art. </w:t>
      </w:r>
      <w:r w:rsidR="00961BC4" w:rsidRPr="008F5916">
        <w:rPr>
          <w:rFonts w:cstheme="minorHAnsi"/>
          <w:sz w:val="24"/>
          <w:szCs w:val="24"/>
        </w:rPr>
        <w:t>5</w:t>
      </w:r>
      <w:r w:rsidR="00BB14CF" w:rsidRPr="008F5916">
        <w:rPr>
          <w:rFonts w:cstheme="minorHAnsi"/>
          <w:sz w:val="24"/>
          <w:szCs w:val="24"/>
        </w:rPr>
        <w:t>6</w:t>
      </w:r>
      <w:r w:rsidR="00961BC4" w:rsidRPr="008F5916">
        <w:rPr>
          <w:rFonts w:cstheme="minorHAnsi"/>
          <w:sz w:val="24"/>
          <w:szCs w:val="24"/>
        </w:rPr>
        <w:t xml:space="preserve"> ust. 4 </w:t>
      </w:r>
      <w:r w:rsidR="00FF5E9C" w:rsidRPr="008F5916">
        <w:rPr>
          <w:rFonts w:cstheme="minorHAnsi"/>
          <w:sz w:val="24"/>
          <w:szCs w:val="24"/>
        </w:rPr>
        <w:t>ustawy</w:t>
      </w:r>
      <w:r w:rsidR="00341AC9" w:rsidRPr="008F5916">
        <w:rPr>
          <w:rFonts w:cstheme="minorHAnsi"/>
          <w:sz w:val="24"/>
          <w:szCs w:val="24"/>
        </w:rPr>
        <w:t xml:space="preserve"> wdrożeniowej</w:t>
      </w:r>
      <w:r w:rsidR="00FF5E9C" w:rsidRPr="008F5916">
        <w:rPr>
          <w:rFonts w:cstheme="minorHAnsi"/>
          <w:sz w:val="24"/>
          <w:szCs w:val="24"/>
        </w:rPr>
        <w:t xml:space="preserve">. Protest powinien spełniać wymogi formalne określone w art. </w:t>
      </w:r>
      <w:r w:rsidR="00BB14CF" w:rsidRPr="008F5916">
        <w:rPr>
          <w:rFonts w:cstheme="minorHAnsi"/>
          <w:sz w:val="24"/>
          <w:szCs w:val="24"/>
        </w:rPr>
        <w:t>6</w:t>
      </w:r>
      <w:r w:rsidR="00FF5E9C" w:rsidRPr="008F5916">
        <w:rPr>
          <w:rFonts w:cstheme="minorHAnsi"/>
          <w:sz w:val="24"/>
          <w:szCs w:val="24"/>
        </w:rPr>
        <w:t>4 ust. 2 ustawy</w:t>
      </w:r>
      <w:r w:rsidR="00341AC9" w:rsidRPr="008F5916">
        <w:rPr>
          <w:rFonts w:cstheme="minorHAnsi"/>
          <w:sz w:val="24"/>
          <w:szCs w:val="24"/>
        </w:rPr>
        <w:t xml:space="preserve"> wdrożeniowej</w:t>
      </w:r>
      <w:r w:rsidR="00FF5E9C" w:rsidRPr="008F5916">
        <w:rPr>
          <w:rFonts w:cstheme="minorHAnsi"/>
          <w:sz w:val="24"/>
          <w:szCs w:val="24"/>
        </w:rPr>
        <w:t>.</w:t>
      </w:r>
    </w:p>
    <w:p w14:paraId="4DAD44EC" w14:textId="005642DE" w:rsidR="000817F0" w:rsidRPr="008F5916" w:rsidRDefault="000817F0" w:rsidP="000F1B3B">
      <w:pPr>
        <w:numPr>
          <w:ilvl w:val="0"/>
          <w:numId w:val="44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 przypadku wniesienia protestu niespełniającego wymogów formalnych, o których mowa w</w:t>
      </w:r>
      <w:r w:rsidR="00AE1837" w:rsidRPr="008F5916">
        <w:rPr>
          <w:rFonts w:cstheme="minorHAnsi"/>
          <w:sz w:val="24"/>
          <w:szCs w:val="24"/>
        </w:rPr>
        <w:t> </w:t>
      </w:r>
      <w:r w:rsidR="00A61161" w:rsidRPr="008F5916">
        <w:rPr>
          <w:rFonts w:cstheme="minorHAnsi"/>
          <w:sz w:val="24"/>
          <w:szCs w:val="24"/>
        </w:rPr>
        <w:t xml:space="preserve">art. 64 </w:t>
      </w:r>
      <w:r w:rsidRPr="008F5916">
        <w:rPr>
          <w:rFonts w:cstheme="minorHAnsi"/>
          <w:sz w:val="24"/>
          <w:szCs w:val="24"/>
        </w:rPr>
        <w:t>ust. 2</w:t>
      </w:r>
      <w:r w:rsidR="00A61161" w:rsidRPr="008F5916">
        <w:rPr>
          <w:rFonts w:cstheme="minorHAnsi"/>
          <w:sz w:val="24"/>
          <w:szCs w:val="24"/>
        </w:rPr>
        <w:t xml:space="preserve"> ustawy</w:t>
      </w:r>
      <w:r w:rsidR="00341AC9" w:rsidRPr="008F5916">
        <w:rPr>
          <w:rFonts w:cstheme="minorHAnsi"/>
          <w:sz w:val="24"/>
          <w:szCs w:val="24"/>
        </w:rPr>
        <w:t xml:space="preserve"> wdrożeniowej</w:t>
      </w:r>
      <w:r w:rsidRPr="008F5916">
        <w:rPr>
          <w:rFonts w:cstheme="minorHAnsi"/>
          <w:sz w:val="24"/>
          <w:szCs w:val="24"/>
        </w:rPr>
        <w:t xml:space="preserve">, </w:t>
      </w:r>
      <w:r w:rsidR="00A61161" w:rsidRPr="008F5916">
        <w:rPr>
          <w:rFonts w:cstheme="minorHAnsi"/>
          <w:sz w:val="24"/>
          <w:szCs w:val="24"/>
        </w:rPr>
        <w:t>PARP</w:t>
      </w:r>
      <w:r w:rsidRPr="008F5916">
        <w:rPr>
          <w:rFonts w:cstheme="minorHAnsi"/>
          <w:sz w:val="24"/>
          <w:szCs w:val="24"/>
        </w:rPr>
        <w:t xml:space="preserve"> wzywa </w:t>
      </w:r>
      <w:r w:rsidR="00A61161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>nioskodawcę do jego uzupełnienia</w:t>
      </w:r>
      <w:r w:rsidR="002F1C8F">
        <w:rPr>
          <w:rFonts w:cstheme="minorHAnsi"/>
          <w:sz w:val="24"/>
          <w:szCs w:val="24"/>
        </w:rPr>
        <w:br/>
      </w:r>
      <w:r w:rsidRPr="008F5916">
        <w:rPr>
          <w:rFonts w:cstheme="minorHAnsi"/>
          <w:sz w:val="24"/>
          <w:szCs w:val="24"/>
        </w:rPr>
        <w:t xml:space="preserve">w terminie 7 dni, licząc od dnia otrzymania wezwania, pod rygorem </w:t>
      </w:r>
      <w:r w:rsidRPr="00AA4FD5">
        <w:rPr>
          <w:rFonts w:cstheme="minorHAnsi"/>
          <w:sz w:val="24"/>
          <w:szCs w:val="24"/>
        </w:rPr>
        <w:t xml:space="preserve">pozostawienia protestu bez rozpatrzenia. </w:t>
      </w:r>
      <w:r w:rsidR="00694CD2" w:rsidRPr="008C7B9B">
        <w:rPr>
          <w:rFonts w:cstheme="minorHAnsi"/>
          <w:sz w:val="24"/>
          <w:szCs w:val="24"/>
        </w:rPr>
        <w:t>P</w:t>
      </w:r>
      <w:r w:rsidR="00AE1837" w:rsidRPr="00AA4FD5">
        <w:rPr>
          <w:rFonts w:cstheme="minorHAnsi"/>
          <w:sz w:val="24"/>
          <w:szCs w:val="24"/>
        </w:rPr>
        <w:t>o </w:t>
      </w:r>
      <w:r w:rsidRPr="00AA4FD5">
        <w:rPr>
          <w:rFonts w:cstheme="minorHAnsi"/>
          <w:sz w:val="24"/>
          <w:szCs w:val="24"/>
        </w:rPr>
        <w:t xml:space="preserve"> </w:t>
      </w:r>
      <w:r w:rsidR="00A61161" w:rsidRPr="00AA4FD5">
        <w:rPr>
          <w:rFonts w:cstheme="minorHAnsi"/>
          <w:sz w:val="24"/>
          <w:szCs w:val="24"/>
        </w:rPr>
        <w:t>b</w:t>
      </w:r>
      <w:r w:rsidRPr="00AA4FD5">
        <w:rPr>
          <w:rFonts w:cstheme="minorHAnsi"/>
          <w:sz w:val="24"/>
          <w:szCs w:val="24"/>
        </w:rPr>
        <w:t xml:space="preserve">ezskutecznym upływie terminu </w:t>
      </w:r>
      <w:r w:rsidR="00A61161" w:rsidRPr="00AA4FD5">
        <w:rPr>
          <w:rFonts w:cstheme="minorHAnsi"/>
          <w:sz w:val="24"/>
          <w:szCs w:val="24"/>
        </w:rPr>
        <w:t xml:space="preserve">PARP </w:t>
      </w:r>
      <w:r w:rsidRPr="00AA4FD5">
        <w:rPr>
          <w:rFonts w:cstheme="minorHAnsi"/>
          <w:sz w:val="24"/>
          <w:szCs w:val="24"/>
        </w:rPr>
        <w:t xml:space="preserve">przekazuje </w:t>
      </w:r>
      <w:r w:rsidR="00A61161" w:rsidRPr="00AA4FD5">
        <w:rPr>
          <w:rFonts w:cstheme="minorHAnsi"/>
          <w:sz w:val="24"/>
          <w:szCs w:val="24"/>
        </w:rPr>
        <w:t>W</w:t>
      </w:r>
      <w:r w:rsidRPr="00AA4FD5">
        <w:rPr>
          <w:rFonts w:cstheme="minorHAnsi"/>
          <w:sz w:val="24"/>
          <w:szCs w:val="24"/>
        </w:rPr>
        <w:t>nioskodawcy</w:t>
      </w:r>
      <w:r w:rsidRPr="008F5916">
        <w:rPr>
          <w:rFonts w:cstheme="minorHAnsi"/>
          <w:sz w:val="24"/>
          <w:szCs w:val="24"/>
        </w:rPr>
        <w:t xml:space="preserve"> informację</w:t>
      </w:r>
      <w:r w:rsidR="002F1C8F">
        <w:rPr>
          <w:rFonts w:cstheme="minorHAnsi"/>
          <w:sz w:val="24"/>
          <w:szCs w:val="24"/>
        </w:rPr>
        <w:br/>
      </w:r>
      <w:r w:rsidRPr="008F5916">
        <w:rPr>
          <w:rFonts w:cstheme="minorHAnsi"/>
          <w:sz w:val="24"/>
          <w:szCs w:val="24"/>
        </w:rPr>
        <w:t>o pozostawieniu jego protestu bez rozpatrzenia, pouczając go o możliwości wniesienia</w:t>
      </w:r>
      <w:r w:rsidR="00A61161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w tym zakresie skargi do sądu administracyjnego na zasadach określonych w art. 73</w:t>
      </w:r>
      <w:r w:rsidR="00A61161" w:rsidRPr="008F5916">
        <w:rPr>
          <w:rFonts w:cstheme="minorHAnsi"/>
          <w:sz w:val="24"/>
          <w:szCs w:val="24"/>
        </w:rPr>
        <w:t xml:space="preserve"> ustawy</w:t>
      </w:r>
      <w:r w:rsidR="00341AC9" w:rsidRPr="008F5916">
        <w:rPr>
          <w:rFonts w:cstheme="minorHAnsi"/>
          <w:sz w:val="24"/>
          <w:szCs w:val="24"/>
        </w:rPr>
        <w:t xml:space="preserve"> wdrożeniowej</w:t>
      </w:r>
      <w:r w:rsidR="00A61161" w:rsidRPr="008F5916">
        <w:rPr>
          <w:rFonts w:cstheme="minorHAnsi"/>
          <w:sz w:val="24"/>
          <w:szCs w:val="24"/>
        </w:rPr>
        <w:t>.</w:t>
      </w:r>
    </w:p>
    <w:p w14:paraId="0B39E00A" w14:textId="77777777" w:rsidR="00406E5B" w:rsidRPr="008F5916" w:rsidRDefault="005D2576" w:rsidP="000F1B3B">
      <w:pPr>
        <w:numPr>
          <w:ilvl w:val="0"/>
          <w:numId w:val="44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PARP pozostawia protest bez rozpatrzenia w przypadk</w:t>
      </w:r>
      <w:r w:rsidR="003E578F" w:rsidRPr="008F5916">
        <w:rPr>
          <w:rFonts w:cstheme="minorHAnsi"/>
          <w:sz w:val="24"/>
          <w:szCs w:val="24"/>
        </w:rPr>
        <w:t>ach</w:t>
      </w:r>
      <w:r w:rsidRPr="008F5916">
        <w:rPr>
          <w:rFonts w:cstheme="minorHAnsi"/>
          <w:sz w:val="24"/>
          <w:szCs w:val="24"/>
        </w:rPr>
        <w:t>, o który</w:t>
      </w:r>
      <w:r w:rsidR="000817F0" w:rsidRPr="008F5916">
        <w:rPr>
          <w:rFonts w:cstheme="minorHAnsi"/>
          <w:sz w:val="24"/>
          <w:szCs w:val="24"/>
        </w:rPr>
        <w:t>ch</w:t>
      </w:r>
      <w:r w:rsidRPr="008F5916">
        <w:rPr>
          <w:rFonts w:cstheme="minorHAnsi"/>
          <w:sz w:val="24"/>
          <w:szCs w:val="24"/>
        </w:rPr>
        <w:t xml:space="preserve"> jest mowa w art. 70 ust. 1 ustawy</w:t>
      </w:r>
      <w:r w:rsidR="00341AC9" w:rsidRPr="008F5916">
        <w:rPr>
          <w:rFonts w:cstheme="minorHAnsi"/>
          <w:sz w:val="24"/>
          <w:szCs w:val="24"/>
        </w:rPr>
        <w:t xml:space="preserve"> wdrożeniowej</w:t>
      </w:r>
      <w:r w:rsidRPr="008F5916">
        <w:rPr>
          <w:rFonts w:cstheme="minorHAnsi"/>
          <w:sz w:val="24"/>
          <w:szCs w:val="24"/>
        </w:rPr>
        <w:t>.</w:t>
      </w:r>
    </w:p>
    <w:p w14:paraId="46548BFE" w14:textId="77777777" w:rsidR="00FE3975" w:rsidRPr="008F5916" w:rsidRDefault="00961BC4" w:rsidP="000F1B3B">
      <w:pPr>
        <w:numPr>
          <w:ilvl w:val="0"/>
          <w:numId w:val="44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Wnioskodawca może wycofać protest </w:t>
      </w:r>
      <w:r w:rsidR="000C76FC" w:rsidRPr="008F5916">
        <w:rPr>
          <w:rFonts w:cstheme="minorHAnsi"/>
          <w:sz w:val="24"/>
          <w:szCs w:val="24"/>
        </w:rPr>
        <w:t>na zasadach określonych w</w:t>
      </w:r>
      <w:r w:rsidR="00A2135F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 xml:space="preserve">art. </w:t>
      </w:r>
      <w:r w:rsidR="00BB14CF" w:rsidRPr="008F5916">
        <w:rPr>
          <w:rFonts w:cstheme="minorHAnsi"/>
          <w:sz w:val="24"/>
          <w:szCs w:val="24"/>
        </w:rPr>
        <w:t xml:space="preserve">65 </w:t>
      </w:r>
      <w:r w:rsidRPr="008F5916">
        <w:rPr>
          <w:rFonts w:cstheme="minorHAnsi"/>
          <w:sz w:val="24"/>
          <w:szCs w:val="24"/>
        </w:rPr>
        <w:t>ustawy</w:t>
      </w:r>
      <w:r w:rsidR="00341AC9" w:rsidRPr="008F5916">
        <w:rPr>
          <w:rFonts w:cstheme="minorHAnsi"/>
          <w:sz w:val="24"/>
          <w:szCs w:val="24"/>
        </w:rPr>
        <w:t xml:space="preserve"> wdrożeniowej</w:t>
      </w:r>
      <w:r w:rsidRPr="008F5916">
        <w:rPr>
          <w:rFonts w:cstheme="minorHAnsi"/>
          <w:sz w:val="24"/>
          <w:szCs w:val="24"/>
        </w:rPr>
        <w:t>.</w:t>
      </w:r>
    </w:p>
    <w:p w14:paraId="348B5721" w14:textId="77777777" w:rsidR="0044689E" w:rsidRPr="008F5916" w:rsidRDefault="0044689E" w:rsidP="000F1B3B">
      <w:pPr>
        <w:numPr>
          <w:ilvl w:val="0"/>
          <w:numId w:val="44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PARP rozpatruje protest z zachowaniem rozdzielności funkcji wewnątrz instytucji.</w:t>
      </w:r>
    </w:p>
    <w:p w14:paraId="609A6E3E" w14:textId="77777777" w:rsidR="00BB14CF" w:rsidRPr="008F5916" w:rsidRDefault="00FF5E9C" w:rsidP="000F1B3B">
      <w:pPr>
        <w:numPr>
          <w:ilvl w:val="0"/>
          <w:numId w:val="44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PARP rozpatr</w:t>
      </w:r>
      <w:r w:rsidR="00A2135F" w:rsidRPr="008F5916">
        <w:rPr>
          <w:rFonts w:cstheme="minorHAnsi"/>
          <w:sz w:val="24"/>
          <w:szCs w:val="24"/>
        </w:rPr>
        <w:t>uje</w:t>
      </w:r>
      <w:r w:rsidRPr="008F5916">
        <w:rPr>
          <w:rFonts w:cstheme="minorHAnsi"/>
          <w:sz w:val="24"/>
          <w:szCs w:val="24"/>
        </w:rPr>
        <w:t xml:space="preserve"> protest </w:t>
      </w:r>
      <w:r w:rsidR="000C76FC" w:rsidRPr="008F5916">
        <w:rPr>
          <w:rFonts w:cstheme="minorHAnsi"/>
          <w:sz w:val="24"/>
          <w:szCs w:val="24"/>
        </w:rPr>
        <w:t xml:space="preserve">na podstawie </w:t>
      </w:r>
      <w:r w:rsidRPr="008F5916">
        <w:rPr>
          <w:rFonts w:cstheme="minorHAnsi"/>
          <w:sz w:val="24"/>
          <w:szCs w:val="24"/>
        </w:rPr>
        <w:t xml:space="preserve">art. </w:t>
      </w:r>
      <w:r w:rsidR="00BB14CF" w:rsidRPr="008F5916">
        <w:rPr>
          <w:rFonts w:cstheme="minorHAnsi"/>
          <w:sz w:val="24"/>
          <w:szCs w:val="24"/>
        </w:rPr>
        <w:t>68</w:t>
      </w:r>
      <w:r w:rsidRPr="008F5916">
        <w:rPr>
          <w:rFonts w:cstheme="minorHAnsi"/>
          <w:sz w:val="24"/>
          <w:szCs w:val="24"/>
        </w:rPr>
        <w:t xml:space="preserve"> ustawy</w:t>
      </w:r>
      <w:r w:rsidR="00341AC9" w:rsidRPr="008F5916">
        <w:rPr>
          <w:rFonts w:cstheme="minorHAnsi"/>
          <w:sz w:val="24"/>
          <w:szCs w:val="24"/>
        </w:rPr>
        <w:t xml:space="preserve"> wdrożeniowej</w:t>
      </w:r>
      <w:r w:rsidR="0075439E" w:rsidRPr="008F5916">
        <w:rPr>
          <w:rFonts w:cstheme="minorHAnsi"/>
          <w:sz w:val="24"/>
          <w:szCs w:val="24"/>
        </w:rPr>
        <w:t xml:space="preserve"> w t</w:t>
      </w:r>
      <w:r w:rsidR="00B9331F" w:rsidRPr="008F5916">
        <w:rPr>
          <w:rFonts w:cstheme="minorHAnsi"/>
          <w:sz w:val="24"/>
          <w:szCs w:val="24"/>
        </w:rPr>
        <w:t>ermin</w:t>
      </w:r>
      <w:r w:rsidR="0075439E" w:rsidRPr="008F5916">
        <w:rPr>
          <w:rFonts w:cstheme="minorHAnsi"/>
          <w:sz w:val="24"/>
          <w:szCs w:val="24"/>
        </w:rPr>
        <w:t>ie i zakresie opisanym w tym prz</w:t>
      </w:r>
      <w:r w:rsidR="004C2AA8" w:rsidRPr="008F5916">
        <w:rPr>
          <w:rFonts w:cstheme="minorHAnsi"/>
          <w:sz w:val="24"/>
          <w:szCs w:val="24"/>
        </w:rPr>
        <w:t>e</w:t>
      </w:r>
      <w:r w:rsidR="0075439E" w:rsidRPr="008F5916">
        <w:rPr>
          <w:rFonts w:cstheme="minorHAnsi"/>
          <w:sz w:val="24"/>
          <w:szCs w:val="24"/>
        </w:rPr>
        <w:t>pisie</w:t>
      </w:r>
      <w:r w:rsidR="001C095B" w:rsidRPr="008F5916">
        <w:rPr>
          <w:rFonts w:cstheme="minorHAnsi"/>
          <w:sz w:val="24"/>
          <w:szCs w:val="24"/>
        </w:rPr>
        <w:t xml:space="preserve"> </w:t>
      </w:r>
      <w:r w:rsidR="004F2595" w:rsidRPr="008F5916">
        <w:rPr>
          <w:rFonts w:cstheme="minorHAnsi"/>
          <w:sz w:val="24"/>
          <w:szCs w:val="24"/>
        </w:rPr>
        <w:t xml:space="preserve">oraz </w:t>
      </w:r>
      <w:r w:rsidR="00BB14CF" w:rsidRPr="008F5916">
        <w:rPr>
          <w:rFonts w:cstheme="minorHAnsi"/>
          <w:sz w:val="24"/>
          <w:szCs w:val="24"/>
        </w:rPr>
        <w:t>kolejnych przepisach ustawy</w:t>
      </w:r>
      <w:r w:rsidR="00341AC9" w:rsidRPr="008F5916">
        <w:rPr>
          <w:rFonts w:cstheme="minorHAnsi"/>
          <w:sz w:val="24"/>
          <w:szCs w:val="24"/>
        </w:rPr>
        <w:t xml:space="preserve"> wdrożeniowej</w:t>
      </w:r>
      <w:r w:rsidR="004F2595" w:rsidRPr="008F5916">
        <w:rPr>
          <w:rFonts w:cstheme="minorHAnsi"/>
          <w:sz w:val="24"/>
          <w:szCs w:val="24"/>
        </w:rPr>
        <w:t>.</w:t>
      </w:r>
      <w:r w:rsidR="00BB14CF" w:rsidRPr="008F5916">
        <w:rPr>
          <w:rFonts w:cstheme="minorHAnsi"/>
          <w:sz w:val="24"/>
          <w:szCs w:val="24"/>
        </w:rPr>
        <w:t xml:space="preserve"> W uzasadnionych </w:t>
      </w:r>
      <w:r w:rsidR="00BB14CF" w:rsidRPr="008F5916">
        <w:rPr>
          <w:rFonts w:cstheme="minorHAnsi"/>
          <w:sz w:val="24"/>
          <w:szCs w:val="24"/>
        </w:rPr>
        <w:lastRenderedPageBreak/>
        <w:t>sytuacjach termin rozpatrzenia może zostać wydłużony, jednak nie może przekroczyć łącznie 45 dni.</w:t>
      </w:r>
      <w:r w:rsidR="00C37077" w:rsidRPr="008F5916">
        <w:rPr>
          <w:rFonts w:cstheme="minorHAnsi"/>
          <w:sz w:val="24"/>
          <w:szCs w:val="24"/>
        </w:rPr>
        <w:t xml:space="preserve"> </w:t>
      </w:r>
    </w:p>
    <w:p w14:paraId="1F8437E3" w14:textId="77777777" w:rsidR="004217BB" w:rsidRPr="008F5916" w:rsidRDefault="004217BB" w:rsidP="000F1B3B">
      <w:pPr>
        <w:numPr>
          <w:ilvl w:val="0"/>
          <w:numId w:val="44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Na prawo </w:t>
      </w:r>
      <w:r w:rsidR="009655D0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>nioskodawcy do wniesienia protestu nie wpływa negatywnie błędne pouczenie lub brak pouczenia w informacji o negatywnej ocenie projektu.</w:t>
      </w:r>
    </w:p>
    <w:p w14:paraId="2E60C081" w14:textId="77777777" w:rsidR="00BB14CF" w:rsidRPr="008F5916" w:rsidRDefault="00BB14CF" w:rsidP="000F1B3B">
      <w:pPr>
        <w:numPr>
          <w:ilvl w:val="0"/>
          <w:numId w:val="44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PARP sprawdza zgodność złożonego wniosku o dofinansowanie projektu tylko z tym kryterium lub kryteriami oceny, które zostały wskazane w proteście lub/oraz w zakresie zarzutów dotyczących sposobu dokonania oceny, podniesionych przez </w:t>
      </w:r>
      <w:r w:rsidR="009655D0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>nioskodawcę</w:t>
      </w:r>
      <w:r w:rsidR="007D7FF3" w:rsidRPr="008F5916">
        <w:rPr>
          <w:rFonts w:cstheme="minorHAnsi"/>
          <w:sz w:val="24"/>
          <w:szCs w:val="24"/>
        </w:rPr>
        <w:t>.</w:t>
      </w:r>
    </w:p>
    <w:p w14:paraId="50C5E1D0" w14:textId="77777777" w:rsidR="004217BB" w:rsidRPr="008F5916" w:rsidRDefault="004217BB" w:rsidP="000F1B3B">
      <w:pPr>
        <w:numPr>
          <w:ilvl w:val="0"/>
          <w:numId w:val="44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PARP informuje </w:t>
      </w:r>
      <w:r w:rsidR="009655D0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>nioskodawcę o wyniku rozpatrzenia jego protestu, przekazując mu w</w:t>
      </w:r>
      <w:r w:rsidR="00AE1837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szczególności:</w:t>
      </w:r>
    </w:p>
    <w:p w14:paraId="5274D74E" w14:textId="77777777" w:rsidR="004217BB" w:rsidRPr="008F5916" w:rsidRDefault="004217BB" w:rsidP="000F1B3B">
      <w:pPr>
        <w:numPr>
          <w:ilvl w:val="0"/>
          <w:numId w:val="70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treść rozstrzygnięcia polegającego na uwzględnieniu</w:t>
      </w:r>
      <w:r w:rsidR="006E3AC3" w:rsidRPr="008F5916">
        <w:rPr>
          <w:rFonts w:cstheme="minorHAnsi"/>
          <w:sz w:val="24"/>
          <w:szCs w:val="24"/>
        </w:rPr>
        <w:t>, częściowym uwzględnieniu</w:t>
      </w:r>
      <w:r w:rsidRPr="008F5916">
        <w:rPr>
          <w:rFonts w:cstheme="minorHAnsi"/>
          <w:sz w:val="24"/>
          <w:szCs w:val="24"/>
        </w:rPr>
        <w:t xml:space="preserve"> albo nieuwzględnieniu protestu, wraz z uzasadnieniem</w:t>
      </w:r>
      <w:r w:rsidR="006E3AC3" w:rsidRPr="008F5916">
        <w:rPr>
          <w:rFonts w:cstheme="minorHAnsi"/>
          <w:sz w:val="24"/>
          <w:szCs w:val="24"/>
        </w:rPr>
        <w:t>. W przypadku uwzględnienia protestu w</w:t>
      </w:r>
      <w:r w:rsidR="00AE1837" w:rsidRPr="008F5916">
        <w:rPr>
          <w:rFonts w:cstheme="minorHAnsi"/>
          <w:sz w:val="24"/>
          <w:szCs w:val="24"/>
        </w:rPr>
        <w:t> </w:t>
      </w:r>
      <w:r w:rsidR="006E3AC3" w:rsidRPr="008F5916">
        <w:rPr>
          <w:rFonts w:cstheme="minorHAnsi"/>
          <w:sz w:val="24"/>
          <w:szCs w:val="24"/>
        </w:rPr>
        <w:t>części, w uzasadnionych przypadkach treść rozstrzygnięcia zawiera dodatkowo informację o skierowaniu projektu do właściwego etapu oceny lub aktualizacji listy projektów wybranych do dofinansowania;</w:t>
      </w:r>
    </w:p>
    <w:p w14:paraId="6774B701" w14:textId="77777777" w:rsidR="004217BB" w:rsidRPr="008F5916" w:rsidRDefault="004217BB" w:rsidP="000F1B3B">
      <w:pPr>
        <w:numPr>
          <w:ilvl w:val="0"/>
          <w:numId w:val="70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 przypadku nieuwzględnienia protestu – pouczenie o możliwości wniesienia skargi do sądu administracyjnego na zasadach określonych w art. 73 ustawy</w:t>
      </w:r>
      <w:r w:rsidR="00341AC9" w:rsidRPr="008F5916">
        <w:rPr>
          <w:rFonts w:cstheme="minorHAnsi"/>
          <w:sz w:val="24"/>
          <w:szCs w:val="24"/>
        </w:rPr>
        <w:t xml:space="preserve"> wdrożeniowej</w:t>
      </w:r>
      <w:r w:rsidRPr="008F5916">
        <w:rPr>
          <w:rFonts w:cstheme="minorHAnsi"/>
          <w:sz w:val="24"/>
          <w:szCs w:val="24"/>
        </w:rPr>
        <w:t>.</w:t>
      </w:r>
    </w:p>
    <w:p w14:paraId="039DA23E" w14:textId="77777777" w:rsidR="004217BB" w:rsidRPr="008F5916" w:rsidRDefault="004217BB" w:rsidP="000F1B3B">
      <w:pPr>
        <w:numPr>
          <w:ilvl w:val="0"/>
          <w:numId w:val="44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Uwzględnienie protestu polega na wybraniu projektu do dofinansowania i aktualizacji informacji, o której mowa w art. 57 ust. 1 ustawy</w:t>
      </w:r>
      <w:r w:rsidR="00341AC9" w:rsidRPr="008F5916">
        <w:rPr>
          <w:rFonts w:cstheme="minorHAnsi"/>
          <w:sz w:val="24"/>
          <w:szCs w:val="24"/>
        </w:rPr>
        <w:t xml:space="preserve"> wdrożeniowej</w:t>
      </w:r>
      <w:r w:rsidRPr="008F5916">
        <w:rPr>
          <w:rFonts w:cstheme="minorHAnsi"/>
          <w:sz w:val="24"/>
          <w:szCs w:val="24"/>
        </w:rPr>
        <w:t>.</w:t>
      </w:r>
    </w:p>
    <w:p w14:paraId="5165E82F" w14:textId="77777777" w:rsidR="004217BB" w:rsidRPr="008F5916" w:rsidRDefault="004217BB" w:rsidP="000F1B3B">
      <w:pPr>
        <w:numPr>
          <w:ilvl w:val="0"/>
          <w:numId w:val="44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 przypadku, gdy na jakimkolwiek etapie postępowania w zakresie procedury odwoławczej zostanie wyczerpana kwota przeznaczona na dofinansowanie projektów w ramach działania</w:t>
      </w:r>
      <w:r w:rsidR="00FC3C57" w:rsidRPr="008F5916">
        <w:rPr>
          <w:rFonts w:cstheme="minorHAnsi"/>
          <w:sz w:val="24"/>
          <w:szCs w:val="24"/>
        </w:rPr>
        <w:t>,</w:t>
      </w:r>
      <w:r w:rsidRPr="008F5916">
        <w:rPr>
          <w:rFonts w:cstheme="minorHAnsi"/>
          <w:sz w:val="24"/>
          <w:szCs w:val="24"/>
        </w:rPr>
        <w:t xml:space="preserve"> PARP pozostawia protest bez rozpatrzenia informując o tym </w:t>
      </w:r>
      <w:r w:rsidR="009655D0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 xml:space="preserve">nioskodawcę w formie pisemnej </w:t>
      </w:r>
      <w:r w:rsidR="00F966B4" w:rsidRPr="008F5916">
        <w:rPr>
          <w:rFonts w:ascii="Calibri" w:hAnsi="Calibri" w:cs="Calibri"/>
          <w:color w:val="000000"/>
          <w:sz w:val="24"/>
          <w:szCs w:val="24"/>
        </w:rPr>
        <w:t>lub elektronicznej za pośrednictwem skrzynki e-PUAP</w:t>
      </w:r>
      <w:r w:rsidR="0017037A" w:rsidRPr="008F5916">
        <w:rPr>
          <w:rStyle w:val="Odwoanieprzypisudolnego"/>
          <w:rFonts w:ascii="Calibri" w:hAnsi="Calibri" w:cs="Calibri"/>
          <w:color w:val="000000"/>
          <w:sz w:val="24"/>
          <w:szCs w:val="24"/>
        </w:rPr>
        <w:footnoteReference w:id="7"/>
      </w:r>
      <w:r w:rsidR="00F966B4" w:rsidRPr="008F5916">
        <w:rPr>
          <w:rFonts w:ascii="Calibri" w:hAnsi="Calibri" w:cs="Calibri"/>
          <w:color w:val="000000"/>
          <w:sz w:val="24"/>
          <w:szCs w:val="24"/>
        </w:rPr>
        <w:t>,</w:t>
      </w:r>
      <w:r w:rsidR="00F966B4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wraz z pouczeniem o możliwości wniesienia skargi do sądu administracyjnego na zasadach określonych w art. 73 ustawy</w:t>
      </w:r>
      <w:r w:rsidR="002C7F99" w:rsidRPr="008F5916">
        <w:rPr>
          <w:rFonts w:cstheme="minorHAnsi"/>
          <w:sz w:val="24"/>
          <w:szCs w:val="24"/>
        </w:rPr>
        <w:t xml:space="preserve"> wdrożeniowej</w:t>
      </w:r>
      <w:r w:rsidRPr="008F5916">
        <w:rPr>
          <w:rFonts w:cstheme="minorHAnsi"/>
          <w:sz w:val="24"/>
          <w:szCs w:val="24"/>
        </w:rPr>
        <w:t>.</w:t>
      </w:r>
      <w:r w:rsidR="00AA17AC" w:rsidRPr="008F5916">
        <w:rPr>
          <w:rFonts w:cstheme="minorHAnsi"/>
          <w:sz w:val="24"/>
          <w:szCs w:val="24"/>
        </w:rPr>
        <w:t xml:space="preserve"> </w:t>
      </w:r>
      <w:r w:rsidR="00AA17AC" w:rsidRPr="008F5916">
        <w:rPr>
          <w:sz w:val="24"/>
          <w:szCs w:val="24"/>
        </w:rPr>
        <w:t xml:space="preserve">Informacja o zatwierdzonym wyniku oceny projektu będzie doręczana za pośrednictwem e-PUAP, jeżeli </w:t>
      </w:r>
      <w:r w:rsidR="009655D0" w:rsidRPr="008F5916">
        <w:rPr>
          <w:sz w:val="24"/>
          <w:szCs w:val="24"/>
        </w:rPr>
        <w:t>W</w:t>
      </w:r>
      <w:r w:rsidR="00AA17AC" w:rsidRPr="008F5916">
        <w:rPr>
          <w:sz w:val="24"/>
          <w:szCs w:val="24"/>
        </w:rPr>
        <w:t>nioskodawca wskaże we wniosku o dofinansowanie adres skrzynki e-PUAP.</w:t>
      </w:r>
    </w:p>
    <w:p w14:paraId="4D892DBD" w14:textId="6C827254" w:rsidR="00AA17AC" w:rsidRPr="008F5916" w:rsidRDefault="00AA17AC" w:rsidP="000F1B3B">
      <w:pPr>
        <w:numPr>
          <w:ilvl w:val="0"/>
          <w:numId w:val="44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Informacja PARP o negatywnej ocenie nie stanowi decyzji w rozumieniu ustawy z dnia 14 czerwca 1960 r. Kodeks postępowania administracyjnego (Dz.U. z 202</w:t>
      </w:r>
      <w:r w:rsidR="00FD6EAE">
        <w:rPr>
          <w:rFonts w:cstheme="minorHAnsi"/>
          <w:sz w:val="24"/>
          <w:szCs w:val="24"/>
        </w:rPr>
        <w:t>3</w:t>
      </w:r>
      <w:r w:rsidRPr="008F5916">
        <w:rPr>
          <w:rFonts w:cstheme="minorHAnsi"/>
          <w:sz w:val="24"/>
          <w:szCs w:val="24"/>
        </w:rPr>
        <w:t xml:space="preserve"> r. poz. </w:t>
      </w:r>
      <w:r w:rsidR="00FD6EAE">
        <w:rPr>
          <w:rFonts w:cstheme="minorHAnsi"/>
          <w:sz w:val="24"/>
          <w:szCs w:val="24"/>
        </w:rPr>
        <w:t>775</w:t>
      </w:r>
      <w:r w:rsidRPr="008F5916">
        <w:rPr>
          <w:rFonts w:cstheme="minorHAnsi"/>
          <w:sz w:val="24"/>
          <w:szCs w:val="24"/>
        </w:rPr>
        <w:t xml:space="preserve">, z </w:t>
      </w:r>
      <w:proofErr w:type="spellStart"/>
      <w:r w:rsidRPr="008F5916">
        <w:rPr>
          <w:rFonts w:cstheme="minorHAnsi"/>
          <w:sz w:val="24"/>
          <w:szCs w:val="24"/>
        </w:rPr>
        <w:t>późn</w:t>
      </w:r>
      <w:proofErr w:type="spellEnd"/>
      <w:r w:rsidRPr="008F5916">
        <w:rPr>
          <w:rFonts w:cstheme="minorHAnsi"/>
          <w:sz w:val="24"/>
          <w:szCs w:val="24"/>
        </w:rPr>
        <w:t>. zm.).</w:t>
      </w:r>
    </w:p>
    <w:p w14:paraId="22AC7D42" w14:textId="77777777" w:rsidR="004217BB" w:rsidRPr="008F5916" w:rsidRDefault="004217BB" w:rsidP="000F1B3B">
      <w:pPr>
        <w:numPr>
          <w:ilvl w:val="0"/>
          <w:numId w:val="44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PARP niezwłocznie podaje do publicznej wiadomości na stronie naboru oraz na portalu informację o wyczerpaniu kwoty w ramach działania.</w:t>
      </w:r>
    </w:p>
    <w:p w14:paraId="4E4E1F66" w14:textId="77777777" w:rsidR="004217BB" w:rsidRPr="008F5916" w:rsidRDefault="004217BB" w:rsidP="000F1B3B">
      <w:pPr>
        <w:numPr>
          <w:ilvl w:val="0"/>
          <w:numId w:val="44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 przypadku: </w:t>
      </w:r>
    </w:p>
    <w:p w14:paraId="26175E67" w14:textId="77777777" w:rsidR="004217BB" w:rsidRPr="008F5916" w:rsidRDefault="004217BB" w:rsidP="000F1B3B">
      <w:pPr>
        <w:numPr>
          <w:ilvl w:val="0"/>
          <w:numId w:val="71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nieuwzględnienia protestu,</w:t>
      </w:r>
    </w:p>
    <w:p w14:paraId="4347D371" w14:textId="77777777" w:rsidR="00E1017B" w:rsidRPr="008F5916" w:rsidRDefault="004217BB" w:rsidP="000F1B3B">
      <w:pPr>
        <w:numPr>
          <w:ilvl w:val="0"/>
          <w:numId w:val="71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pozostawienia protestu bez rozpatrzenia, </w:t>
      </w:r>
    </w:p>
    <w:p w14:paraId="698D60CB" w14:textId="291FB0EA" w:rsidR="004217BB" w:rsidRPr="008F5916" w:rsidRDefault="009655D0" w:rsidP="000F1B3B">
      <w:pPr>
        <w:spacing w:before="240" w:after="240" w:line="276" w:lineRule="auto"/>
        <w:ind w:left="360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</w:t>
      </w:r>
      <w:r w:rsidR="004217BB" w:rsidRPr="008F5916">
        <w:rPr>
          <w:rFonts w:cstheme="minorHAnsi"/>
          <w:sz w:val="24"/>
          <w:szCs w:val="24"/>
        </w:rPr>
        <w:t>nioskodawca może wnieść skargę do sądu administracyjnego, zgodnie z trybem określonym w</w:t>
      </w:r>
      <w:r w:rsidR="00E1017B" w:rsidRPr="008F5916">
        <w:rPr>
          <w:rFonts w:cstheme="minorHAnsi"/>
          <w:sz w:val="24"/>
          <w:szCs w:val="24"/>
        </w:rPr>
        <w:t> </w:t>
      </w:r>
      <w:r w:rsidR="004217BB" w:rsidRPr="008F5916">
        <w:rPr>
          <w:rFonts w:cstheme="minorHAnsi"/>
          <w:sz w:val="24"/>
          <w:szCs w:val="24"/>
        </w:rPr>
        <w:t>art. 73-76 ustawy</w:t>
      </w:r>
      <w:r w:rsidR="002C7F99" w:rsidRPr="008F5916">
        <w:rPr>
          <w:rFonts w:cstheme="minorHAnsi"/>
          <w:sz w:val="24"/>
          <w:szCs w:val="24"/>
        </w:rPr>
        <w:t xml:space="preserve"> wdrożeniowej</w:t>
      </w:r>
      <w:r w:rsidR="004217BB" w:rsidRPr="008F5916">
        <w:rPr>
          <w:rFonts w:cstheme="minorHAnsi"/>
          <w:sz w:val="24"/>
          <w:szCs w:val="24"/>
        </w:rPr>
        <w:t>.</w:t>
      </w:r>
    </w:p>
    <w:p w14:paraId="6FC7419B" w14:textId="77777777" w:rsidR="004217BB" w:rsidRPr="008F5916" w:rsidRDefault="004217BB" w:rsidP="000F1B3B">
      <w:pPr>
        <w:numPr>
          <w:ilvl w:val="0"/>
          <w:numId w:val="44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Prawomocne rozstrzygnięcie sądu, z wyłączeniem uwzględnienia skargi, o którym mowa w art. 73 ust. 8 pkt 1 ustawy</w:t>
      </w:r>
      <w:r w:rsidR="002C7F99" w:rsidRPr="008F5916">
        <w:rPr>
          <w:rFonts w:cstheme="minorHAnsi"/>
          <w:sz w:val="24"/>
          <w:szCs w:val="24"/>
        </w:rPr>
        <w:t xml:space="preserve"> wdrożeniowej</w:t>
      </w:r>
      <w:r w:rsidRPr="008F5916">
        <w:rPr>
          <w:rFonts w:cstheme="minorHAnsi"/>
          <w:sz w:val="24"/>
          <w:szCs w:val="24"/>
        </w:rPr>
        <w:t>, kończy procedurę odwoławczą oraz procedurę wyboru projektu.</w:t>
      </w:r>
    </w:p>
    <w:p w14:paraId="4A2CCCCC" w14:textId="77777777" w:rsidR="004217BB" w:rsidRPr="008F5916" w:rsidRDefault="004217BB" w:rsidP="000F1B3B">
      <w:pPr>
        <w:numPr>
          <w:ilvl w:val="0"/>
          <w:numId w:val="44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lastRenderedPageBreak/>
        <w:t xml:space="preserve">Procedura odwoławcza nie wstrzymuje zawierania umów o dofinansowanie z </w:t>
      </w:r>
      <w:r w:rsidR="009655D0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>nioskodawcami, których projekty zostały wybrane do dofinansowania.</w:t>
      </w:r>
    </w:p>
    <w:p w14:paraId="33B980C2" w14:textId="7B01840C" w:rsidR="00FF5E9C" w:rsidRPr="008F5916" w:rsidRDefault="00FF5E9C" w:rsidP="000F1B3B">
      <w:pPr>
        <w:pStyle w:val="Nagwek2"/>
      </w:pPr>
      <w:bookmarkStart w:id="95" w:name="_Toc142030723"/>
      <w:r w:rsidRPr="008F5916">
        <w:t xml:space="preserve">Rozdział 10 – Dokumenty do </w:t>
      </w:r>
      <w:r w:rsidR="00B9331F" w:rsidRPr="008F5916">
        <w:t xml:space="preserve">zawarcia </w:t>
      </w:r>
      <w:r w:rsidRPr="008F5916">
        <w:t>umowy</w:t>
      </w:r>
      <w:bookmarkEnd w:id="95"/>
      <w:r w:rsidRPr="008F5916">
        <w:t xml:space="preserve"> </w:t>
      </w:r>
    </w:p>
    <w:p w14:paraId="6E8D535D" w14:textId="77777777" w:rsidR="00FF5E9C" w:rsidRPr="008F5916" w:rsidRDefault="00FF5E9C" w:rsidP="000F1B3B">
      <w:pPr>
        <w:numPr>
          <w:ilvl w:val="0"/>
          <w:numId w:val="45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Do zawarcia umowy o dofinansowanie wymagane jest przedstawienie następujących dokumentów:</w:t>
      </w:r>
    </w:p>
    <w:p w14:paraId="3EC3FC2A" w14:textId="77777777" w:rsidR="007D7FF3" w:rsidRPr="008F5916" w:rsidRDefault="007D7FF3" w:rsidP="000F1B3B">
      <w:pPr>
        <w:numPr>
          <w:ilvl w:val="0"/>
          <w:numId w:val="27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dokumentu rejestrowego </w:t>
      </w:r>
      <w:r w:rsidR="009655D0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>nioskodawcy, o ile nie będzie dostępny w odpowiednim rejestrze prowadzonym w formie elektronicznej;</w:t>
      </w:r>
    </w:p>
    <w:p w14:paraId="7FADA7F4" w14:textId="77777777" w:rsidR="007D7FF3" w:rsidRPr="008F5916" w:rsidRDefault="007D7FF3" w:rsidP="000F1B3B">
      <w:pPr>
        <w:numPr>
          <w:ilvl w:val="0"/>
          <w:numId w:val="27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poświadczonej za zgodność z oryginałem kopii decyzji o nadaniu NIP, jeżeli NIP nie został ujawniony w aktualnym dokumencie rejestrowym </w:t>
      </w:r>
      <w:r w:rsidR="009655D0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>nioskodawcy;</w:t>
      </w:r>
    </w:p>
    <w:p w14:paraId="44112D88" w14:textId="77777777" w:rsidR="007D7FF3" w:rsidRPr="008F5916" w:rsidRDefault="007D7FF3" w:rsidP="000F1B3B">
      <w:pPr>
        <w:numPr>
          <w:ilvl w:val="0"/>
          <w:numId w:val="27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aktualnego zaświadczenia wydanego przez Zakład Ubezpieczeń Społecznych i Urząd Skarbowy o niezaleganiu z należnościami publicznoprawnymi – nie starszego niż 3 miesiące od dnia otrzymania wezwania do złożenia dokumentów;</w:t>
      </w:r>
    </w:p>
    <w:p w14:paraId="56208C62" w14:textId="4E0587E6" w:rsidR="001C771D" w:rsidRPr="008F5916" w:rsidRDefault="001C771D" w:rsidP="000F1B3B">
      <w:pPr>
        <w:numPr>
          <w:ilvl w:val="0"/>
          <w:numId w:val="27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bookmarkStart w:id="96" w:name="_Hlk138148406"/>
      <w:r w:rsidRPr="008F5916">
        <w:rPr>
          <w:rFonts w:cstheme="minorHAnsi"/>
          <w:sz w:val="24"/>
          <w:szCs w:val="24"/>
        </w:rPr>
        <w:t>zaświadczenia dla osób upoważnionych do reprezentowania Wnioskodawcy o niekaralności, na podstawie którego będzie możliwe zweryfikowanie, że nie zachodzą przesłank</w:t>
      </w:r>
      <w:r w:rsidR="00C03054">
        <w:rPr>
          <w:rFonts w:cstheme="minorHAnsi"/>
          <w:sz w:val="24"/>
          <w:szCs w:val="24"/>
        </w:rPr>
        <w:t>i</w:t>
      </w:r>
      <w:r w:rsidRPr="008F5916">
        <w:rPr>
          <w:rFonts w:cstheme="minorHAnsi"/>
          <w:sz w:val="24"/>
          <w:szCs w:val="24"/>
        </w:rPr>
        <w:t xml:space="preserve"> określon</w:t>
      </w:r>
      <w:r w:rsidR="00C03054">
        <w:rPr>
          <w:rFonts w:cstheme="minorHAnsi"/>
          <w:sz w:val="24"/>
          <w:szCs w:val="24"/>
        </w:rPr>
        <w:t>e</w:t>
      </w:r>
      <w:r w:rsidRPr="008F5916">
        <w:rPr>
          <w:rFonts w:cstheme="minorHAnsi"/>
          <w:sz w:val="24"/>
          <w:szCs w:val="24"/>
        </w:rPr>
        <w:t xml:space="preserve"> w: </w:t>
      </w:r>
    </w:p>
    <w:p w14:paraId="39B680A4" w14:textId="24539A25" w:rsidR="001C771D" w:rsidRPr="008F5916" w:rsidRDefault="001C771D" w:rsidP="000F1B3B">
      <w:pPr>
        <w:pStyle w:val="Akapitzlist"/>
        <w:numPr>
          <w:ilvl w:val="0"/>
          <w:numId w:val="75"/>
        </w:numPr>
        <w:spacing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art. 12 ust. 1 pkt 1 ustawy z dnia 15 czerwca 2012 r. o skutkach powierzania</w:t>
      </w:r>
      <w:r w:rsidR="00D91AB8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 xml:space="preserve">wykonywania pracy cudzoziemcom przebywającym wbrew przepisom na terytorium Rzeczypospolitej Polskiej, </w:t>
      </w:r>
    </w:p>
    <w:p w14:paraId="2971E2C7" w14:textId="1EDD2281" w:rsidR="001C771D" w:rsidRPr="008F5916" w:rsidRDefault="001C771D" w:rsidP="000F1B3B">
      <w:pPr>
        <w:pStyle w:val="Akapitzlist"/>
        <w:numPr>
          <w:ilvl w:val="0"/>
          <w:numId w:val="75"/>
        </w:numPr>
        <w:spacing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art. 9 ust. 1 pkt 2 i 2a ustawy z dnia 28 października 2002 r. o odpowiedzialności podmiotów zbiorowych za czyny zabronione pod groźbą kary, </w:t>
      </w:r>
    </w:p>
    <w:p w14:paraId="620C97D7" w14:textId="68502DCE" w:rsidR="00D67652" w:rsidRPr="008F5916" w:rsidRDefault="001C771D" w:rsidP="000F1B3B">
      <w:pPr>
        <w:pStyle w:val="Akapitzlist"/>
        <w:numPr>
          <w:ilvl w:val="0"/>
          <w:numId w:val="75"/>
        </w:numPr>
        <w:spacing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art. 6b ust. 3 pkt 1-2 ustawy o PARP</w:t>
      </w:r>
      <w:bookmarkEnd w:id="96"/>
      <w:r w:rsidR="007D7FF3" w:rsidRPr="008F5916">
        <w:rPr>
          <w:rFonts w:cstheme="minorHAnsi"/>
          <w:sz w:val="24"/>
          <w:szCs w:val="24"/>
        </w:rPr>
        <w:t>;</w:t>
      </w:r>
    </w:p>
    <w:p w14:paraId="1E5C5018" w14:textId="083F142D" w:rsidR="007D7FF3" w:rsidRPr="008F5916" w:rsidRDefault="007D7FF3" w:rsidP="000F1B3B">
      <w:pPr>
        <w:numPr>
          <w:ilvl w:val="0"/>
          <w:numId w:val="27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informacji o numer</w:t>
      </w:r>
      <w:r w:rsidR="005360FD" w:rsidRPr="008F5916">
        <w:rPr>
          <w:rFonts w:cstheme="minorHAnsi"/>
          <w:sz w:val="24"/>
          <w:szCs w:val="24"/>
        </w:rPr>
        <w:t>ze</w:t>
      </w:r>
      <w:r w:rsidRPr="008F5916">
        <w:rPr>
          <w:rFonts w:cstheme="minorHAnsi"/>
          <w:sz w:val="24"/>
          <w:szCs w:val="24"/>
        </w:rPr>
        <w:t xml:space="preserve"> rachunk</w:t>
      </w:r>
      <w:r w:rsidR="005360FD" w:rsidRPr="008F5916">
        <w:rPr>
          <w:rFonts w:cstheme="minorHAnsi"/>
          <w:sz w:val="24"/>
          <w:szCs w:val="24"/>
        </w:rPr>
        <w:t>u</w:t>
      </w:r>
      <w:r w:rsidRPr="008F5916">
        <w:rPr>
          <w:rFonts w:cstheme="minorHAnsi"/>
          <w:sz w:val="24"/>
          <w:szCs w:val="24"/>
        </w:rPr>
        <w:t xml:space="preserve"> bankow</w:t>
      </w:r>
      <w:r w:rsidR="005360FD" w:rsidRPr="008F5916">
        <w:rPr>
          <w:rFonts w:cstheme="minorHAnsi"/>
          <w:sz w:val="24"/>
          <w:szCs w:val="24"/>
        </w:rPr>
        <w:t>ego</w:t>
      </w:r>
      <w:r w:rsidRPr="008F5916">
        <w:rPr>
          <w:rFonts w:cstheme="minorHAnsi"/>
          <w:sz w:val="24"/>
          <w:szCs w:val="24"/>
        </w:rPr>
        <w:t xml:space="preserve"> do obsługi płatności;</w:t>
      </w:r>
    </w:p>
    <w:p w14:paraId="56796290" w14:textId="6E8F8F62" w:rsidR="007D7FF3" w:rsidRPr="008F5916" w:rsidRDefault="007D7FF3" w:rsidP="000F1B3B">
      <w:pPr>
        <w:numPr>
          <w:ilvl w:val="0"/>
          <w:numId w:val="27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harmonogramu płatności, przygotowanego zgodnie ze wzorem stanowiącym załącznik do Umowy;</w:t>
      </w:r>
    </w:p>
    <w:p w14:paraId="34DE02D7" w14:textId="685702F6" w:rsidR="007D7FF3" w:rsidRPr="008F5916" w:rsidRDefault="007D7FF3" w:rsidP="000F1B3B">
      <w:pPr>
        <w:numPr>
          <w:ilvl w:val="0"/>
          <w:numId w:val="27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wniosku o nadanie/zmianę/wycofanie dostępu dla osoby uprawnionej w imieniu </w:t>
      </w:r>
      <w:r w:rsidR="00316085" w:rsidRPr="008F5916">
        <w:rPr>
          <w:rFonts w:cstheme="minorHAnsi"/>
          <w:sz w:val="24"/>
          <w:szCs w:val="24"/>
        </w:rPr>
        <w:t>B</w:t>
      </w:r>
      <w:r w:rsidRPr="008F5916">
        <w:rPr>
          <w:rFonts w:cstheme="minorHAnsi"/>
          <w:sz w:val="24"/>
          <w:szCs w:val="24"/>
        </w:rPr>
        <w:t>eneficjenta do wykonywania czynności związanych z realizacją projektu w</w:t>
      </w:r>
      <w:r w:rsidR="00AE1837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 xml:space="preserve">ramach </w:t>
      </w:r>
      <w:r w:rsidR="00D67652" w:rsidRPr="008F5916">
        <w:rPr>
          <w:rFonts w:cstheme="minorHAnsi"/>
          <w:sz w:val="24"/>
          <w:szCs w:val="24"/>
        </w:rPr>
        <w:t>CST2021</w:t>
      </w:r>
      <w:r w:rsidRPr="008F5916">
        <w:rPr>
          <w:rFonts w:cstheme="minorHAnsi"/>
          <w:sz w:val="24"/>
          <w:szCs w:val="24"/>
        </w:rPr>
        <w:t>, zgodnie z załącznikiem do Umowy;</w:t>
      </w:r>
    </w:p>
    <w:p w14:paraId="3507DDE3" w14:textId="2628C549" w:rsidR="00A2493E" w:rsidRPr="008F5916" w:rsidRDefault="007D7FF3" w:rsidP="000F1B3B">
      <w:pPr>
        <w:numPr>
          <w:ilvl w:val="0"/>
          <w:numId w:val="27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oświadczenia dot</w:t>
      </w:r>
      <w:r w:rsidR="00D67652" w:rsidRPr="008F5916">
        <w:rPr>
          <w:rFonts w:cstheme="minorHAnsi"/>
          <w:sz w:val="24"/>
          <w:szCs w:val="24"/>
        </w:rPr>
        <w:t>yczącego spełnienia</w:t>
      </w:r>
      <w:r w:rsidRPr="008F5916">
        <w:rPr>
          <w:rFonts w:cstheme="minorHAnsi"/>
          <w:sz w:val="24"/>
          <w:szCs w:val="24"/>
        </w:rPr>
        <w:t xml:space="preserve"> kryteriów premiujących, według wzoru przekazanego przez PARP</w:t>
      </w:r>
      <w:r w:rsidR="00963BC3">
        <w:rPr>
          <w:rFonts w:cstheme="minorHAnsi"/>
          <w:sz w:val="24"/>
          <w:szCs w:val="24"/>
        </w:rPr>
        <w:t>;</w:t>
      </w:r>
    </w:p>
    <w:p w14:paraId="441FB9D0" w14:textId="13E2884F" w:rsidR="00D67652" w:rsidRPr="008F5916" w:rsidRDefault="00A2493E" w:rsidP="000F1B3B">
      <w:pPr>
        <w:numPr>
          <w:ilvl w:val="0"/>
          <w:numId w:val="27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oświadczenia, że Wnioskodawca nie jest przedsiębior</w:t>
      </w:r>
      <w:r w:rsidR="00FD6EAE">
        <w:rPr>
          <w:rFonts w:cstheme="minorHAnsi"/>
          <w:sz w:val="24"/>
          <w:szCs w:val="24"/>
        </w:rPr>
        <w:t>cą</w:t>
      </w:r>
      <w:r w:rsidRPr="008F5916">
        <w:rPr>
          <w:rFonts w:cstheme="minorHAnsi"/>
          <w:sz w:val="24"/>
          <w:szCs w:val="24"/>
        </w:rPr>
        <w:t>, na którym ciąży obowiązek zwrotu pomocy, ponieważ Komisja Europejska uznała pomoc za niezgodną z prawem oraz rynkiem wewnętrznym</w:t>
      </w:r>
      <w:r w:rsidR="003D69B5" w:rsidRPr="008F5916">
        <w:rPr>
          <w:rFonts w:cstheme="minorHAnsi"/>
          <w:sz w:val="24"/>
          <w:szCs w:val="24"/>
        </w:rPr>
        <w:t>;</w:t>
      </w:r>
    </w:p>
    <w:p w14:paraId="102833E3" w14:textId="77777777" w:rsidR="00FF5E9C" w:rsidRPr="008F5916" w:rsidRDefault="00D67652" w:rsidP="000F1B3B">
      <w:pPr>
        <w:numPr>
          <w:ilvl w:val="0"/>
          <w:numId w:val="27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dodatkowo </w:t>
      </w:r>
      <w:r w:rsidR="00FF5E9C" w:rsidRPr="008F5916">
        <w:rPr>
          <w:rFonts w:cstheme="minorHAnsi"/>
          <w:sz w:val="24"/>
          <w:szCs w:val="24"/>
        </w:rPr>
        <w:t xml:space="preserve">w przypadku </w:t>
      </w:r>
      <w:r w:rsidR="00B76383" w:rsidRPr="008F5916">
        <w:rPr>
          <w:rFonts w:cstheme="minorHAnsi"/>
          <w:sz w:val="24"/>
          <w:szCs w:val="24"/>
        </w:rPr>
        <w:t xml:space="preserve">projektu </w:t>
      </w:r>
      <w:r w:rsidR="00FF5E9C" w:rsidRPr="008F5916">
        <w:rPr>
          <w:rFonts w:cstheme="minorHAnsi"/>
          <w:sz w:val="24"/>
          <w:szCs w:val="24"/>
        </w:rPr>
        <w:t>partnerski</w:t>
      </w:r>
      <w:r w:rsidR="00B76383" w:rsidRPr="008F5916">
        <w:rPr>
          <w:rFonts w:cstheme="minorHAnsi"/>
          <w:sz w:val="24"/>
          <w:szCs w:val="24"/>
        </w:rPr>
        <w:t>ego</w:t>
      </w:r>
      <w:r w:rsidR="001C7AF6" w:rsidRPr="008F5916">
        <w:rPr>
          <w:rFonts w:cstheme="minorHAnsi"/>
          <w:sz w:val="24"/>
          <w:szCs w:val="24"/>
        </w:rPr>
        <w:t>:</w:t>
      </w:r>
    </w:p>
    <w:p w14:paraId="715B3E57" w14:textId="77777777" w:rsidR="001B0E63" w:rsidRPr="008F5916" w:rsidRDefault="00FF5E9C" w:rsidP="000F1B3B">
      <w:pPr>
        <w:pStyle w:val="Akapitzlist"/>
        <w:numPr>
          <w:ilvl w:val="0"/>
          <w:numId w:val="64"/>
        </w:numPr>
        <w:spacing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dokumentów rejestrowych </w:t>
      </w:r>
      <w:r w:rsidR="007463D1" w:rsidRPr="008F5916">
        <w:rPr>
          <w:rFonts w:cstheme="minorHAnsi"/>
          <w:sz w:val="24"/>
          <w:szCs w:val="24"/>
        </w:rPr>
        <w:t>p</w:t>
      </w:r>
      <w:r w:rsidRPr="008F5916">
        <w:rPr>
          <w:rFonts w:cstheme="minorHAnsi"/>
          <w:sz w:val="24"/>
          <w:szCs w:val="24"/>
        </w:rPr>
        <w:t>artnerów, o ile nie będą one dostępne w</w:t>
      </w:r>
      <w:r w:rsidR="00F7596F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odpowiednim rejestrze prowadzonym w formie elektronicznej,</w:t>
      </w:r>
    </w:p>
    <w:p w14:paraId="54737642" w14:textId="77777777" w:rsidR="001B0E63" w:rsidRPr="008F5916" w:rsidRDefault="00FF5E9C" w:rsidP="000F1B3B">
      <w:pPr>
        <w:pStyle w:val="Akapitzlist"/>
        <w:numPr>
          <w:ilvl w:val="0"/>
          <w:numId w:val="64"/>
        </w:numPr>
        <w:spacing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aktualnych zaświadczeń wydanych przez Zakład Ubezpieczeń Społecznych i Urząd Skarbowy o niezaleganiu przez </w:t>
      </w:r>
      <w:r w:rsidR="007463D1" w:rsidRPr="008F5916">
        <w:rPr>
          <w:rFonts w:cstheme="minorHAnsi"/>
          <w:sz w:val="24"/>
          <w:szCs w:val="24"/>
        </w:rPr>
        <w:t>p</w:t>
      </w:r>
      <w:r w:rsidRPr="008F5916">
        <w:rPr>
          <w:rFonts w:cstheme="minorHAnsi"/>
          <w:sz w:val="24"/>
          <w:szCs w:val="24"/>
        </w:rPr>
        <w:t>artnerów z na</w:t>
      </w:r>
      <w:r w:rsidR="00CD04C5" w:rsidRPr="008F5916">
        <w:rPr>
          <w:rFonts w:cstheme="minorHAnsi"/>
          <w:sz w:val="24"/>
          <w:szCs w:val="24"/>
        </w:rPr>
        <w:t>leżnościami publiczno</w:t>
      </w:r>
      <w:r w:rsidR="00D67652" w:rsidRPr="008F5916">
        <w:rPr>
          <w:rFonts w:cstheme="minorHAnsi"/>
          <w:sz w:val="24"/>
          <w:szCs w:val="24"/>
        </w:rPr>
        <w:t>-</w:t>
      </w:r>
      <w:r w:rsidR="00CD04C5" w:rsidRPr="008F5916">
        <w:rPr>
          <w:rFonts w:cstheme="minorHAnsi"/>
          <w:sz w:val="24"/>
          <w:szCs w:val="24"/>
        </w:rPr>
        <w:t>prawnymi</w:t>
      </w:r>
      <w:r w:rsidR="00D67652" w:rsidRPr="008F5916">
        <w:rPr>
          <w:rFonts w:cstheme="minorHAnsi"/>
          <w:sz w:val="24"/>
          <w:szCs w:val="24"/>
        </w:rPr>
        <w:t>,</w:t>
      </w:r>
      <w:r w:rsidR="00CD04C5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nie starszych niż 3 miesiące od dnia otrzymania w</w:t>
      </w:r>
      <w:r w:rsidR="00C211FD" w:rsidRPr="008F5916">
        <w:rPr>
          <w:rFonts w:cstheme="minorHAnsi"/>
          <w:sz w:val="24"/>
          <w:szCs w:val="24"/>
        </w:rPr>
        <w:t>ezwania do złożenia dokumentów,</w:t>
      </w:r>
    </w:p>
    <w:p w14:paraId="6C8C961E" w14:textId="77777777" w:rsidR="001B0E63" w:rsidRPr="008F5916" w:rsidRDefault="00FF5E9C" w:rsidP="000F1B3B">
      <w:pPr>
        <w:pStyle w:val="Akapitzlist"/>
        <w:numPr>
          <w:ilvl w:val="0"/>
          <w:numId w:val="64"/>
        </w:numPr>
        <w:spacing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porozumienia lub umowy o partnerstwie,</w:t>
      </w:r>
    </w:p>
    <w:p w14:paraId="63D96A22" w14:textId="0DFF9AA5" w:rsidR="00D91AB8" w:rsidRPr="008F5916" w:rsidRDefault="00D91AB8" w:rsidP="000F1B3B">
      <w:pPr>
        <w:pStyle w:val="Akapitzlist"/>
        <w:numPr>
          <w:ilvl w:val="0"/>
          <w:numId w:val="64"/>
        </w:numPr>
        <w:spacing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lastRenderedPageBreak/>
        <w:t xml:space="preserve">zaświadczenia dla osób upoważnionych do reprezentowania </w:t>
      </w:r>
      <w:r w:rsidR="00EB5187">
        <w:rPr>
          <w:rFonts w:cstheme="minorHAnsi"/>
          <w:sz w:val="24"/>
          <w:szCs w:val="24"/>
        </w:rPr>
        <w:t>partnerów</w:t>
      </w:r>
      <w:r w:rsidRPr="008F5916">
        <w:rPr>
          <w:rFonts w:cstheme="minorHAnsi"/>
          <w:sz w:val="24"/>
          <w:szCs w:val="24"/>
        </w:rPr>
        <w:t xml:space="preserve"> o niekaralności, na podstawie którego będzie możliwe zweryfikowanie, że nie zachodzą przesłan</w:t>
      </w:r>
      <w:r w:rsidR="00963BC3">
        <w:rPr>
          <w:rFonts w:cstheme="minorHAnsi"/>
          <w:sz w:val="24"/>
          <w:szCs w:val="24"/>
        </w:rPr>
        <w:t>ki</w:t>
      </w:r>
      <w:r w:rsidRPr="008F5916">
        <w:rPr>
          <w:rFonts w:cstheme="minorHAnsi"/>
          <w:sz w:val="24"/>
          <w:szCs w:val="24"/>
        </w:rPr>
        <w:t xml:space="preserve"> określon</w:t>
      </w:r>
      <w:r w:rsidR="00963BC3">
        <w:rPr>
          <w:rFonts w:cstheme="minorHAnsi"/>
          <w:sz w:val="24"/>
          <w:szCs w:val="24"/>
        </w:rPr>
        <w:t>e</w:t>
      </w:r>
      <w:r w:rsidRPr="008F5916">
        <w:rPr>
          <w:rFonts w:cstheme="minorHAnsi"/>
          <w:sz w:val="24"/>
          <w:szCs w:val="24"/>
        </w:rPr>
        <w:t xml:space="preserve"> w: </w:t>
      </w:r>
    </w:p>
    <w:p w14:paraId="26C97C82" w14:textId="795C8F10" w:rsidR="00D91AB8" w:rsidRPr="008F5916" w:rsidRDefault="00D91AB8" w:rsidP="000F1B3B">
      <w:pPr>
        <w:pStyle w:val="Akapitzlist"/>
        <w:numPr>
          <w:ilvl w:val="0"/>
          <w:numId w:val="76"/>
        </w:numPr>
        <w:spacing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1ABA5F1F" w14:textId="6EE943BC" w:rsidR="00D91AB8" w:rsidRPr="008F5916" w:rsidRDefault="00D91AB8" w:rsidP="000F1B3B">
      <w:pPr>
        <w:pStyle w:val="Akapitzlist"/>
        <w:numPr>
          <w:ilvl w:val="0"/>
          <w:numId w:val="76"/>
        </w:numPr>
        <w:spacing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art. 9 ust. 1 pkt 2 i 2a ustawy z dnia 28 października 2002 r. o odpowiedzialności podmiotów zbiorowych za czyny zabronione pod groźbą kary, </w:t>
      </w:r>
    </w:p>
    <w:p w14:paraId="6867FC6D" w14:textId="743CEE40" w:rsidR="001B0E63" w:rsidRPr="008F5916" w:rsidRDefault="00D91AB8" w:rsidP="000F1B3B">
      <w:pPr>
        <w:pStyle w:val="Akapitzlist"/>
        <w:numPr>
          <w:ilvl w:val="0"/>
          <w:numId w:val="76"/>
        </w:numPr>
        <w:spacing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art. 6b ust. 3 pkt 1-2 ustawy o PARP;</w:t>
      </w:r>
    </w:p>
    <w:p w14:paraId="784BC16E" w14:textId="77777777" w:rsidR="00D67652" w:rsidRPr="008F5916" w:rsidRDefault="00FF5E9C" w:rsidP="000F1B3B">
      <w:pPr>
        <w:pStyle w:val="Akapitzlist"/>
        <w:numPr>
          <w:ilvl w:val="0"/>
          <w:numId w:val="64"/>
        </w:numPr>
        <w:spacing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informacji o numer</w:t>
      </w:r>
      <w:r w:rsidR="005360FD" w:rsidRPr="008F5916">
        <w:rPr>
          <w:rFonts w:cstheme="minorHAnsi"/>
          <w:sz w:val="24"/>
          <w:szCs w:val="24"/>
        </w:rPr>
        <w:t>ach</w:t>
      </w:r>
      <w:r w:rsidRPr="008F5916">
        <w:rPr>
          <w:rFonts w:cstheme="minorHAnsi"/>
          <w:sz w:val="24"/>
          <w:szCs w:val="24"/>
        </w:rPr>
        <w:t xml:space="preserve"> rachunk</w:t>
      </w:r>
      <w:r w:rsidR="005360FD" w:rsidRPr="008F5916">
        <w:rPr>
          <w:rFonts w:cstheme="minorHAnsi"/>
          <w:sz w:val="24"/>
          <w:szCs w:val="24"/>
        </w:rPr>
        <w:t>ów</w:t>
      </w:r>
      <w:r w:rsidRPr="008F5916">
        <w:rPr>
          <w:rFonts w:cstheme="minorHAnsi"/>
          <w:sz w:val="24"/>
          <w:szCs w:val="24"/>
        </w:rPr>
        <w:t xml:space="preserve"> bankow</w:t>
      </w:r>
      <w:r w:rsidR="005360FD" w:rsidRPr="008F5916">
        <w:rPr>
          <w:rFonts w:cstheme="minorHAnsi"/>
          <w:sz w:val="24"/>
          <w:szCs w:val="24"/>
        </w:rPr>
        <w:t>ych</w:t>
      </w:r>
      <w:r w:rsidRPr="008F5916">
        <w:rPr>
          <w:rFonts w:cstheme="minorHAnsi"/>
          <w:sz w:val="24"/>
          <w:szCs w:val="24"/>
        </w:rPr>
        <w:t xml:space="preserve"> </w:t>
      </w:r>
      <w:r w:rsidR="007463D1" w:rsidRPr="008F5916">
        <w:rPr>
          <w:rFonts w:cstheme="minorHAnsi"/>
          <w:sz w:val="24"/>
          <w:szCs w:val="24"/>
        </w:rPr>
        <w:t>p</w:t>
      </w:r>
      <w:r w:rsidRPr="008F5916">
        <w:rPr>
          <w:rFonts w:cstheme="minorHAnsi"/>
          <w:sz w:val="24"/>
          <w:szCs w:val="24"/>
        </w:rPr>
        <w:t>artnerów do obsługi płatności</w:t>
      </w:r>
      <w:r w:rsidR="0078132F" w:rsidRPr="008F5916">
        <w:rPr>
          <w:rFonts w:cstheme="minorHAnsi"/>
          <w:sz w:val="24"/>
          <w:szCs w:val="24"/>
        </w:rPr>
        <w:t>,</w:t>
      </w:r>
    </w:p>
    <w:p w14:paraId="0D487F04" w14:textId="6D199731" w:rsidR="00B07971" w:rsidRPr="008F5916" w:rsidRDefault="00D67652" w:rsidP="000F1B3B">
      <w:pPr>
        <w:pStyle w:val="Akapitzlist"/>
        <w:numPr>
          <w:ilvl w:val="0"/>
          <w:numId w:val="64"/>
        </w:numPr>
        <w:spacing w:after="0" w:line="276" w:lineRule="auto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wniosku o nadanie/zmianę/wycofanie dostępu dla osoby uprawnionej w imieniu partnera do wykonywania czynności związanych z realizacją projektu w ramach CST2021, zgodnie z załącznikiem do Umowy</w:t>
      </w:r>
      <w:r w:rsidR="004C2AA8" w:rsidRPr="008F5916">
        <w:rPr>
          <w:rFonts w:cstheme="minorHAnsi"/>
          <w:sz w:val="24"/>
          <w:szCs w:val="24"/>
        </w:rPr>
        <w:t>;</w:t>
      </w:r>
    </w:p>
    <w:p w14:paraId="313D7F37" w14:textId="77777777" w:rsidR="00FF5E9C" w:rsidRPr="008F5916" w:rsidRDefault="00FF5E9C" w:rsidP="000F1B3B">
      <w:pPr>
        <w:numPr>
          <w:ilvl w:val="0"/>
          <w:numId w:val="27"/>
        </w:numPr>
        <w:spacing w:after="0" w:line="276" w:lineRule="auto"/>
        <w:ind w:left="850" w:hanging="425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 przypadku</w:t>
      </w:r>
      <w:r w:rsidR="00D67652" w:rsidRPr="008F5916">
        <w:rPr>
          <w:rFonts w:cstheme="minorHAnsi"/>
          <w:sz w:val="24"/>
          <w:szCs w:val="24"/>
        </w:rPr>
        <w:t>,</w:t>
      </w:r>
      <w:r w:rsidRPr="008F5916">
        <w:rPr>
          <w:rFonts w:cstheme="minorHAnsi"/>
          <w:sz w:val="24"/>
          <w:szCs w:val="24"/>
        </w:rPr>
        <w:t xml:space="preserve"> gdy </w:t>
      </w:r>
      <w:r w:rsidR="009655D0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 xml:space="preserve">nioskodawca przy zawarciu umowy jest reprezentowany przez pełnomocnika - pełnomocnictwa do zawarcia umowy wraz z dokumentami wskazującymi na umocowanie osób udzielających pełnomocnictwa do działania w imieniu </w:t>
      </w:r>
      <w:r w:rsidR="009655D0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>nioskodawcy.</w:t>
      </w:r>
    </w:p>
    <w:p w14:paraId="1F4634C1" w14:textId="6D7EBA55" w:rsidR="00FF5E9C" w:rsidRPr="008F5916" w:rsidRDefault="00FF5E9C" w:rsidP="000F1B3B">
      <w:pPr>
        <w:numPr>
          <w:ilvl w:val="0"/>
          <w:numId w:val="45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Dokumenty, o których mowa w </w:t>
      </w:r>
      <w:r w:rsidR="00C50740" w:rsidRPr="008F5916">
        <w:rPr>
          <w:rFonts w:cstheme="minorHAnsi"/>
          <w:sz w:val="24"/>
          <w:szCs w:val="24"/>
        </w:rPr>
        <w:t xml:space="preserve">ust. </w:t>
      </w:r>
      <w:r w:rsidR="002C3FFA" w:rsidRPr="008F5916">
        <w:rPr>
          <w:rFonts w:cstheme="minorHAnsi"/>
          <w:sz w:val="24"/>
          <w:szCs w:val="24"/>
        </w:rPr>
        <w:t>1</w:t>
      </w:r>
      <w:r w:rsidRPr="008F5916">
        <w:rPr>
          <w:rFonts w:cstheme="minorHAnsi"/>
          <w:sz w:val="24"/>
          <w:szCs w:val="24"/>
        </w:rPr>
        <w:t xml:space="preserve"> </w:t>
      </w:r>
      <w:r w:rsidR="00C50740" w:rsidRPr="008F5916">
        <w:rPr>
          <w:rFonts w:cstheme="minorHAnsi"/>
          <w:sz w:val="24"/>
          <w:szCs w:val="24"/>
        </w:rPr>
        <w:t xml:space="preserve">pkt </w:t>
      </w:r>
      <w:r w:rsidRPr="008F5916">
        <w:rPr>
          <w:rFonts w:cstheme="minorHAnsi"/>
          <w:sz w:val="24"/>
          <w:szCs w:val="24"/>
        </w:rPr>
        <w:t>1-2 oraz</w:t>
      </w:r>
      <w:r w:rsidR="002C6590" w:rsidRPr="008F5916">
        <w:rPr>
          <w:rFonts w:cstheme="minorHAnsi"/>
          <w:sz w:val="24"/>
          <w:szCs w:val="24"/>
        </w:rPr>
        <w:t xml:space="preserve"> w</w:t>
      </w:r>
      <w:r w:rsidRPr="008F5916">
        <w:rPr>
          <w:rFonts w:cstheme="minorHAnsi"/>
          <w:sz w:val="24"/>
          <w:szCs w:val="24"/>
        </w:rPr>
        <w:t xml:space="preserve"> </w:t>
      </w:r>
      <w:r w:rsidR="0015101F" w:rsidRPr="008F5916">
        <w:rPr>
          <w:rFonts w:cstheme="minorHAnsi"/>
          <w:sz w:val="24"/>
          <w:szCs w:val="24"/>
        </w:rPr>
        <w:t>p</w:t>
      </w:r>
      <w:r w:rsidRPr="008F5916">
        <w:rPr>
          <w:rFonts w:cstheme="minorHAnsi"/>
          <w:sz w:val="24"/>
          <w:szCs w:val="24"/>
        </w:rPr>
        <w:t xml:space="preserve">kt </w:t>
      </w:r>
      <w:r w:rsidR="00A745D7" w:rsidRPr="008F5916">
        <w:rPr>
          <w:rFonts w:cstheme="minorHAnsi"/>
          <w:sz w:val="24"/>
          <w:szCs w:val="24"/>
        </w:rPr>
        <w:t>1</w:t>
      </w:r>
      <w:r w:rsidR="00927F05">
        <w:rPr>
          <w:rFonts w:cstheme="minorHAnsi"/>
          <w:sz w:val="24"/>
          <w:szCs w:val="24"/>
        </w:rPr>
        <w:t>1</w:t>
      </w:r>
      <w:r w:rsidRPr="008F5916">
        <w:rPr>
          <w:rFonts w:cstheme="minorHAnsi"/>
          <w:sz w:val="24"/>
          <w:szCs w:val="24"/>
        </w:rPr>
        <w:t xml:space="preserve"> lit. a-c</w:t>
      </w:r>
      <w:r w:rsidR="000E2AC3" w:rsidRPr="008F5916">
        <w:rPr>
          <w:rFonts w:cstheme="minorHAnsi"/>
          <w:sz w:val="24"/>
          <w:szCs w:val="24"/>
        </w:rPr>
        <w:t xml:space="preserve"> </w:t>
      </w:r>
      <w:r w:rsidR="00D67652" w:rsidRPr="008F5916">
        <w:rPr>
          <w:rFonts w:cstheme="minorHAnsi"/>
          <w:sz w:val="24"/>
          <w:szCs w:val="24"/>
        </w:rPr>
        <w:t>RWP</w:t>
      </w:r>
      <w:r w:rsidRPr="008F5916">
        <w:rPr>
          <w:rFonts w:cstheme="minorHAnsi"/>
          <w:sz w:val="24"/>
          <w:szCs w:val="24"/>
        </w:rPr>
        <w:t xml:space="preserve">, mogą zostać złożone jako oryginały bądź jako kopie potwierdzone za zgodność z oryginałem przez </w:t>
      </w:r>
      <w:r w:rsidR="008A6EA7" w:rsidRPr="008F5916">
        <w:rPr>
          <w:rFonts w:cstheme="minorHAnsi"/>
          <w:sz w:val="24"/>
          <w:szCs w:val="24"/>
        </w:rPr>
        <w:t xml:space="preserve">osoby </w:t>
      </w:r>
      <w:r w:rsidR="00B9331F" w:rsidRPr="008F5916">
        <w:rPr>
          <w:rFonts w:cstheme="minorHAnsi"/>
          <w:sz w:val="24"/>
          <w:szCs w:val="24"/>
        </w:rPr>
        <w:t>uprawnion</w:t>
      </w:r>
      <w:r w:rsidR="008A6EA7" w:rsidRPr="008F5916">
        <w:rPr>
          <w:rFonts w:cstheme="minorHAnsi"/>
          <w:sz w:val="24"/>
          <w:szCs w:val="24"/>
        </w:rPr>
        <w:t>e</w:t>
      </w:r>
      <w:r w:rsidR="00B9331F" w:rsidRPr="008F5916">
        <w:rPr>
          <w:rFonts w:cstheme="minorHAnsi"/>
          <w:sz w:val="24"/>
          <w:szCs w:val="24"/>
        </w:rPr>
        <w:t xml:space="preserve"> do reprezentowania</w:t>
      </w:r>
      <w:r w:rsidRPr="008F5916">
        <w:rPr>
          <w:rFonts w:cstheme="minorHAnsi"/>
          <w:sz w:val="24"/>
          <w:szCs w:val="24"/>
        </w:rPr>
        <w:t xml:space="preserve"> </w:t>
      </w:r>
      <w:r w:rsidR="009655D0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>nioskodawc</w:t>
      </w:r>
      <w:r w:rsidR="00B9331F" w:rsidRPr="008F5916">
        <w:rPr>
          <w:rFonts w:cstheme="minorHAnsi"/>
          <w:sz w:val="24"/>
          <w:szCs w:val="24"/>
        </w:rPr>
        <w:t>y</w:t>
      </w:r>
      <w:r w:rsidRPr="008F5916">
        <w:rPr>
          <w:rFonts w:cstheme="minorHAnsi"/>
          <w:sz w:val="24"/>
          <w:szCs w:val="24"/>
        </w:rPr>
        <w:t xml:space="preserve"> lub </w:t>
      </w:r>
      <w:r w:rsidR="002C6590" w:rsidRPr="008F5916">
        <w:rPr>
          <w:rFonts w:cstheme="minorHAnsi"/>
          <w:sz w:val="24"/>
          <w:szCs w:val="24"/>
        </w:rPr>
        <w:t xml:space="preserve">przez </w:t>
      </w:r>
      <w:r w:rsidRPr="008F5916">
        <w:rPr>
          <w:rFonts w:cstheme="minorHAnsi"/>
          <w:sz w:val="24"/>
          <w:szCs w:val="24"/>
        </w:rPr>
        <w:t>notariusza.</w:t>
      </w:r>
    </w:p>
    <w:p w14:paraId="6362866F" w14:textId="77777777" w:rsidR="00FF5E9C" w:rsidRPr="008F5916" w:rsidRDefault="00FF5E9C" w:rsidP="000F1B3B">
      <w:pPr>
        <w:numPr>
          <w:ilvl w:val="0"/>
          <w:numId w:val="45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 przypadku udzielenia </w:t>
      </w:r>
      <w:r w:rsidR="009655D0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 xml:space="preserve">nioskodawcy pomocy </w:t>
      </w:r>
      <w:r w:rsidRPr="008F5916">
        <w:rPr>
          <w:rFonts w:cstheme="minorHAnsi"/>
          <w:i/>
          <w:sz w:val="24"/>
          <w:szCs w:val="24"/>
        </w:rPr>
        <w:t>de minimis</w:t>
      </w:r>
      <w:r w:rsidRPr="008F5916">
        <w:rPr>
          <w:rFonts w:cstheme="minorHAnsi"/>
          <w:sz w:val="24"/>
          <w:szCs w:val="24"/>
        </w:rPr>
        <w:t xml:space="preserve"> </w:t>
      </w:r>
      <w:r w:rsidR="009655D0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>nioskodawca składa dokumenty, o których mowa w art. 37 ust. 1 ustawy z dnia 30 kwietnia 2004 r. o</w:t>
      </w:r>
      <w:r w:rsidR="00A910BF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 xml:space="preserve">postępowaniu w sprawach dotyczących pomocy publicznej, tj. w szczególności zaświadczenia lub oświadczenia o udzielonej pomocy </w:t>
      </w:r>
      <w:r w:rsidRPr="008F5916">
        <w:rPr>
          <w:rFonts w:cstheme="minorHAnsi"/>
          <w:i/>
          <w:sz w:val="24"/>
          <w:szCs w:val="24"/>
        </w:rPr>
        <w:t>de minimis</w:t>
      </w:r>
      <w:r w:rsidRPr="008F5916">
        <w:rPr>
          <w:rFonts w:cstheme="minorHAnsi"/>
          <w:sz w:val="24"/>
          <w:szCs w:val="24"/>
        </w:rPr>
        <w:t xml:space="preserve"> oraz formularze informacji niezbędnych do udzielenia pomocy </w:t>
      </w:r>
      <w:r w:rsidRPr="008F5916">
        <w:rPr>
          <w:rFonts w:cstheme="minorHAnsi"/>
          <w:i/>
          <w:sz w:val="24"/>
          <w:szCs w:val="24"/>
        </w:rPr>
        <w:t>de minimis</w:t>
      </w:r>
      <w:r w:rsidR="001C7AF6" w:rsidRPr="008F5916">
        <w:rPr>
          <w:rFonts w:cstheme="minorHAnsi"/>
          <w:sz w:val="24"/>
          <w:szCs w:val="24"/>
        </w:rPr>
        <w:t>.</w:t>
      </w:r>
    </w:p>
    <w:p w14:paraId="55CC449D" w14:textId="1166C01B" w:rsidR="00FF5E9C" w:rsidRPr="008F5916" w:rsidRDefault="00FF5E9C" w:rsidP="000F1B3B">
      <w:pPr>
        <w:numPr>
          <w:ilvl w:val="0"/>
          <w:numId w:val="45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Dokumenty należy złożyć w terminie wyznaczonym przez PARP. Niezłożenie dokumentów w</w:t>
      </w:r>
      <w:r w:rsidR="00A910BF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wyznaczonym terminie może być podstawą od</w:t>
      </w:r>
      <w:r w:rsidR="00FD6EAE">
        <w:rPr>
          <w:rFonts w:cstheme="minorHAnsi"/>
          <w:sz w:val="24"/>
          <w:szCs w:val="24"/>
        </w:rPr>
        <w:t xml:space="preserve">mowy </w:t>
      </w:r>
      <w:r w:rsidRPr="008F5916">
        <w:rPr>
          <w:rFonts w:cstheme="minorHAnsi"/>
          <w:sz w:val="24"/>
          <w:szCs w:val="24"/>
        </w:rPr>
        <w:t>pr</w:t>
      </w:r>
      <w:r w:rsidR="001C7AF6" w:rsidRPr="008F5916">
        <w:rPr>
          <w:rFonts w:cstheme="minorHAnsi"/>
          <w:sz w:val="24"/>
          <w:szCs w:val="24"/>
        </w:rPr>
        <w:t>zez PARP zawarcia umowy.</w:t>
      </w:r>
    </w:p>
    <w:p w14:paraId="18711148" w14:textId="77777777" w:rsidR="00FF5E9C" w:rsidRPr="008F5916" w:rsidRDefault="00FF5E9C" w:rsidP="000F1B3B">
      <w:pPr>
        <w:numPr>
          <w:ilvl w:val="0"/>
          <w:numId w:val="45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PARP przed zawarciem umowy może żądać dodatkowych wyjaśnień dotyczących danych</w:t>
      </w:r>
      <w:r w:rsidR="006A6A0A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i</w:t>
      </w:r>
      <w:r w:rsidR="00A910BF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 xml:space="preserve">informacji zawartych w przedłożonej dokumentacji w celu weryfikacji możliwości udzielenia </w:t>
      </w:r>
      <w:r w:rsidR="009655D0" w:rsidRPr="008F5916">
        <w:rPr>
          <w:rFonts w:cstheme="minorHAnsi"/>
          <w:sz w:val="24"/>
          <w:szCs w:val="24"/>
        </w:rPr>
        <w:t>W</w:t>
      </w:r>
      <w:r w:rsidRPr="008F5916">
        <w:rPr>
          <w:rFonts w:cstheme="minorHAnsi"/>
          <w:sz w:val="24"/>
          <w:szCs w:val="24"/>
        </w:rPr>
        <w:t xml:space="preserve">nioskodawcy dofinansowania lub pomocy </w:t>
      </w:r>
      <w:r w:rsidRPr="008F5916">
        <w:rPr>
          <w:rFonts w:cstheme="minorHAnsi"/>
          <w:i/>
          <w:sz w:val="24"/>
          <w:szCs w:val="24"/>
        </w:rPr>
        <w:t>de minimis</w:t>
      </w:r>
      <w:r w:rsidR="001C7AF6" w:rsidRPr="008F5916">
        <w:rPr>
          <w:rFonts w:cstheme="minorHAnsi"/>
          <w:sz w:val="24"/>
          <w:szCs w:val="24"/>
        </w:rPr>
        <w:t>.</w:t>
      </w:r>
    </w:p>
    <w:p w14:paraId="44B0AD41" w14:textId="28A8EBB5" w:rsidR="00B9331F" w:rsidRPr="008F5916" w:rsidRDefault="00F4635E" w:rsidP="000F1B3B">
      <w:pPr>
        <w:numPr>
          <w:ilvl w:val="0"/>
          <w:numId w:val="45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</w:t>
      </w:r>
      <w:r w:rsidR="00B9331F" w:rsidRPr="008F5916">
        <w:rPr>
          <w:rFonts w:cstheme="minorHAnsi"/>
          <w:sz w:val="24"/>
          <w:szCs w:val="24"/>
        </w:rPr>
        <w:t xml:space="preserve">rzed zawarciem umowy o dofinansowanie PARP dokona weryfikacji czy </w:t>
      </w:r>
      <w:r w:rsidR="009655D0" w:rsidRPr="008F5916">
        <w:rPr>
          <w:rFonts w:cstheme="minorHAnsi"/>
          <w:sz w:val="24"/>
          <w:szCs w:val="24"/>
        </w:rPr>
        <w:t>W</w:t>
      </w:r>
      <w:r w:rsidR="00B9331F" w:rsidRPr="008F5916">
        <w:rPr>
          <w:rFonts w:cstheme="minorHAnsi"/>
          <w:sz w:val="24"/>
          <w:szCs w:val="24"/>
        </w:rPr>
        <w:t>nioskodawca</w:t>
      </w:r>
      <w:r w:rsidR="001A55C8" w:rsidRPr="008F5916">
        <w:rPr>
          <w:rFonts w:cstheme="minorHAnsi"/>
          <w:sz w:val="24"/>
          <w:szCs w:val="24"/>
        </w:rPr>
        <w:t xml:space="preserve"> oraz partner/partnerzy (jeśli dotyczy)</w:t>
      </w:r>
      <w:r w:rsidR="00B9331F" w:rsidRPr="008F5916">
        <w:rPr>
          <w:rFonts w:cstheme="minorHAnsi"/>
          <w:sz w:val="24"/>
          <w:szCs w:val="24"/>
        </w:rPr>
        <w:t xml:space="preserve"> nie został wykluczony z możliwości otrzymania </w:t>
      </w:r>
      <w:r w:rsidR="00DC764A" w:rsidRPr="008F5916">
        <w:rPr>
          <w:rFonts w:cstheme="minorHAnsi"/>
          <w:sz w:val="24"/>
          <w:szCs w:val="24"/>
        </w:rPr>
        <w:t>dofinansowania</w:t>
      </w:r>
      <w:r w:rsidR="00B9331F" w:rsidRPr="008F5916">
        <w:rPr>
          <w:rFonts w:cstheme="minorHAnsi"/>
          <w:sz w:val="24"/>
          <w:szCs w:val="24"/>
        </w:rPr>
        <w:t>, w tym w szczególności:</w:t>
      </w:r>
    </w:p>
    <w:p w14:paraId="48F375FF" w14:textId="77777777" w:rsidR="00B9331F" w:rsidRPr="008F5916" w:rsidRDefault="00B9331F" w:rsidP="000F1B3B">
      <w:pPr>
        <w:pStyle w:val="Akapitzlist"/>
        <w:numPr>
          <w:ilvl w:val="0"/>
          <w:numId w:val="28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wystąpi do Ministra Finansów o informację czy rekomendowany do dofinansowania </w:t>
      </w:r>
      <w:r w:rsidR="001A55C8" w:rsidRPr="008F5916">
        <w:rPr>
          <w:rFonts w:cstheme="minorHAnsi"/>
          <w:sz w:val="24"/>
          <w:szCs w:val="24"/>
        </w:rPr>
        <w:t>podmiot</w:t>
      </w:r>
      <w:r w:rsidRPr="008F5916">
        <w:rPr>
          <w:rFonts w:cstheme="minorHAnsi"/>
          <w:sz w:val="24"/>
          <w:szCs w:val="24"/>
        </w:rPr>
        <w:t xml:space="preserve"> nie widnieje w rejestrze podmiotów wykluczonych;</w:t>
      </w:r>
    </w:p>
    <w:p w14:paraId="3F029A3E" w14:textId="3332F6D6" w:rsidR="00B9331F" w:rsidRPr="008F5916" w:rsidRDefault="00B9331F" w:rsidP="000F1B3B">
      <w:pPr>
        <w:pStyle w:val="Akapitzlist"/>
        <w:numPr>
          <w:ilvl w:val="0"/>
          <w:numId w:val="28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potwierdzi, że </w:t>
      </w:r>
      <w:r w:rsidR="001A55C8" w:rsidRPr="008F5916">
        <w:rPr>
          <w:rFonts w:cstheme="minorHAnsi"/>
          <w:sz w:val="24"/>
          <w:szCs w:val="24"/>
        </w:rPr>
        <w:t>podmiot</w:t>
      </w:r>
      <w:r w:rsidRPr="008F5916">
        <w:rPr>
          <w:rFonts w:cstheme="minorHAnsi"/>
          <w:sz w:val="24"/>
          <w:szCs w:val="24"/>
        </w:rPr>
        <w:t xml:space="preserve"> nie naruszył w sposób istotny umowy zawartej z PARP </w:t>
      </w:r>
      <w:r w:rsidR="00FD6EAE">
        <w:rPr>
          <w:rFonts w:cstheme="minorHAnsi"/>
          <w:sz w:val="24"/>
          <w:szCs w:val="24"/>
        </w:rPr>
        <w:t xml:space="preserve">– okres wykluczenia obejmuje </w:t>
      </w:r>
      <w:r w:rsidRPr="008F5916">
        <w:rPr>
          <w:rFonts w:cstheme="minorHAnsi"/>
          <w:sz w:val="24"/>
          <w:szCs w:val="24"/>
        </w:rPr>
        <w:t>okres 3 lat od dnia rozwiązania tej umowy</w:t>
      </w:r>
      <w:r w:rsidR="004C2DE4" w:rsidRPr="008F5916">
        <w:rPr>
          <w:rFonts w:cstheme="minorHAnsi"/>
          <w:sz w:val="24"/>
          <w:szCs w:val="24"/>
        </w:rPr>
        <w:t xml:space="preserve"> zgodnie z art. 6b ust. 3 pkt 3</w:t>
      </w:r>
      <w:r w:rsidR="00DC764A" w:rsidRPr="008F5916">
        <w:rPr>
          <w:rFonts w:cstheme="minorHAnsi"/>
          <w:sz w:val="24"/>
          <w:szCs w:val="24"/>
        </w:rPr>
        <w:t xml:space="preserve"> lit. c ustawy o PARP</w:t>
      </w:r>
      <w:r w:rsidRPr="008F5916">
        <w:rPr>
          <w:rFonts w:cstheme="minorHAnsi"/>
          <w:sz w:val="24"/>
          <w:szCs w:val="24"/>
        </w:rPr>
        <w:t>;</w:t>
      </w:r>
      <w:r w:rsidR="00FD6EAE" w:rsidRPr="00FD6EAE">
        <w:rPr>
          <w:rFonts w:ascii="Open Sans" w:hAnsi="Open Sans" w:cs="Open Sans"/>
          <w:color w:val="333333"/>
          <w:shd w:val="clear" w:color="auto" w:fill="FFFFFF"/>
        </w:rPr>
        <w:t xml:space="preserve"> </w:t>
      </w:r>
    </w:p>
    <w:p w14:paraId="61E417DC" w14:textId="77777777" w:rsidR="00B9331F" w:rsidRPr="008F5916" w:rsidRDefault="00B9331F" w:rsidP="000F1B3B">
      <w:pPr>
        <w:pStyle w:val="Akapitzlist"/>
        <w:numPr>
          <w:ilvl w:val="0"/>
          <w:numId w:val="28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potwierdzi możliwoś</w:t>
      </w:r>
      <w:r w:rsidR="001E798E" w:rsidRPr="008F5916">
        <w:rPr>
          <w:rFonts w:cstheme="minorHAnsi"/>
          <w:sz w:val="24"/>
          <w:szCs w:val="24"/>
        </w:rPr>
        <w:t>ć</w:t>
      </w:r>
      <w:r w:rsidRPr="008F5916">
        <w:rPr>
          <w:rFonts w:cstheme="minorHAnsi"/>
          <w:sz w:val="24"/>
          <w:szCs w:val="24"/>
        </w:rPr>
        <w:t xml:space="preserve"> udzielenia pomocy </w:t>
      </w:r>
      <w:r w:rsidRPr="008F5916">
        <w:rPr>
          <w:rFonts w:cstheme="minorHAnsi"/>
          <w:i/>
          <w:sz w:val="24"/>
          <w:szCs w:val="24"/>
        </w:rPr>
        <w:t>de minimi</w:t>
      </w:r>
      <w:r w:rsidR="001E798E" w:rsidRPr="008F5916">
        <w:rPr>
          <w:rFonts w:cstheme="minorHAnsi"/>
          <w:i/>
          <w:sz w:val="24"/>
          <w:szCs w:val="24"/>
        </w:rPr>
        <w:t>s</w:t>
      </w:r>
      <w:r w:rsidR="005A3693" w:rsidRPr="008F5916">
        <w:rPr>
          <w:rFonts w:cstheme="minorHAnsi"/>
          <w:i/>
          <w:sz w:val="24"/>
          <w:szCs w:val="24"/>
        </w:rPr>
        <w:t xml:space="preserve"> </w:t>
      </w:r>
      <w:r w:rsidR="005A3693" w:rsidRPr="008F5916">
        <w:rPr>
          <w:rFonts w:cstheme="minorHAnsi"/>
          <w:sz w:val="24"/>
          <w:szCs w:val="24"/>
        </w:rPr>
        <w:t>(jeśli dotyczy)</w:t>
      </w:r>
      <w:r w:rsidR="001A55C8" w:rsidRPr="008F5916">
        <w:rPr>
          <w:rFonts w:cstheme="minorHAnsi"/>
          <w:sz w:val="24"/>
          <w:szCs w:val="24"/>
        </w:rPr>
        <w:t>;</w:t>
      </w:r>
    </w:p>
    <w:p w14:paraId="7DB79778" w14:textId="77777777" w:rsidR="005475F0" w:rsidRPr="008F5916" w:rsidRDefault="001A55C8" w:rsidP="000F1B3B">
      <w:pPr>
        <w:pStyle w:val="Akapitzlist"/>
        <w:numPr>
          <w:ilvl w:val="0"/>
          <w:numId w:val="28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zweryfikuje czy podmiot nie znajduje się na listach sankcyjnych w związku z rosyjską agresją na Ukrainę</w:t>
      </w:r>
      <w:r w:rsidR="005475F0" w:rsidRPr="008F5916">
        <w:rPr>
          <w:rFonts w:cstheme="minorHAnsi"/>
          <w:sz w:val="24"/>
          <w:szCs w:val="24"/>
        </w:rPr>
        <w:t>.</w:t>
      </w:r>
    </w:p>
    <w:p w14:paraId="073ACF02" w14:textId="6A2E76CD" w:rsidR="00D33D9E" w:rsidRPr="008F5916" w:rsidRDefault="00E82AA7" w:rsidP="000F1B3B">
      <w:pPr>
        <w:numPr>
          <w:ilvl w:val="0"/>
          <w:numId w:val="45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Wzór umowy o</w:t>
      </w:r>
      <w:r w:rsidR="00FF5E9C" w:rsidRPr="008F5916">
        <w:rPr>
          <w:rFonts w:cstheme="minorHAnsi"/>
          <w:sz w:val="24"/>
          <w:szCs w:val="24"/>
        </w:rPr>
        <w:t xml:space="preserve"> dofinansowanie stanowi </w:t>
      </w:r>
      <w:r w:rsidR="007463D1" w:rsidRPr="008F5916">
        <w:rPr>
          <w:rFonts w:cstheme="minorHAnsi"/>
          <w:sz w:val="24"/>
          <w:szCs w:val="24"/>
        </w:rPr>
        <w:t>z</w:t>
      </w:r>
      <w:r w:rsidR="00FF5E9C" w:rsidRPr="008F5916">
        <w:rPr>
          <w:rFonts w:cstheme="minorHAnsi"/>
          <w:sz w:val="24"/>
          <w:szCs w:val="24"/>
        </w:rPr>
        <w:t xml:space="preserve">ałącznik nr </w:t>
      </w:r>
      <w:r w:rsidR="00B34F59" w:rsidRPr="008F5916">
        <w:rPr>
          <w:rFonts w:cstheme="minorHAnsi"/>
          <w:sz w:val="24"/>
          <w:szCs w:val="24"/>
        </w:rPr>
        <w:t>1</w:t>
      </w:r>
      <w:r w:rsidR="009566D3">
        <w:rPr>
          <w:rFonts w:cstheme="minorHAnsi"/>
          <w:sz w:val="24"/>
          <w:szCs w:val="24"/>
        </w:rPr>
        <w:t>0</w:t>
      </w:r>
      <w:r w:rsidR="00B34F59" w:rsidRPr="008F5916">
        <w:rPr>
          <w:rFonts w:cstheme="minorHAnsi"/>
          <w:sz w:val="24"/>
          <w:szCs w:val="24"/>
        </w:rPr>
        <w:t xml:space="preserve"> </w:t>
      </w:r>
      <w:r w:rsidR="00E94F97" w:rsidRPr="008F5916">
        <w:rPr>
          <w:rFonts w:cstheme="minorHAnsi"/>
          <w:sz w:val="24"/>
          <w:szCs w:val="24"/>
        </w:rPr>
        <w:t xml:space="preserve">do </w:t>
      </w:r>
      <w:r w:rsidR="00314159" w:rsidRPr="008F5916">
        <w:rPr>
          <w:rFonts w:cstheme="minorHAnsi"/>
          <w:sz w:val="24"/>
          <w:szCs w:val="24"/>
        </w:rPr>
        <w:t>RWP</w:t>
      </w:r>
      <w:r w:rsidR="00D33D9E" w:rsidRPr="008F5916">
        <w:rPr>
          <w:rFonts w:cstheme="minorHAnsi"/>
          <w:sz w:val="24"/>
          <w:szCs w:val="24"/>
        </w:rPr>
        <w:t>.</w:t>
      </w:r>
    </w:p>
    <w:p w14:paraId="76242F4E" w14:textId="77777777" w:rsidR="00715588" w:rsidRPr="008F5916" w:rsidRDefault="00715588" w:rsidP="000F1B3B">
      <w:pPr>
        <w:numPr>
          <w:ilvl w:val="0"/>
          <w:numId w:val="45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lastRenderedPageBreak/>
        <w:t>Umowa zostanie zawarta w formie elektronicznej. Wnioskodawca powinien zapewnić, aby osoby upoważnione do jego reprezentowania posiadały kwalifikowany podpis elektroniczny.</w:t>
      </w:r>
    </w:p>
    <w:p w14:paraId="6537AA49" w14:textId="7E72E282" w:rsidR="00DC0E70" w:rsidRPr="008F5916" w:rsidRDefault="00DC0E70" w:rsidP="000F1B3B">
      <w:pPr>
        <w:numPr>
          <w:ilvl w:val="0"/>
          <w:numId w:val="45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Wnioskodawca zobowiązany jest do ustanowienia zabezpieczenia należytego wykonania</w:t>
      </w:r>
      <w:r w:rsidR="00DC764A" w:rsidRPr="008F5916">
        <w:rPr>
          <w:rFonts w:cstheme="minorHAnsi"/>
          <w:sz w:val="24"/>
          <w:szCs w:val="24"/>
        </w:rPr>
        <w:t xml:space="preserve"> zobowiązań wynikających z</w:t>
      </w:r>
      <w:r w:rsidRPr="008F5916">
        <w:rPr>
          <w:rFonts w:cstheme="minorHAnsi"/>
          <w:sz w:val="24"/>
          <w:szCs w:val="24"/>
        </w:rPr>
        <w:t xml:space="preserve"> umowy o dofinansowanie projektu w formie określonej w umowie</w:t>
      </w:r>
      <w:r w:rsidR="002F1C8F">
        <w:rPr>
          <w:rFonts w:cstheme="minorHAnsi"/>
          <w:sz w:val="24"/>
          <w:szCs w:val="24"/>
        </w:rPr>
        <w:br/>
      </w:r>
      <w:r w:rsidRPr="008F5916">
        <w:rPr>
          <w:rFonts w:cstheme="minorHAnsi"/>
          <w:sz w:val="24"/>
          <w:szCs w:val="24"/>
        </w:rPr>
        <w:t>o dofinansowanie projektu.</w:t>
      </w:r>
    </w:p>
    <w:p w14:paraId="238CA28A" w14:textId="21426AB6" w:rsidR="00FF5E9C" w:rsidRPr="008F5916" w:rsidRDefault="00FF5E9C" w:rsidP="000F1B3B">
      <w:pPr>
        <w:pStyle w:val="Nagwek2"/>
      </w:pPr>
      <w:bookmarkStart w:id="97" w:name="_Toc142030724"/>
      <w:r w:rsidRPr="008F5916">
        <w:t xml:space="preserve">Rozdział 11 – </w:t>
      </w:r>
      <w:r w:rsidR="00AA17AC" w:rsidRPr="008F5916">
        <w:t>Zasady komunikacji pomiędzy PARP a Wnioskodawcą</w:t>
      </w:r>
      <w:bookmarkEnd w:id="97"/>
    </w:p>
    <w:p w14:paraId="654450D0" w14:textId="77777777" w:rsidR="00AA17AC" w:rsidRPr="008F5916" w:rsidRDefault="00AA17AC" w:rsidP="000F1B3B">
      <w:pPr>
        <w:pStyle w:val="Akapitzlist"/>
        <w:numPr>
          <w:ilvl w:val="0"/>
          <w:numId w:val="46"/>
        </w:numPr>
        <w:spacing w:after="0" w:line="276" w:lineRule="auto"/>
        <w:rPr>
          <w:sz w:val="24"/>
          <w:szCs w:val="24"/>
        </w:rPr>
      </w:pPr>
      <w:r w:rsidRPr="008F5916">
        <w:rPr>
          <w:sz w:val="24"/>
          <w:szCs w:val="24"/>
        </w:rPr>
        <w:t>Złożenie Wniosku oznacza, że Wnioskodawca akceptuje zasady określone w RWP oraz jest świadomy skutków niezachowania wskazanej w RWP formy komunikacji.</w:t>
      </w:r>
    </w:p>
    <w:p w14:paraId="08DD1CC0" w14:textId="77777777" w:rsidR="00AA17AC" w:rsidRPr="008F5916" w:rsidRDefault="00AA17AC" w:rsidP="000F1B3B">
      <w:pPr>
        <w:pStyle w:val="Tekstkomentarza"/>
        <w:numPr>
          <w:ilvl w:val="0"/>
          <w:numId w:val="46"/>
        </w:numPr>
        <w:spacing w:after="0" w:line="276" w:lineRule="auto"/>
        <w:rPr>
          <w:rFonts w:cs="Calibri"/>
          <w:sz w:val="24"/>
          <w:szCs w:val="24"/>
        </w:rPr>
      </w:pPr>
      <w:r w:rsidRPr="008F5916">
        <w:rPr>
          <w:rFonts w:cs="Calibri"/>
          <w:sz w:val="24"/>
          <w:szCs w:val="24"/>
        </w:rPr>
        <w:t>Jeśli RWP nie wskazuje inaczej, komunikacja pomiędzy PARP a Wnioskodawcą odbywa się w</w:t>
      </w:r>
      <w:r w:rsidR="00AE1837" w:rsidRPr="008F5916">
        <w:rPr>
          <w:rFonts w:cs="Calibri"/>
          <w:sz w:val="24"/>
          <w:szCs w:val="24"/>
        </w:rPr>
        <w:t> </w:t>
      </w:r>
      <w:r w:rsidRPr="008F5916">
        <w:rPr>
          <w:rFonts w:cs="Calibri"/>
          <w:sz w:val="24"/>
          <w:szCs w:val="24"/>
        </w:rPr>
        <w:t xml:space="preserve">formie elektronicznej za pośrednictwem systemu SOWA </w:t>
      </w:r>
      <w:r w:rsidR="00145E6D" w:rsidRPr="008F5916">
        <w:rPr>
          <w:rFonts w:cs="Calibri"/>
          <w:sz w:val="24"/>
          <w:szCs w:val="24"/>
        </w:rPr>
        <w:t xml:space="preserve">EFS </w:t>
      </w:r>
      <w:r w:rsidRPr="008F5916">
        <w:rPr>
          <w:rFonts w:cs="Calibri"/>
          <w:sz w:val="24"/>
          <w:szCs w:val="24"/>
        </w:rPr>
        <w:t>oraz adresów poczty elektronicznej wskazanych przez Wnioskodawcę, o których mowa w ust. 4.</w:t>
      </w:r>
    </w:p>
    <w:p w14:paraId="25A4956B" w14:textId="77777777" w:rsidR="00484716" w:rsidRPr="008F5916" w:rsidRDefault="00484716" w:rsidP="000F1B3B">
      <w:pPr>
        <w:pStyle w:val="Tekstkomentarza"/>
        <w:numPr>
          <w:ilvl w:val="0"/>
          <w:numId w:val="46"/>
        </w:numPr>
        <w:spacing w:after="0" w:line="276" w:lineRule="auto"/>
        <w:rPr>
          <w:rFonts w:cs="Calibri"/>
          <w:sz w:val="24"/>
          <w:szCs w:val="24"/>
        </w:rPr>
      </w:pPr>
      <w:r w:rsidRPr="008F5916">
        <w:rPr>
          <w:rFonts w:cs="Calibri"/>
          <w:sz w:val="24"/>
          <w:szCs w:val="24"/>
        </w:rPr>
        <w:t xml:space="preserve">Gdy z powodów technicznych komunikacja w formie elektronicznej nie jest możliwa, PARP wskaże w komunikacie na stronie www naboru inny sposób komunikacji z Wnioskodawcą. </w:t>
      </w:r>
    </w:p>
    <w:p w14:paraId="3604EF08" w14:textId="77777777" w:rsidR="00484716" w:rsidRPr="008F5916" w:rsidRDefault="00484716" w:rsidP="000F1B3B">
      <w:pPr>
        <w:pStyle w:val="Tekstkomentarza"/>
        <w:numPr>
          <w:ilvl w:val="0"/>
          <w:numId w:val="46"/>
        </w:numPr>
        <w:spacing w:after="0" w:line="276" w:lineRule="auto"/>
        <w:rPr>
          <w:rFonts w:cs="Calibri"/>
          <w:sz w:val="24"/>
          <w:szCs w:val="24"/>
        </w:rPr>
      </w:pPr>
      <w:r w:rsidRPr="008F5916">
        <w:rPr>
          <w:rFonts w:cs="Calibri"/>
          <w:sz w:val="24"/>
          <w:szCs w:val="24"/>
        </w:rPr>
        <w:t xml:space="preserve">Wnioskodawca ma obowiązek: </w:t>
      </w:r>
    </w:p>
    <w:p w14:paraId="7652D27B" w14:textId="0175190A" w:rsidR="00484716" w:rsidRPr="008F5916" w:rsidRDefault="00484716" w:rsidP="000F1B3B">
      <w:pPr>
        <w:pStyle w:val="Tekstkomentarza"/>
        <w:numPr>
          <w:ilvl w:val="0"/>
          <w:numId w:val="72"/>
        </w:numPr>
        <w:spacing w:after="0" w:line="276" w:lineRule="auto"/>
        <w:rPr>
          <w:rFonts w:cs="Calibri"/>
          <w:sz w:val="24"/>
          <w:szCs w:val="24"/>
        </w:rPr>
      </w:pPr>
      <w:r w:rsidRPr="008F5916">
        <w:rPr>
          <w:rFonts w:cs="Calibri"/>
          <w:sz w:val="24"/>
          <w:szCs w:val="24"/>
        </w:rPr>
        <w:t>wskazać adres poczty elektronicznej: a) właściciela konta SOWA</w:t>
      </w:r>
      <w:r w:rsidR="00145E6D" w:rsidRPr="008F5916">
        <w:rPr>
          <w:rFonts w:cs="Calibri"/>
          <w:sz w:val="24"/>
          <w:szCs w:val="24"/>
        </w:rPr>
        <w:t xml:space="preserve"> EFS</w:t>
      </w:r>
      <w:r w:rsidRPr="008F5916">
        <w:rPr>
          <w:rFonts w:cs="Calibri"/>
          <w:sz w:val="24"/>
          <w:szCs w:val="24"/>
        </w:rPr>
        <w:t xml:space="preserve"> oraz b) we wniosku</w:t>
      </w:r>
      <w:r w:rsidR="002F1C8F">
        <w:rPr>
          <w:rFonts w:cs="Calibri"/>
          <w:sz w:val="24"/>
          <w:szCs w:val="24"/>
        </w:rPr>
        <w:br/>
      </w:r>
      <w:r w:rsidRPr="008F5916">
        <w:rPr>
          <w:rFonts w:cs="Calibri"/>
          <w:sz w:val="24"/>
          <w:szCs w:val="24"/>
        </w:rPr>
        <w:t xml:space="preserve">w sekcji „Informacje o wnioskodawcy”, „Adres korespondencyjny”, „Osoba do kontaktu”, zapewniający skuteczną komunikację z PARP, </w:t>
      </w:r>
    </w:p>
    <w:p w14:paraId="6261AAF3" w14:textId="77777777" w:rsidR="00484716" w:rsidRPr="008F5916" w:rsidRDefault="00484716" w:rsidP="000F1B3B">
      <w:pPr>
        <w:pStyle w:val="Tekstkomentarza"/>
        <w:numPr>
          <w:ilvl w:val="0"/>
          <w:numId w:val="72"/>
        </w:numPr>
        <w:spacing w:after="0" w:line="276" w:lineRule="auto"/>
        <w:rPr>
          <w:rFonts w:cs="Calibri"/>
          <w:sz w:val="24"/>
          <w:szCs w:val="24"/>
        </w:rPr>
      </w:pPr>
      <w:r w:rsidRPr="008F5916">
        <w:rPr>
          <w:rFonts w:cs="Calibri"/>
          <w:sz w:val="24"/>
          <w:szCs w:val="24"/>
        </w:rPr>
        <w:t>w przypadku zmiany ww. adresów poczty elektronicznej – poinformować o zmianie adresu za pośrednictwem systemu SOWA</w:t>
      </w:r>
      <w:r w:rsidR="00145E6D" w:rsidRPr="008F5916">
        <w:rPr>
          <w:rFonts w:cs="Calibri"/>
          <w:sz w:val="24"/>
          <w:szCs w:val="24"/>
        </w:rPr>
        <w:t xml:space="preserve"> EFS</w:t>
      </w:r>
      <w:r w:rsidRPr="008F5916">
        <w:rPr>
          <w:rFonts w:cs="Calibri"/>
          <w:sz w:val="24"/>
          <w:szCs w:val="24"/>
        </w:rPr>
        <w:t>. Do czasu poinformowania o zmianie adresów poczty elektronicznej, korespondencję wysłaną na dotychczasowe adresy poczty elektronicznej uważa się za skutecznie doręczoną,</w:t>
      </w:r>
    </w:p>
    <w:p w14:paraId="57E80644" w14:textId="77777777" w:rsidR="00484716" w:rsidRPr="008F5916" w:rsidRDefault="00484716" w:rsidP="000F1B3B">
      <w:pPr>
        <w:pStyle w:val="Tekstkomentarza"/>
        <w:numPr>
          <w:ilvl w:val="0"/>
          <w:numId w:val="72"/>
        </w:numPr>
        <w:spacing w:after="0" w:line="276" w:lineRule="auto"/>
        <w:rPr>
          <w:rFonts w:cs="Calibri"/>
          <w:sz w:val="24"/>
          <w:szCs w:val="24"/>
        </w:rPr>
      </w:pPr>
      <w:r w:rsidRPr="008F5916">
        <w:rPr>
          <w:rFonts w:cs="Calibri"/>
          <w:sz w:val="24"/>
          <w:szCs w:val="24"/>
        </w:rPr>
        <w:t>na bieżąco monitorować korespondencję w SOWA</w:t>
      </w:r>
      <w:r w:rsidR="00145E6D" w:rsidRPr="008F5916">
        <w:rPr>
          <w:rFonts w:cs="Calibri"/>
          <w:sz w:val="24"/>
          <w:szCs w:val="24"/>
        </w:rPr>
        <w:t xml:space="preserve"> EFS</w:t>
      </w:r>
      <w:r w:rsidRPr="008F5916">
        <w:rPr>
          <w:rFonts w:cs="Calibri"/>
          <w:sz w:val="24"/>
          <w:szCs w:val="24"/>
        </w:rPr>
        <w:t>.</w:t>
      </w:r>
    </w:p>
    <w:p w14:paraId="7B453E4F" w14:textId="77777777" w:rsidR="00FF5E9C" w:rsidRPr="008F5916" w:rsidRDefault="00A07A8B" w:rsidP="000F1B3B">
      <w:pPr>
        <w:numPr>
          <w:ilvl w:val="0"/>
          <w:numId w:val="46"/>
        </w:numPr>
        <w:spacing w:after="240" w:line="276" w:lineRule="auto"/>
        <w:ind w:left="357" w:hanging="357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Odnośnik do odpowiedzi na n</w:t>
      </w:r>
      <w:r w:rsidR="00FF5E9C" w:rsidRPr="008F5916">
        <w:rPr>
          <w:rFonts w:cstheme="minorHAnsi"/>
          <w:sz w:val="24"/>
          <w:szCs w:val="24"/>
        </w:rPr>
        <w:t xml:space="preserve">ajczęściej zadawane pytania lub wątpliwości dotyczące procedury wyboru projektów oraz składania wniosków w ramach działania będą zamieszczane w </w:t>
      </w:r>
      <w:r w:rsidR="00FF5E9C" w:rsidRPr="008F5916">
        <w:rPr>
          <w:rFonts w:cstheme="minorHAnsi"/>
          <w:b/>
          <w:sz w:val="24"/>
          <w:szCs w:val="24"/>
        </w:rPr>
        <w:t>bazie najczęściej zadawanych pytań (FAQ)</w:t>
      </w:r>
      <w:r w:rsidR="00165ED8" w:rsidRPr="008F5916">
        <w:rPr>
          <w:rFonts w:cstheme="minorHAnsi"/>
          <w:sz w:val="24"/>
          <w:szCs w:val="24"/>
        </w:rPr>
        <w:t>, która</w:t>
      </w:r>
      <w:r w:rsidRPr="008F5916">
        <w:rPr>
          <w:rFonts w:cstheme="minorHAnsi"/>
          <w:sz w:val="24"/>
          <w:szCs w:val="24"/>
        </w:rPr>
        <w:t xml:space="preserve"> znajduje się na stronie </w:t>
      </w:r>
      <w:r w:rsidR="00C9633B" w:rsidRPr="008F5916">
        <w:rPr>
          <w:rFonts w:cstheme="minorHAnsi"/>
          <w:sz w:val="24"/>
          <w:szCs w:val="24"/>
        </w:rPr>
        <w:t xml:space="preserve">internetowej </w:t>
      </w:r>
      <w:r w:rsidR="00484716" w:rsidRPr="008F5916">
        <w:rPr>
          <w:rFonts w:cstheme="minorHAnsi"/>
          <w:sz w:val="24"/>
          <w:szCs w:val="24"/>
        </w:rPr>
        <w:t>naboru</w:t>
      </w:r>
      <w:r w:rsidRPr="008F5916">
        <w:rPr>
          <w:rFonts w:cstheme="minorHAnsi"/>
          <w:sz w:val="24"/>
          <w:szCs w:val="24"/>
        </w:rPr>
        <w:t>.</w:t>
      </w:r>
    </w:p>
    <w:p w14:paraId="2A745436" w14:textId="77777777" w:rsidR="00FF5E9C" w:rsidRPr="008F5916" w:rsidRDefault="00FF5E9C" w:rsidP="000F1B3B">
      <w:pPr>
        <w:numPr>
          <w:ilvl w:val="0"/>
          <w:numId w:val="46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 przypadku braku poszukiwanej odpowiedzi, pytania można przesyłać za pośrednictwem formularza kontaktowego dostępnego </w:t>
      </w:r>
      <w:r w:rsidR="00A07A8B" w:rsidRPr="008F5916">
        <w:rPr>
          <w:rFonts w:cstheme="minorHAnsi"/>
          <w:sz w:val="24"/>
          <w:szCs w:val="24"/>
        </w:rPr>
        <w:t xml:space="preserve">na stronie </w:t>
      </w:r>
      <w:r w:rsidR="007117D9" w:rsidRPr="008F5916">
        <w:rPr>
          <w:rFonts w:cstheme="minorHAnsi"/>
          <w:sz w:val="24"/>
          <w:szCs w:val="24"/>
        </w:rPr>
        <w:t xml:space="preserve">internetowej </w:t>
      </w:r>
      <w:r w:rsidR="00484716" w:rsidRPr="008F5916">
        <w:rPr>
          <w:rFonts w:cstheme="minorHAnsi"/>
          <w:sz w:val="24"/>
          <w:szCs w:val="24"/>
        </w:rPr>
        <w:t>naboru</w:t>
      </w:r>
      <w:r w:rsidR="00A07A8B" w:rsidRPr="008F5916">
        <w:rPr>
          <w:rFonts w:cstheme="minorHAnsi"/>
          <w:sz w:val="24"/>
          <w:szCs w:val="24"/>
        </w:rPr>
        <w:t>.</w:t>
      </w:r>
    </w:p>
    <w:p w14:paraId="4BCF6AAB" w14:textId="77777777" w:rsidR="00FF5E9C" w:rsidRPr="008F5916" w:rsidRDefault="00FF5E9C" w:rsidP="000F1B3B">
      <w:pPr>
        <w:numPr>
          <w:ilvl w:val="0"/>
          <w:numId w:val="46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Wyjaśnień w kwestiach dotyczących </w:t>
      </w:r>
      <w:r w:rsidR="006021C2" w:rsidRPr="008F5916">
        <w:rPr>
          <w:rFonts w:cstheme="minorHAnsi"/>
          <w:sz w:val="24"/>
          <w:szCs w:val="24"/>
        </w:rPr>
        <w:t>naboru</w:t>
      </w:r>
      <w:r w:rsidRPr="008F5916">
        <w:rPr>
          <w:rFonts w:cstheme="minorHAnsi"/>
          <w:sz w:val="24"/>
          <w:szCs w:val="24"/>
        </w:rPr>
        <w:t xml:space="preserve"> udziela </w:t>
      </w:r>
      <w:r w:rsidR="008B5929" w:rsidRPr="008F5916">
        <w:rPr>
          <w:rFonts w:cstheme="minorHAnsi"/>
          <w:sz w:val="24"/>
          <w:szCs w:val="24"/>
        </w:rPr>
        <w:t>Infolinia</w:t>
      </w:r>
      <w:r w:rsidRPr="008F5916">
        <w:rPr>
          <w:rFonts w:cstheme="minorHAnsi"/>
          <w:sz w:val="24"/>
          <w:szCs w:val="24"/>
        </w:rPr>
        <w:t xml:space="preserve"> PARP w odpowiedzi na zapytania kierowane na adres poczty elektronicznej: </w:t>
      </w:r>
      <w:hyperlink r:id="rId19" w:history="1">
        <w:r w:rsidR="006021C2" w:rsidRPr="008F5916">
          <w:rPr>
            <w:rStyle w:val="Hipercze"/>
            <w:rFonts w:cstheme="minorHAnsi"/>
            <w:sz w:val="24"/>
            <w:szCs w:val="24"/>
          </w:rPr>
          <w:t>info@parp.gov.pl</w:t>
        </w:r>
      </w:hyperlink>
      <w:r w:rsidR="006021C2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>oraz telefonicznie</w:t>
      </w:r>
      <w:r w:rsidR="00BE5103" w:rsidRPr="008F5916">
        <w:rPr>
          <w:rFonts w:cstheme="minorHAnsi"/>
          <w:sz w:val="24"/>
          <w:szCs w:val="24"/>
        </w:rPr>
        <w:t xml:space="preserve"> pod numerami:</w:t>
      </w:r>
      <w:r w:rsidRPr="008F5916">
        <w:rPr>
          <w:rFonts w:cstheme="minorHAnsi"/>
          <w:sz w:val="24"/>
          <w:szCs w:val="24"/>
        </w:rPr>
        <w:t xml:space="preserve"> </w:t>
      </w:r>
      <w:r w:rsidR="00BE5103" w:rsidRPr="008F5916">
        <w:rPr>
          <w:rFonts w:cstheme="minorHAnsi"/>
          <w:sz w:val="24"/>
          <w:szCs w:val="24"/>
        </w:rPr>
        <w:t>22 574 07 07 lub 0 801 332 202.</w:t>
      </w:r>
    </w:p>
    <w:p w14:paraId="6F3BEDCC" w14:textId="77777777" w:rsidR="00FF5E9C" w:rsidRPr="008F5916" w:rsidRDefault="00FF5E9C" w:rsidP="000F1B3B">
      <w:pPr>
        <w:numPr>
          <w:ilvl w:val="0"/>
          <w:numId w:val="46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Odpowiedzi na wszystkie pytania udzielane są indywidualnie. </w:t>
      </w:r>
      <w:r w:rsidR="00A07A8B" w:rsidRPr="008F5916">
        <w:rPr>
          <w:rFonts w:cstheme="minorHAnsi"/>
          <w:sz w:val="24"/>
          <w:szCs w:val="24"/>
        </w:rPr>
        <w:t xml:space="preserve">Odpowiedzi polegające na wyjaśnieniu procedur lub ich interpretacji są dodatkowo zamieszczane w </w:t>
      </w:r>
      <w:r w:rsidR="00A07A8B" w:rsidRPr="008F5916">
        <w:rPr>
          <w:rFonts w:cstheme="minorHAnsi"/>
          <w:b/>
          <w:sz w:val="24"/>
          <w:szCs w:val="24"/>
        </w:rPr>
        <w:t>FAQ</w:t>
      </w:r>
      <w:r w:rsidR="00A07A8B" w:rsidRPr="008F5916">
        <w:rPr>
          <w:rFonts w:cstheme="minorHAnsi"/>
          <w:sz w:val="24"/>
          <w:szCs w:val="24"/>
        </w:rPr>
        <w:t>, do których odnośnik zn</w:t>
      </w:r>
      <w:r w:rsidR="00915A8E" w:rsidRPr="008F5916">
        <w:rPr>
          <w:rFonts w:cstheme="minorHAnsi"/>
          <w:sz w:val="24"/>
          <w:szCs w:val="24"/>
        </w:rPr>
        <w:t>ajduje się na stronie</w:t>
      </w:r>
      <w:r w:rsidR="007117D9" w:rsidRPr="008F5916">
        <w:rPr>
          <w:rFonts w:cstheme="minorHAnsi"/>
          <w:sz w:val="24"/>
          <w:szCs w:val="24"/>
        </w:rPr>
        <w:t xml:space="preserve"> internetowej </w:t>
      </w:r>
      <w:r w:rsidR="006017C4" w:rsidRPr="008F5916">
        <w:rPr>
          <w:rFonts w:cstheme="minorHAnsi"/>
          <w:sz w:val="24"/>
          <w:szCs w:val="24"/>
        </w:rPr>
        <w:t>naboru</w:t>
      </w:r>
      <w:r w:rsidR="00E66C0B" w:rsidRPr="008F5916">
        <w:rPr>
          <w:rFonts w:cstheme="minorHAnsi"/>
          <w:sz w:val="24"/>
          <w:szCs w:val="24"/>
        </w:rPr>
        <w:t>.</w:t>
      </w:r>
      <w:r w:rsidR="00925844" w:rsidRPr="008F5916">
        <w:rPr>
          <w:rFonts w:cstheme="minorHAnsi"/>
          <w:sz w:val="24"/>
          <w:szCs w:val="24"/>
        </w:rPr>
        <w:t xml:space="preserve"> </w:t>
      </w:r>
      <w:r w:rsidR="007117D9" w:rsidRPr="008F5916">
        <w:rPr>
          <w:rFonts w:cstheme="minorHAnsi"/>
          <w:sz w:val="24"/>
          <w:szCs w:val="24"/>
        </w:rPr>
        <w:t xml:space="preserve">Wnioskodawca </w:t>
      </w:r>
      <w:r w:rsidR="00925844" w:rsidRPr="008F5916">
        <w:rPr>
          <w:rFonts w:cstheme="minorHAnsi"/>
          <w:sz w:val="24"/>
          <w:szCs w:val="24"/>
        </w:rPr>
        <w:t>jest zobowiązany do zapoznania się i stosowani</w:t>
      </w:r>
      <w:r w:rsidR="006021C2" w:rsidRPr="008F5916">
        <w:rPr>
          <w:rFonts w:cstheme="minorHAnsi"/>
          <w:sz w:val="24"/>
          <w:szCs w:val="24"/>
        </w:rPr>
        <w:t>a</w:t>
      </w:r>
      <w:r w:rsidR="00925844" w:rsidRPr="008F5916">
        <w:rPr>
          <w:rFonts w:cstheme="minorHAnsi"/>
          <w:sz w:val="24"/>
          <w:szCs w:val="24"/>
        </w:rPr>
        <w:t xml:space="preserve"> zamieszczonych interpretacji.</w:t>
      </w:r>
    </w:p>
    <w:p w14:paraId="691E967B" w14:textId="77777777" w:rsidR="00153F15" w:rsidRPr="008F5916" w:rsidRDefault="00153F15" w:rsidP="000F1B3B">
      <w:pPr>
        <w:numPr>
          <w:ilvl w:val="0"/>
          <w:numId w:val="46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PARP zastrzega sobie możliwość nieudzielenia odpowiedzi na </w:t>
      </w:r>
      <w:r w:rsidR="0044689E" w:rsidRPr="008F5916">
        <w:rPr>
          <w:rFonts w:cstheme="minorHAnsi"/>
          <w:sz w:val="24"/>
          <w:szCs w:val="24"/>
        </w:rPr>
        <w:t>pytania zadane</w:t>
      </w:r>
      <w:r w:rsidRPr="008F5916">
        <w:rPr>
          <w:rFonts w:cstheme="minorHAnsi"/>
          <w:sz w:val="24"/>
          <w:szCs w:val="24"/>
        </w:rPr>
        <w:t xml:space="preserve"> za pośrednictwem formularza kontaktowego</w:t>
      </w:r>
      <w:r w:rsidR="00DE2023" w:rsidRPr="008F5916">
        <w:rPr>
          <w:rFonts w:cstheme="minorHAnsi"/>
          <w:sz w:val="24"/>
          <w:szCs w:val="24"/>
        </w:rPr>
        <w:t xml:space="preserve">, </w:t>
      </w:r>
      <w:r w:rsidRPr="008F5916">
        <w:rPr>
          <w:rFonts w:cstheme="minorHAnsi"/>
          <w:sz w:val="24"/>
          <w:szCs w:val="24"/>
        </w:rPr>
        <w:t>jeśli został</w:t>
      </w:r>
      <w:r w:rsidR="00757536" w:rsidRPr="008F5916">
        <w:rPr>
          <w:rFonts w:cstheme="minorHAnsi"/>
          <w:sz w:val="24"/>
          <w:szCs w:val="24"/>
        </w:rPr>
        <w:t>y</w:t>
      </w:r>
      <w:r w:rsidR="00DE2023" w:rsidRPr="008F5916">
        <w:rPr>
          <w:rFonts w:cstheme="minorHAnsi"/>
          <w:sz w:val="24"/>
          <w:szCs w:val="24"/>
        </w:rPr>
        <w:t xml:space="preserve"> on</w:t>
      </w:r>
      <w:r w:rsidR="00757536" w:rsidRPr="008F5916">
        <w:rPr>
          <w:rFonts w:cstheme="minorHAnsi"/>
          <w:sz w:val="24"/>
          <w:szCs w:val="24"/>
        </w:rPr>
        <w:t>e</w:t>
      </w:r>
      <w:r w:rsidRPr="008F5916">
        <w:rPr>
          <w:rFonts w:cstheme="minorHAnsi"/>
          <w:sz w:val="24"/>
          <w:szCs w:val="24"/>
        </w:rPr>
        <w:t xml:space="preserve"> przesłane w terminie krótszym niż 3 dni robocze przed </w:t>
      </w:r>
      <w:r w:rsidR="00757536" w:rsidRPr="008F5916">
        <w:rPr>
          <w:rFonts w:cstheme="minorHAnsi"/>
          <w:sz w:val="24"/>
          <w:szCs w:val="24"/>
        </w:rPr>
        <w:t xml:space="preserve">terminem </w:t>
      </w:r>
      <w:r w:rsidR="00B1681E" w:rsidRPr="008F5916">
        <w:rPr>
          <w:rFonts w:cstheme="minorHAnsi"/>
          <w:sz w:val="24"/>
          <w:szCs w:val="24"/>
        </w:rPr>
        <w:t xml:space="preserve">zakończenia </w:t>
      </w:r>
      <w:r w:rsidR="00757536" w:rsidRPr="008F5916">
        <w:rPr>
          <w:rFonts w:cstheme="minorHAnsi"/>
          <w:sz w:val="24"/>
          <w:szCs w:val="24"/>
        </w:rPr>
        <w:t>naboru</w:t>
      </w:r>
      <w:r w:rsidRPr="008F5916">
        <w:rPr>
          <w:rFonts w:cstheme="minorHAnsi"/>
          <w:sz w:val="24"/>
          <w:szCs w:val="24"/>
        </w:rPr>
        <w:t>.</w:t>
      </w:r>
    </w:p>
    <w:p w14:paraId="557FD1C3" w14:textId="12733212" w:rsidR="00FF5E9C" w:rsidRPr="008F5916" w:rsidRDefault="00484716" w:rsidP="000F1B3B">
      <w:pPr>
        <w:pStyle w:val="Nagwek2"/>
      </w:pPr>
      <w:bookmarkStart w:id="98" w:name="_Toc142030725"/>
      <w:r w:rsidRPr="008F5916">
        <w:lastRenderedPageBreak/>
        <w:t>R</w:t>
      </w:r>
      <w:r w:rsidR="00FF5E9C" w:rsidRPr="008F5916">
        <w:t>ozdział 12</w:t>
      </w:r>
      <w:r w:rsidR="00174203" w:rsidRPr="008F5916">
        <w:t xml:space="preserve"> </w:t>
      </w:r>
      <w:r w:rsidR="005C2418" w:rsidRPr="008F5916">
        <w:t xml:space="preserve">– </w:t>
      </w:r>
      <w:r w:rsidR="00FF5E9C" w:rsidRPr="008F5916">
        <w:t>Postanowienia końcowe</w:t>
      </w:r>
      <w:bookmarkEnd w:id="98"/>
    </w:p>
    <w:p w14:paraId="239F00F4" w14:textId="77777777" w:rsidR="00F11B5C" w:rsidRPr="008F5916" w:rsidRDefault="00FF5E9C" w:rsidP="000F1B3B">
      <w:pPr>
        <w:numPr>
          <w:ilvl w:val="0"/>
          <w:numId w:val="47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PARP zastrzega sobie możliwość zmiany </w:t>
      </w:r>
      <w:r w:rsidR="006021C2" w:rsidRPr="008F5916">
        <w:rPr>
          <w:rFonts w:cstheme="minorHAnsi"/>
          <w:sz w:val="24"/>
          <w:szCs w:val="24"/>
        </w:rPr>
        <w:t>RWP</w:t>
      </w:r>
      <w:r w:rsidRPr="008F5916">
        <w:rPr>
          <w:rFonts w:cstheme="minorHAnsi"/>
          <w:sz w:val="24"/>
          <w:szCs w:val="24"/>
        </w:rPr>
        <w:t xml:space="preserve">, z zastrzeżeniem art. </w:t>
      </w:r>
      <w:r w:rsidR="006021C2" w:rsidRPr="008F5916">
        <w:rPr>
          <w:rFonts w:cstheme="minorHAnsi"/>
          <w:sz w:val="24"/>
          <w:szCs w:val="24"/>
        </w:rPr>
        <w:t>5</w:t>
      </w:r>
      <w:r w:rsidRPr="008F5916">
        <w:rPr>
          <w:rFonts w:cstheme="minorHAnsi"/>
          <w:sz w:val="24"/>
          <w:szCs w:val="24"/>
        </w:rPr>
        <w:t xml:space="preserve">1 ust. </w:t>
      </w:r>
      <w:r w:rsidR="006021C2" w:rsidRPr="008F5916">
        <w:rPr>
          <w:rFonts w:cstheme="minorHAnsi"/>
          <w:sz w:val="24"/>
          <w:szCs w:val="24"/>
        </w:rPr>
        <w:t>4</w:t>
      </w:r>
      <w:r w:rsidRPr="008F5916">
        <w:rPr>
          <w:rFonts w:cstheme="minorHAnsi"/>
          <w:sz w:val="24"/>
          <w:szCs w:val="24"/>
        </w:rPr>
        <w:t xml:space="preserve"> </w:t>
      </w:r>
      <w:r w:rsidR="0008200E" w:rsidRPr="008F5916">
        <w:rPr>
          <w:rFonts w:cstheme="minorHAnsi"/>
          <w:sz w:val="24"/>
          <w:szCs w:val="24"/>
        </w:rPr>
        <w:t>i </w:t>
      </w:r>
      <w:r w:rsidR="006021C2" w:rsidRPr="008F5916">
        <w:rPr>
          <w:rFonts w:cstheme="minorHAnsi"/>
          <w:sz w:val="24"/>
          <w:szCs w:val="24"/>
        </w:rPr>
        <w:t>5</w:t>
      </w:r>
      <w:r w:rsidRPr="008F5916">
        <w:rPr>
          <w:rFonts w:cstheme="minorHAnsi"/>
          <w:sz w:val="24"/>
          <w:szCs w:val="24"/>
        </w:rPr>
        <w:t xml:space="preserve"> ustawy</w:t>
      </w:r>
      <w:r w:rsidR="002C7F99" w:rsidRPr="008F5916">
        <w:rPr>
          <w:rFonts w:cstheme="minorHAnsi"/>
          <w:sz w:val="24"/>
          <w:szCs w:val="24"/>
        </w:rPr>
        <w:t xml:space="preserve"> wdrożeniowej</w:t>
      </w:r>
      <w:r w:rsidRPr="008F5916">
        <w:rPr>
          <w:rFonts w:cstheme="minorHAnsi"/>
          <w:sz w:val="24"/>
          <w:szCs w:val="24"/>
        </w:rPr>
        <w:t xml:space="preserve">. </w:t>
      </w:r>
    </w:p>
    <w:p w14:paraId="25F465B0" w14:textId="18546A35" w:rsidR="00F11B5C" w:rsidRPr="008F5916" w:rsidRDefault="00FF5E9C" w:rsidP="000F1B3B">
      <w:pPr>
        <w:numPr>
          <w:ilvl w:val="0"/>
          <w:numId w:val="47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W przypadku zmiany </w:t>
      </w:r>
      <w:r w:rsidR="007117D9" w:rsidRPr="008F5916">
        <w:rPr>
          <w:rFonts w:cstheme="minorHAnsi"/>
          <w:sz w:val="24"/>
          <w:szCs w:val="24"/>
        </w:rPr>
        <w:t xml:space="preserve">RWP </w:t>
      </w:r>
      <w:r w:rsidRPr="008F5916">
        <w:rPr>
          <w:rFonts w:cstheme="minorHAnsi"/>
          <w:sz w:val="24"/>
          <w:szCs w:val="24"/>
        </w:rPr>
        <w:t xml:space="preserve">PARP zamieszcza na swojej stronie internetowej oraz na portalu informację o jego zmianie, aktualną treść </w:t>
      </w:r>
      <w:r w:rsidR="007117D9" w:rsidRPr="008F5916">
        <w:rPr>
          <w:rFonts w:cstheme="minorHAnsi"/>
          <w:sz w:val="24"/>
          <w:szCs w:val="24"/>
        </w:rPr>
        <w:t>RWP</w:t>
      </w:r>
      <w:r w:rsidRPr="008F5916">
        <w:rPr>
          <w:rFonts w:cstheme="minorHAnsi"/>
          <w:sz w:val="24"/>
          <w:szCs w:val="24"/>
        </w:rPr>
        <w:t xml:space="preserve">, uzasadnienie zmiany oraz termin, od którego stosuje się zmianę. PARP udostępnia na swojej stronie internetowej oraz na portalu poprzednie wersje </w:t>
      </w:r>
      <w:r w:rsidR="007117D9" w:rsidRPr="008F5916">
        <w:rPr>
          <w:rFonts w:cstheme="minorHAnsi"/>
          <w:sz w:val="24"/>
          <w:szCs w:val="24"/>
        </w:rPr>
        <w:t xml:space="preserve">RWP. </w:t>
      </w:r>
    </w:p>
    <w:p w14:paraId="2BEDCAA2" w14:textId="77777777" w:rsidR="00943CF8" w:rsidRPr="008F5916" w:rsidRDefault="00FF5E9C" w:rsidP="000F1B3B">
      <w:pPr>
        <w:numPr>
          <w:ilvl w:val="0"/>
          <w:numId w:val="47"/>
        </w:numPr>
        <w:spacing w:before="240" w:after="240" w:line="276" w:lineRule="auto"/>
        <w:contextualSpacing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PARP zastrzega sobie możliwość anulowania </w:t>
      </w:r>
      <w:r w:rsidR="006021C2" w:rsidRPr="008F5916">
        <w:rPr>
          <w:rFonts w:cstheme="minorHAnsi"/>
          <w:sz w:val="24"/>
          <w:szCs w:val="24"/>
        </w:rPr>
        <w:t>naboru</w:t>
      </w:r>
      <w:r w:rsidRPr="008F5916">
        <w:rPr>
          <w:rFonts w:cstheme="minorHAnsi"/>
          <w:sz w:val="24"/>
          <w:szCs w:val="24"/>
        </w:rPr>
        <w:t xml:space="preserve">, w szczególności w przypadku wprowadzenia istotnych zmian w przepisach prawa mających wpływ na warunki przeprowadzenia </w:t>
      </w:r>
      <w:r w:rsidR="006021C2" w:rsidRPr="008F5916">
        <w:rPr>
          <w:rFonts w:cstheme="minorHAnsi"/>
          <w:sz w:val="24"/>
          <w:szCs w:val="24"/>
        </w:rPr>
        <w:t>naboru</w:t>
      </w:r>
      <w:r w:rsidR="00C776B1" w:rsidRPr="008F5916">
        <w:rPr>
          <w:rFonts w:cstheme="minorHAnsi"/>
          <w:sz w:val="24"/>
          <w:szCs w:val="24"/>
        </w:rPr>
        <w:t xml:space="preserve"> </w:t>
      </w:r>
      <w:r w:rsidRPr="008F5916">
        <w:rPr>
          <w:rFonts w:cstheme="minorHAnsi"/>
          <w:sz w:val="24"/>
          <w:szCs w:val="24"/>
        </w:rPr>
        <w:t xml:space="preserve">lub zdarzeń o charakterze siły wyższej. </w:t>
      </w:r>
      <w:r w:rsidR="00D91F98" w:rsidRPr="008F5916">
        <w:rPr>
          <w:rFonts w:cstheme="minorHAnsi"/>
          <w:sz w:val="24"/>
          <w:szCs w:val="24"/>
        </w:rPr>
        <w:br w:type="page"/>
      </w:r>
    </w:p>
    <w:p w14:paraId="5C837D72" w14:textId="670C154A" w:rsidR="00CB246C" w:rsidRPr="008F5916" w:rsidRDefault="00FF5E9C" w:rsidP="000F1B3B">
      <w:pPr>
        <w:pStyle w:val="Nagwek2"/>
      </w:pPr>
      <w:bookmarkStart w:id="99" w:name="_Toc142030726"/>
      <w:r w:rsidRPr="008F5916">
        <w:lastRenderedPageBreak/>
        <w:t>Rozdział 1</w:t>
      </w:r>
      <w:r w:rsidR="00484716" w:rsidRPr="008F5916">
        <w:t>3</w:t>
      </w:r>
      <w:r w:rsidRPr="008F5916">
        <w:t xml:space="preserve"> – Harmonogram </w:t>
      </w:r>
      <w:r w:rsidR="0083030B" w:rsidRPr="008F5916">
        <w:t>naboru</w:t>
      </w:r>
      <w:bookmarkEnd w:id="99"/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4505"/>
        <w:gridCol w:w="4819"/>
      </w:tblGrid>
      <w:tr w:rsidR="00726927" w:rsidRPr="008F5916" w14:paraId="07EC5460" w14:textId="77777777" w:rsidTr="00B921F2">
        <w:trPr>
          <w:trHeight w:val="503"/>
          <w:tblHeader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5B07" w14:textId="77777777" w:rsidR="00FF5E9C" w:rsidRPr="008F5916" w:rsidRDefault="00FF5E9C" w:rsidP="000F1B3B">
            <w:pPr>
              <w:spacing w:after="0" w:line="276" w:lineRule="auto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  <w:r w:rsidRPr="008F5916"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E280" w14:textId="77777777" w:rsidR="00FF5E9C" w:rsidRPr="008F5916" w:rsidRDefault="00FF5E9C" w:rsidP="000F1B3B">
            <w:pPr>
              <w:spacing w:after="0" w:line="276" w:lineRule="auto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  <w:r w:rsidRPr="008F5916"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  <w:t>Działanie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22DC" w14:textId="77777777" w:rsidR="00FF5E9C" w:rsidRPr="008F5916" w:rsidRDefault="00FF5E9C" w:rsidP="000F1B3B">
            <w:pPr>
              <w:spacing w:after="0" w:line="276" w:lineRule="auto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  <w:r w:rsidRPr="008F5916"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  <w:t>Termin</w:t>
            </w:r>
          </w:p>
        </w:tc>
      </w:tr>
      <w:tr w:rsidR="00726927" w:rsidRPr="008F5916" w14:paraId="4B73C818" w14:textId="77777777" w:rsidTr="00B921F2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DA37F" w14:textId="77777777" w:rsidR="00FF5E9C" w:rsidRPr="008F5916" w:rsidRDefault="00FF5E9C" w:rsidP="000F1B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 w:rsidR="00345F90"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F097" w14:textId="77777777" w:rsidR="00FF5E9C" w:rsidRPr="008F5916" w:rsidRDefault="00FF5E9C" w:rsidP="000F1B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>Składanie wniosków o dofinansowanie projektów za pośrednictwem</w:t>
            </w:r>
            <w:r w:rsidR="008F7A7F"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systemu</w:t>
            </w:r>
            <w:r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SOWA</w:t>
            </w:r>
            <w:r w:rsidR="00861183"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EFS</w:t>
            </w:r>
            <w:r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A633" w14:textId="72FE6A14" w:rsidR="00FF5E9C" w:rsidRPr="008F5916" w:rsidRDefault="00CC1140" w:rsidP="000F1B3B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8F5916">
              <w:rPr>
                <w:rFonts w:cstheme="minorHAnsi"/>
                <w:b/>
                <w:sz w:val="24"/>
                <w:szCs w:val="24"/>
              </w:rPr>
              <w:t xml:space="preserve">od </w:t>
            </w:r>
            <w:r w:rsidR="00130C71">
              <w:rPr>
                <w:rFonts w:cstheme="minorHAnsi"/>
                <w:b/>
                <w:sz w:val="24"/>
                <w:szCs w:val="24"/>
              </w:rPr>
              <w:t>2</w:t>
            </w:r>
            <w:r w:rsidR="00AC1EB1" w:rsidRPr="008F591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916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7117D9" w:rsidRPr="008F5916">
              <w:rPr>
                <w:rFonts w:cstheme="minorHAnsi"/>
                <w:b/>
                <w:sz w:val="24"/>
                <w:szCs w:val="24"/>
              </w:rPr>
              <w:t>1</w:t>
            </w:r>
            <w:r w:rsidR="00130C71">
              <w:rPr>
                <w:rFonts w:cstheme="minorHAnsi"/>
                <w:b/>
                <w:sz w:val="24"/>
                <w:szCs w:val="24"/>
              </w:rPr>
              <w:t>7 listopada</w:t>
            </w:r>
            <w:r w:rsidRPr="008F591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117D9" w:rsidRPr="008F5916">
              <w:rPr>
                <w:rFonts w:cstheme="minorHAnsi"/>
                <w:b/>
                <w:sz w:val="24"/>
                <w:szCs w:val="24"/>
              </w:rPr>
              <w:t xml:space="preserve">2023 </w:t>
            </w:r>
            <w:r w:rsidRPr="008F5916">
              <w:rPr>
                <w:rFonts w:cstheme="minorHAnsi"/>
                <w:b/>
                <w:sz w:val="24"/>
                <w:szCs w:val="24"/>
              </w:rPr>
              <w:t>r. do godziny 10.00.</w:t>
            </w:r>
          </w:p>
        </w:tc>
      </w:tr>
      <w:tr w:rsidR="00726927" w:rsidRPr="008F5916" w14:paraId="4D037280" w14:textId="77777777" w:rsidTr="00B921F2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02B31" w14:textId="77777777" w:rsidR="00FF5E9C" w:rsidRPr="008F5916" w:rsidRDefault="003D5F9E" w:rsidP="000F1B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="00345F90"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D4E9" w14:textId="77777777" w:rsidR="00FF5E9C" w:rsidRPr="008F5916" w:rsidRDefault="00FF5E9C" w:rsidP="000F1B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Ocena merytoryczna wniosków przez Komisję Oceny Projektów.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CDE0" w14:textId="77777777" w:rsidR="00907F82" w:rsidRPr="008F5916" w:rsidRDefault="00907F82" w:rsidP="000F1B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Czas poświęcony ocenie wniosków jest różny </w:t>
            </w:r>
          </w:p>
          <w:p w14:paraId="62080568" w14:textId="77777777" w:rsidR="00907F82" w:rsidRPr="008F5916" w:rsidRDefault="00907F82" w:rsidP="000F1B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zależności od liczby złożonych wniosków </w:t>
            </w:r>
          </w:p>
          <w:p w14:paraId="68C44A5C" w14:textId="77777777" w:rsidR="007117D9" w:rsidRPr="008F5916" w:rsidRDefault="00907F82" w:rsidP="000F1B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>w odpowiedzi na ogłoszenie o konkurs</w:t>
            </w:r>
            <w:r w:rsidR="000B5F57"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>ie</w:t>
            </w:r>
            <w:r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– maksymalnie 120 dni.</w:t>
            </w:r>
          </w:p>
          <w:p w14:paraId="4D65949F" w14:textId="77777777" w:rsidR="00FF5E9C" w:rsidRPr="008F5916" w:rsidRDefault="00EB0B07" w:rsidP="000F1B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przypadku dokonywania w ramach KOP oceny merytorycznej nie więcej niż 200 projektów, wynosi </w:t>
            </w:r>
            <w:r w:rsidR="00DE4FD0"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ona </w:t>
            </w:r>
            <w:r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nie więcej niż 60 dni, </w:t>
            </w:r>
            <w:r w:rsidR="00DD6965"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>od 201 do 400 wniosków – maksymalnie 90 dni, więcej niż 400 wniosków – maksymalnie 120 dni</w:t>
            </w:r>
            <w:r w:rsidR="008638AD"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726927" w:rsidRPr="008F5916" w14:paraId="22A31BDB" w14:textId="77777777" w:rsidTr="00B921F2">
        <w:trPr>
          <w:trHeight w:val="2248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C7111" w14:textId="77777777" w:rsidR="009071B2" w:rsidRPr="008F5916" w:rsidRDefault="009071B2" w:rsidP="000F1B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  <w:r w:rsidR="00345F90"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677A" w14:textId="77777777" w:rsidR="009071B2" w:rsidRPr="008F5916" w:rsidRDefault="001112D6" w:rsidP="000F1B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Poinformowanie na piśmie </w:t>
            </w:r>
            <w:r w:rsidR="009655D0"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>W</w:t>
            </w:r>
            <w:r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>nioskodawcy, którego projekt skierowany został do negocjacji o możliwości podjęcia negocjacji za pośrednictwem systemu SOWA</w:t>
            </w:r>
            <w:r w:rsidR="00820D1D"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EFS</w:t>
            </w:r>
            <w:r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lub w formie e-mail.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0860B" w14:textId="77777777" w:rsidR="009071B2" w:rsidRPr="008F5916" w:rsidRDefault="009071B2" w:rsidP="000F1B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7 dni od zakończenia </w:t>
            </w:r>
            <w:r w:rsidR="00EE68AC"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>weryfikacji wszystkich K</w:t>
            </w:r>
            <w:r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art oceny przez </w:t>
            </w:r>
            <w:r w:rsidR="004E7D12"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>p</w:t>
            </w:r>
            <w:r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>rzewodniczącego KOP</w:t>
            </w:r>
            <w:r w:rsidR="001112D6" w:rsidRPr="008F5916">
              <w:rPr>
                <w:rFonts w:cstheme="minorHAnsi"/>
                <w:sz w:val="24"/>
                <w:szCs w:val="24"/>
              </w:rPr>
              <w:t xml:space="preserve"> </w:t>
            </w:r>
            <w:r w:rsidR="001112D6"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albo innej osoby upoważnionej przez </w:t>
            </w:r>
            <w:r w:rsidR="004E7D12"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>p</w:t>
            </w:r>
            <w:r w:rsidR="001112D6"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>rzewodniczącego KOP.</w:t>
            </w:r>
          </w:p>
        </w:tc>
      </w:tr>
      <w:tr w:rsidR="001112D6" w:rsidRPr="008F5916" w14:paraId="0DF3EBDA" w14:textId="77777777" w:rsidTr="00B921F2">
        <w:trPr>
          <w:trHeight w:val="167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05B73" w14:textId="77777777" w:rsidR="001112D6" w:rsidRPr="008F5916" w:rsidRDefault="001112D6" w:rsidP="000F1B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  <w:r w:rsidR="00345F90" w:rsidRPr="008F5916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4222" w14:textId="77777777" w:rsidR="001112D6" w:rsidRPr="008F5916" w:rsidRDefault="001112D6" w:rsidP="000F1B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916">
              <w:rPr>
                <w:rFonts w:cstheme="minorHAnsi"/>
                <w:sz w:val="24"/>
                <w:szCs w:val="24"/>
              </w:rPr>
              <w:t xml:space="preserve">Zamieszczenie na stronie PARP i portalu listy wszystkich projektów, które podlegały ocenie, uszeregowanych w kolejności malejącej liczby uzyskanych punktów.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3201E" w14:textId="77777777" w:rsidR="001112D6" w:rsidRPr="008F5916" w:rsidRDefault="008C639D" w:rsidP="000F1B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916">
              <w:rPr>
                <w:rFonts w:cstheme="minorHAnsi"/>
                <w:sz w:val="24"/>
                <w:szCs w:val="24"/>
              </w:rPr>
              <w:t>7</w:t>
            </w:r>
            <w:r w:rsidR="001112D6" w:rsidRPr="008F5916">
              <w:rPr>
                <w:rFonts w:cstheme="minorHAnsi"/>
                <w:sz w:val="24"/>
                <w:szCs w:val="24"/>
              </w:rPr>
              <w:t xml:space="preserve"> dni </w:t>
            </w:r>
            <w:r w:rsidRPr="008F5916">
              <w:rPr>
                <w:rFonts w:cstheme="minorHAnsi"/>
                <w:sz w:val="24"/>
                <w:szCs w:val="24"/>
              </w:rPr>
              <w:t>od zatwierdzenia wyniku oceny</w:t>
            </w:r>
            <w:r w:rsidR="001112D6" w:rsidRPr="008F5916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61ABD293" w14:textId="77777777" w:rsidR="00CE4746" w:rsidRPr="008F5916" w:rsidRDefault="00F205FE" w:rsidP="000F1B3B">
      <w:pPr>
        <w:spacing w:before="240" w:after="24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F5916">
        <w:rPr>
          <w:rFonts w:eastAsia="Times New Roman" w:cstheme="minorHAnsi"/>
          <w:sz w:val="24"/>
          <w:szCs w:val="24"/>
          <w:lang w:eastAsia="pl-PL"/>
        </w:rPr>
        <w:br w:type="page"/>
      </w:r>
    </w:p>
    <w:p w14:paraId="17BA3D14" w14:textId="12319CC1" w:rsidR="008037CD" w:rsidRPr="008F5916" w:rsidRDefault="00FF5E9C" w:rsidP="000F1B3B">
      <w:pPr>
        <w:pStyle w:val="Nagwek2"/>
      </w:pPr>
      <w:bookmarkStart w:id="100" w:name="_Toc142030727"/>
      <w:bookmarkStart w:id="101" w:name="_Hlk139828690"/>
      <w:r w:rsidRPr="008F5916">
        <w:lastRenderedPageBreak/>
        <w:t>Rozdział 1</w:t>
      </w:r>
      <w:r w:rsidR="009B78A5" w:rsidRPr="008F5916">
        <w:t>4</w:t>
      </w:r>
      <w:r w:rsidRPr="008F5916">
        <w:t xml:space="preserve"> – Załączniki</w:t>
      </w:r>
      <w:bookmarkStart w:id="102" w:name="_Toc386792310"/>
      <w:bookmarkStart w:id="103" w:name="_Toc386801353"/>
      <w:bookmarkStart w:id="104" w:name="_Toc375316644"/>
      <w:bookmarkEnd w:id="100"/>
      <w:bookmarkEnd w:id="102"/>
      <w:bookmarkEnd w:id="103"/>
    </w:p>
    <w:bookmarkEnd w:id="104"/>
    <w:p w14:paraId="5EC5DC6A" w14:textId="77777777" w:rsidR="00C25E1D" w:rsidRPr="008F5916" w:rsidRDefault="00C25E1D" w:rsidP="004232B9">
      <w:pPr>
        <w:pStyle w:val="Akapitzlist"/>
        <w:numPr>
          <w:ilvl w:val="0"/>
          <w:numId w:val="66"/>
        </w:numPr>
        <w:spacing w:before="120" w:after="120" w:line="276" w:lineRule="auto"/>
        <w:ind w:left="2127" w:hanging="2127"/>
        <w:contextualSpacing w:val="0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Wzór karty pierwszego etapu oceny merytorycznej projektu konkursowego</w:t>
      </w:r>
      <w:r w:rsidR="004F4D20" w:rsidRPr="008F5916">
        <w:rPr>
          <w:rFonts w:cstheme="minorHAnsi"/>
          <w:sz w:val="24"/>
          <w:szCs w:val="24"/>
        </w:rPr>
        <w:t xml:space="preserve"> w</w:t>
      </w:r>
      <w:r w:rsidR="00AE1837" w:rsidRPr="008F5916">
        <w:rPr>
          <w:rFonts w:cstheme="minorHAnsi"/>
          <w:sz w:val="24"/>
          <w:szCs w:val="24"/>
        </w:rPr>
        <w:t> </w:t>
      </w:r>
      <w:r w:rsidR="004F4D20" w:rsidRPr="008F5916">
        <w:rPr>
          <w:rFonts w:cstheme="minorHAnsi"/>
          <w:sz w:val="24"/>
          <w:szCs w:val="24"/>
        </w:rPr>
        <w:t>ramach FERS</w:t>
      </w:r>
    </w:p>
    <w:p w14:paraId="67A5B887" w14:textId="77777777" w:rsidR="00C25E1D" w:rsidRPr="008F5916" w:rsidRDefault="00C25E1D" w:rsidP="004232B9">
      <w:pPr>
        <w:pStyle w:val="Akapitzlist"/>
        <w:numPr>
          <w:ilvl w:val="0"/>
          <w:numId w:val="66"/>
        </w:numPr>
        <w:spacing w:before="120" w:after="120" w:line="276" w:lineRule="auto"/>
        <w:ind w:left="2127" w:hanging="2127"/>
        <w:contextualSpacing w:val="0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Wzór karty drugiego etapu oceny merytorycznej projektu konkursowego</w:t>
      </w:r>
      <w:r w:rsidR="004F4D20" w:rsidRPr="008F5916">
        <w:rPr>
          <w:rFonts w:cstheme="minorHAnsi"/>
          <w:sz w:val="24"/>
          <w:szCs w:val="24"/>
        </w:rPr>
        <w:t xml:space="preserve"> w</w:t>
      </w:r>
      <w:r w:rsidR="00AE1837" w:rsidRPr="008F5916">
        <w:rPr>
          <w:rFonts w:cstheme="minorHAnsi"/>
          <w:sz w:val="24"/>
          <w:szCs w:val="24"/>
        </w:rPr>
        <w:t> </w:t>
      </w:r>
      <w:r w:rsidR="004F4D20" w:rsidRPr="008F5916">
        <w:rPr>
          <w:rFonts w:cstheme="minorHAnsi"/>
          <w:sz w:val="24"/>
          <w:szCs w:val="24"/>
        </w:rPr>
        <w:t>ramach FERS</w:t>
      </w:r>
    </w:p>
    <w:p w14:paraId="5BA51411" w14:textId="77777777" w:rsidR="007F2B99" w:rsidRPr="008F5916" w:rsidRDefault="007F2B99" w:rsidP="004232B9">
      <w:pPr>
        <w:pStyle w:val="Akapitzlist"/>
        <w:numPr>
          <w:ilvl w:val="0"/>
          <w:numId w:val="66"/>
        </w:numPr>
        <w:spacing w:before="120" w:after="120" w:line="276" w:lineRule="auto"/>
        <w:ind w:left="2127" w:hanging="2127"/>
        <w:contextualSpacing w:val="0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Wzór karty trzeciego etapu oceny merytorycznej projektu konkursowego</w:t>
      </w:r>
      <w:r w:rsidR="004F4D20" w:rsidRPr="008F5916">
        <w:rPr>
          <w:rFonts w:cstheme="minorHAnsi"/>
          <w:sz w:val="24"/>
          <w:szCs w:val="24"/>
        </w:rPr>
        <w:t xml:space="preserve"> w</w:t>
      </w:r>
      <w:r w:rsidR="00AE1837" w:rsidRPr="008F5916">
        <w:rPr>
          <w:rFonts w:cstheme="minorHAnsi"/>
          <w:sz w:val="24"/>
          <w:szCs w:val="24"/>
        </w:rPr>
        <w:t> </w:t>
      </w:r>
      <w:r w:rsidR="004F4D20" w:rsidRPr="008F5916">
        <w:rPr>
          <w:rFonts w:cstheme="minorHAnsi"/>
          <w:sz w:val="24"/>
          <w:szCs w:val="24"/>
        </w:rPr>
        <w:t>ramach FERS</w:t>
      </w:r>
    </w:p>
    <w:p w14:paraId="66FFC822" w14:textId="77777777" w:rsidR="007F2B99" w:rsidRPr="008F5916" w:rsidRDefault="007F2B99" w:rsidP="004232B9">
      <w:pPr>
        <w:pStyle w:val="Akapitzlist"/>
        <w:numPr>
          <w:ilvl w:val="0"/>
          <w:numId w:val="67"/>
        </w:numPr>
        <w:spacing w:before="120" w:after="120" w:line="276" w:lineRule="auto"/>
        <w:ind w:left="2127" w:hanging="2127"/>
        <w:contextualSpacing w:val="0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Wzór karty weryfikacji kryterium kończącego negocjacje wniosku o</w:t>
      </w:r>
      <w:r w:rsidR="00AE1837" w:rsidRPr="008F5916">
        <w:rPr>
          <w:rFonts w:cstheme="minorHAnsi"/>
          <w:sz w:val="24"/>
          <w:szCs w:val="24"/>
        </w:rPr>
        <w:t> </w:t>
      </w:r>
      <w:r w:rsidRPr="008F5916">
        <w:rPr>
          <w:rFonts w:cstheme="minorHAnsi"/>
          <w:sz w:val="24"/>
          <w:szCs w:val="24"/>
        </w:rPr>
        <w:t>dofinansowanie projektu konkursowego w ramach FERS</w:t>
      </w:r>
    </w:p>
    <w:p w14:paraId="7DADB922" w14:textId="77777777" w:rsidR="00CF125C" w:rsidRPr="008F5916" w:rsidRDefault="00CF125C" w:rsidP="004232B9">
      <w:pPr>
        <w:pStyle w:val="Akapitzlist"/>
        <w:numPr>
          <w:ilvl w:val="0"/>
          <w:numId w:val="67"/>
        </w:numPr>
        <w:spacing w:before="120" w:after="120" w:line="276" w:lineRule="auto"/>
        <w:ind w:left="2127" w:hanging="2127"/>
        <w:contextualSpacing w:val="0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Wzór deklaracji poufności dla członka KOP z prawem dokonywania oceny</w:t>
      </w:r>
    </w:p>
    <w:p w14:paraId="0CA44611" w14:textId="77777777" w:rsidR="00CF125C" w:rsidRPr="008F5916" w:rsidRDefault="00CF125C" w:rsidP="004232B9">
      <w:pPr>
        <w:pStyle w:val="Akapitzlist"/>
        <w:numPr>
          <w:ilvl w:val="0"/>
          <w:numId w:val="67"/>
        </w:numPr>
        <w:spacing w:before="120" w:after="120" w:line="276" w:lineRule="auto"/>
        <w:ind w:left="2127" w:hanging="2127"/>
        <w:contextualSpacing w:val="0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Wzór oświadczenia pracownika PARP o bezstronności</w:t>
      </w:r>
    </w:p>
    <w:p w14:paraId="15209F45" w14:textId="77777777" w:rsidR="00CF125C" w:rsidRPr="008F5916" w:rsidRDefault="00CF125C" w:rsidP="004232B9">
      <w:pPr>
        <w:pStyle w:val="Akapitzlist"/>
        <w:numPr>
          <w:ilvl w:val="0"/>
          <w:numId w:val="67"/>
        </w:numPr>
        <w:spacing w:before="120" w:after="120" w:line="276" w:lineRule="auto"/>
        <w:ind w:left="2127" w:hanging="2127"/>
        <w:contextualSpacing w:val="0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Wzór oświadczenia eksperta o bezstronności</w:t>
      </w:r>
    </w:p>
    <w:p w14:paraId="1F8ACA2C" w14:textId="77777777" w:rsidR="00CF125C" w:rsidRPr="008F5916" w:rsidRDefault="00CF125C" w:rsidP="004232B9">
      <w:pPr>
        <w:pStyle w:val="Akapitzlist"/>
        <w:numPr>
          <w:ilvl w:val="0"/>
          <w:numId w:val="67"/>
        </w:numPr>
        <w:spacing w:before="120" w:after="120" w:line="276" w:lineRule="auto"/>
        <w:ind w:left="2127" w:hanging="2127"/>
        <w:contextualSpacing w:val="0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Wzór deklaracji poufności dla obserwatora uczestniczącego w pracach KOP</w:t>
      </w:r>
    </w:p>
    <w:p w14:paraId="2A7AC4FD" w14:textId="77777777" w:rsidR="00CF125C" w:rsidRPr="008F5916" w:rsidRDefault="00CF125C" w:rsidP="004232B9">
      <w:pPr>
        <w:pStyle w:val="Akapitzlist"/>
        <w:numPr>
          <w:ilvl w:val="0"/>
          <w:numId w:val="67"/>
        </w:numPr>
        <w:spacing w:before="120" w:after="120" w:line="276" w:lineRule="auto"/>
        <w:ind w:left="2127" w:hanging="2127"/>
        <w:contextualSpacing w:val="0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 xml:space="preserve">Lista sprawdzająca do wniosku o dofinansowanie FERS </w:t>
      </w:r>
    </w:p>
    <w:p w14:paraId="42E3F0EE" w14:textId="055C2D38" w:rsidR="00CF125C" w:rsidRPr="008F5916" w:rsidRDefault="00CF125C" w:rsidP="004232B9">
      <w:pPr>
        <w:pStyle w:val="Akapitzlist"/>
        <w:numPr>
          <w:ilvl w:val="0"/>
          <w:numId w:val="67"/>
        </w:numPr>
        <w:spacing w:before="120" w:after="120" w:line="276" w:lineRule="auto"/>
        <w:ind w:left="2127" w:hanging="2127"/>
        <w:contextualSpacing w:val="0"/>
        <w:rPr>
          <w:rFonts w:cstheme="minorHAnsi"/>
          <w:sz w:val="24"/>
          <w:szCs w:val="24"/>
        </w:rPr>
      </w:pPr>
      <w:bookmarkStart w:id="105" w:name="_Hlk133931954"/>
      <w:r w:rsidRPr="008F5916">
        <w:rPr>
          <w:rFonts w:cstheme="minorHAnsi"/>
          <w:sz w:val="24"/>
          <w:szCs w:val="24"/>
        </w:rPr>
        <w:t xml:space="preserve">Kryteria </w:t>
      </w:r>
      <w:r w:rsidR="00217D3E">
        <w:rPr>
          <w:rFonts w:cstheme="minorHAnsi"/>
          <w:sz w:val="24"/>
          <w:szCs w:val="24"/>
        </w:rPr>
        <w:t>naboru</w:t>
      </w:r>
    </w:p>
    <w:bookmarkEnd w:id="105"/>
    <w:p w14:paraId="3D9EBE31" w14:textId="0D12A491" w:rsidR="00CF125C" w:rsidRDefault="00CF125C" w:rsidP="004232B9">
      <w:pPr>
        <w:pStyle w:val="Akapitzlist"/>
        <w:numPr>
          <w:ilvl w:val="0"/>
          <w:numId w:val="67"/>
        </w:numPr>
        <w:spacing w:before="120" w:after="120" w:line="276" w:lineRule="auto"/>
        <w:ind w:left="2127" w:hanging="2127"/>
        <w:contextualSpacing w:val="0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Proces udzielania wsparcia w ramach konkursu „</w:t>
      </w:r>
      <w:r w:rsidR="002F0013">
        <w:rPr>
          <w:rFonts w:cstheme="minorHAnsi"/>
          <w:sz w:val="24"/>
          <w:szCs w:val="24"/>
        </w:rPr>
        <w:t>Wsparcie firm w okresowych trudnościach</w:t>
      </w:r>
      <w:r w:rsidRPr="008F5916">
        <w:rPr>
          <w:rFonts w:cstheme="minorHAnsi"/>
          <w:sz w:val="24"/>
          <w:szCs w:val="24"/>
        </w:rPr>
        <w:t>”</w:t>
      </w:r>
    </w:p>
    <w:p w14:paraId="71F343DE" w14:textId="77777777" w:rsidR="00CF125C" w:rsidRPr="008F5916" w:rsidRDefault="00CF125C" w:rsidP="004232B9">
      <w:pPr>
        <w:pStyle w:val="Akapitzlist"/>
        <w:numPr>
          <w:ilvl w:val="0"/>
          <w:numId w:val="67"/>
        </w:numPr>
        <w:spacing w:before="120" w:after="120" w:line="276" w:lineRule="auto"/>
        <w:ind w:left="1418" w:hanging="1418"/>
        <w:contextualSpacing w:val="0"/>
        <w:rPr>
          <w:rFonts w:cstheme="minorHAnsi"/>
          <w:sz w:val="24"/>
          <w:szCs w:val="24"/>
        </w:rPr>
      </w:pPr>
      <w:r w:rsidRPr="008F5916">
        <w:rPr>
          <w:rFonts w:cstheme="minorHAnsi"/>
          <w:sz w:val="24"/>
          <w:szCs w:val="24"/>
        </w:rPr>
        <w:t>Wzór umowy o dofinansowanie projektu</w:t>
      </w:r>
    </w:p>
    <w:p w14:paraId="1C7F8945" w14:textId="77777777" w:rsidR="00CF125C" w:rsidRPr="008F5916" w:rsidRDefault="00CF125C" w:rsidP="004232B9">
      <w:pPr>
        <w:pStyle w:val="Akapitzlist"/>
        <w:numPr>
          <w:ilvl w:val="0"/>
          <w:numId w:val="67"/>
        </w:numPr>
        <w:spacing w:before="120" w:after="120" w:line="276" w:lineRule="auto"/>
        <w:ind w:left="2127" w:hanging="2127"/>
        <w:contextualSpacing w:val="0"/>
        <w:rPr>
          <w:rFonts w:cstheme="minorHAnsi"/>
          <w:sz w:val="24"/>
          <w:szCs w:val="24"/>
        </w:rPr>
      </w:pPr>
      <w:bookmarkStart w:id="106" w:name="_Hlk133933035"/>
      <w:r w:rsidRPr="008F5916">
        <w:rPr>
          <w:rFonts w:cstheme="minorHAnsi"/>
          <w:sz w:val="24"/>
          <w:szCs w:val="24"/>
        </w:rPr>
        <w:t xml:space="preserve">Zestawienie standardów i cen rynkowych w zakresie najczęściej finansowanych wydatków w ramach </w:t>
      </w:r>
      <w:r w:rsidR="00243E7F" w:rsidRPr="008F5916">
        <w:rPr>
          <w:rFonts w:cstheme="minorHAnsi"/>
          <w:sz w:val="24"/>
          <w:szCs w:val="24"/>
        </w:rPr>
        <w:t>konkursu „Akademia HR”</w:t>
      </w:r>
    </w:p>
    <w:p w14:paraId="63C1EC03" w14:textId="77777777" w:rsidR="00D226C4" w:rsidRPr="008F5916" w:rsidRDefault="00CF125C" w:rsidP="004232B9">
      <w:pPr>
        <w:pStyle w:val="Akapitzlist"/>
        <w:numPr>
          <w:ilvl w:val="0"/>
          <w:numId w:val="67"/>
        </w:numPr>
        <w:spacing w:before="120" w:after="120" w:line="276" w:lineRule="auto"/>
        <w:ind w:left="1418" w:hanging="1418"/>
        <w:contextualSpacing w:val="0"/>
        <w:rPr>
          <w:rFonts w:cstheme="minorHAnsi"/>
          <w:sz w:val="24"/>
          <w:szCs w:val="24"/>
        </w:rPr>
      </w:pPr>
      <w:bookmarkStart w:id="107" w:name="_Hlk133932186"/>
      <w:bookmarkEnd w:id="106"/>
      <w:r w:rsidRPr="008F5916">
        <w:rPr>
          <w:rFonts w:cstheme="minorHAnsi"/>
          <w:sz w:val="24"/>
          <w:szCs w:val="24"/>
        </w:rPr>
        <w:t>Wymagania dotyczące strony internetowej projektu</w:t>
      </w:r>
      <w:bookmarkEnd w:id="101"/>
      <w:bookmarkEnd w:id="107"/>
    </w:p>
    <w:sectPr w:rsidR="00D226C4" w:rsidRPr="008F5916" w:rsidSect="006969C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560" w:right="1021" w:bottom="993" w:left="1134" w:header="142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3595" w14:textId="77777777" w:rsidR="00DF1FC2" w:rsidRDefault="00DF1FC2" w:rsidP="00812210">
      <w:pPr>
        <w:spacing w:after="0" w:line="240" w:lineRule="auto"/>
      </w:pPr>
      <w:r>
        <w:separator/>
      </w:r>
    </w:p>
  </w:endnote>
  <w:endnote w:type="continuationSeparator" w:id="0">
    <w:p w14:paraId="3425DCF6" w14:textId="77777777" w:rsidR="00DF1FC2" w:rsidRDefault="00DF1FC2" w:rsidP="00812210">
      <w:pPr>
        <w:spacing w:after="0" w:line="240" w:lineRule="auto"/>
      </w:pPr>
      <w:r>
        <w:continuationSeparator/>
      </w:r>
    </w:p>
  </w:endnote>
  <w:endnote w:type="continuationNotice" w:id="1">
    <w:p w14:paraId="65B082B8" w14:textId="77777777" w:rsidR="00DF1FC2" w:rsidRDefault="00DF1F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F0956" w14:textId="77777777" w:rsidR="00DF1FC2" w:rsidRDefault="00DF1F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D6BCF" w14:textId="77777777" w:rsidR="00DF1FC2" w:rsidRDefault="00DF1F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E7472" w14:textId="77777777" w:rsidR="00DF1FC2" w:rsidRDefault="00DF1F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E93FE" w14:textId="77777777" w:rsidR="00DF1FC2" w:rsidRDefault="00DF1FC2" w:rsidP="00812210">
      <w:pPr>
        <w:spacing w:after="0" w:line="240" w:lineRule="auto"/>
      </w:pPr>
      <w:r>
        <w:separator/>
      </w:r>
    </w:p>
  </w:footnote>
  <w:footnote w:type="continuationSeparator" w:id="0">
    <w:p w14:paraId="271C2135" w14:textId="77777777" w:rsidR="00DF1FC2" w:rsidRDefault="00DF1FC2" w:rsidP="00812210">
      <w:pPr>
        <w:spacing w:after="0" w:line="240" w:lineRule="auto"/>
      </w:pPr>
      <w:r>
        <w:continuationSeparator/>
      </w:r>
    </w:p>
  </w:footnote>
  <w:footnote w:type="continuationNotice" w:id="1">
    <w:p w14:paraId="1DA3AFE1" w14:textId="77777777" w:rsidR="00DF1FC2" w:rsidRDefault="00DF1FC2">
      <w:pPr>
        <w:spacing w:after="0" w:line="240" w:lineRule="auto"/>
      </w:pPr>
    </w:p>
  </w:footnote>
  <w:footnote w:id="2">
    <w:p w14:paraId="588B42C0" w14:textId="0313B29F" w:rsidR="00DF1FC2" w:rsidRPr="00831AEE" w:rsidRDefault="00DF1FC2" w:rsidP="00446A29">
      <w:pPr>
        <w:spacing w:before="240" w:after="0" w:line="276" w:lineRule="auto"/>
        <w:rPr>
          <w:sz w:val="18"/>
          <w:szCs w:val="18"/>
        </w:rPr>
      </w:pPr>
      <w:r w:rsidRPr="00FB68C4">
        <w:rPr>
          <w:rStyle w:val="Odwoanieprzypisudolnego"/>
          <w:szCs w:val="20"/>
        </w:rPr>
        <w:footnoteRef/>
      </w:r>
      <w:r w:rsidRPr="00FB68C4">
        <w:rPr>
          <w:szCs w:val="20"/>
        </w:rPr>
        <w:t xml:space="preserve"> </w:t>
      </w:r>
      <w:r w:rsidRPr="00831AEE">
        <w:rPr>
          <w:rFonts w:eastAsia="Times New Roman" w:cstheme="minorHAnsi"/>
          <w:sz w:val="20"/>
          <w:szCs w:val="20"/>
        </w:rPr>
        <w:t>Podstawa prawna: Rozporządzenie Rady (UE) nr 269/2014 z dnia 17 marca 2014 r. w sprawie środków ograniczających w odniesieniu do działań podważających integralność terytorialną, suwerenność i niezależność Ukrainy lub im zagrażających (Dz. U. UE L 78 z 17.3.2014, str. 6, z późn. zm; Rozporządzenie Rady (WE) nr 765/2006 z dnia 18 maja 2006 r. dotyczące środków ograniczających w związku z sytuacją na Białorusi i udziałem Białorusi w agresji Rosji wobec Ukrainy (Dz. U. UE L 134 z 20.5.2006, str. 1, z późn. zm.); Rozporządzenie (UE) nr 833/2014 z dnia 31 lipca 2014 r. dotyczące środków ograniczających w związku z działaniami Rosji destabilizującymi sytuację na Ukrainie (Dz. U. UE L 229 z 31.07.2014, str. 1. z późn. zm.); Komunikat Komisji Europejskiej pn. Tymczasowe kryzysowe ramy środków pomocy państwa w celu wsparcia gospodarki po agresji Rosji wobec Ukrainy (Dz. U. UE C 131 z 24.3.2022 str. 1); ustawa z dnia 13 kwietnia 2022 r. o szczególnych rozwiązaniach w zakresie przeciwdziałania wspieraniu agresji na Ukrainę oraz służących ochronie bezpieczeństwa narodowego (Dz. U. z 2023 r. poz. 129, z późn. zm.)</w:t>
      </w:r>
      <w:r w:rsidRPr="00831AEE">
        <w:rPr>
          <w:rFonts w:eastAsia="Times New Roman" w:cstheme="minorHAnsi"/>
          <w:sz w:val="18"/>
          <w:szCs w:val="18"/>
        </w:rPr>
        <w:t xml:space="preserve"> </w:t>
      </w:r>
    </w:p>
  </w:footnote>
  <w:footnote w:id="3">
    <w:p w14:paraId="718CA2CD" w14:textId="25B832F6" w:rsidR="00DF1FC2" w:rsidRPr="00C7212B" w:rsidRDefault="00DF1FC2" w:rsidP="00446A29">
      <w:pPr>
        <w:pStyle w:val="Tekstprzypisudolnego"/>
        <w:spacing w:line="276" w:lineRule="auto"/>
      </w:pPr>
      <w:r w:rsidRPr="00FB68C4">
        <w:rPr>
          <w:rStyle w:val="Odwoanieprzypisudolnego"/>
          <w:sz w:val="22"/>
        </w:rPr>
        <w:footnoteRef/>
      </w:r>
      <w:r w:rsidRPr="00FB68C4">
        <w:rPr>
          <w:sz w:val="22"/>
        </w:rPr>
        <w:t xml:space="preserve"> </w:t>
      </w:r>
      <w:r w:rsidRPr="00C7212B">
        <w:t>W związku z szerszym rozumieniem pojęcia „kwalifikacje” przez Komisję Europejską niż pojęcie używane na gruncie polskim, do wskaźnika wliczane są również osoby, które w wyniku realizacji projektu nabyły kompetencje.</w:t>
      </w:r>
    </w:p>
  </w:footnote>
  <w:footnote w:id="4">
    <w:p w14:paraId="270C9C5D" w14:textId="74AE74A3" w:rsidR="00DF1FC2" w:rsidRPr="006F532B" w:rsidRDefault="00DF1FC2" w:rsidP="00446A29">
      <w:pPr>
        <w:pStyle w:val="Tekstprzypisudolnego"/>
        <w:spacing w:line="276" w:lineRule="auto"/>
      </w:pPr>
      <w:r w:rsidRPr="004B0CA6">
        <w:rPr>
          <w:rStyle w:val="Odwoanieprzypisudolnego"/>
          <w:sz w:val="22"/>
          <w:szCs w:val="22"/>
        </w:rPr>
        <w:footnoteRef/>
      </w:r>
      <w:r w:rsidRPr="004B0CA6">
        <w:rPr>
          <w:sz w:val="22"/>
          <w:szCs w:val="22"/>
        </w:rPr>
        <w:t xml:space="preserve"> </w:t>
      </w:r>
      <w:r w:rsidRPr="006F532B">
        <w:t xml:space="preserve">Do przeliczenia stosuje się miesięczny obrachunkowy kurs wymiany walut stosowany przez KE. Wiążący kurs euro znajduje się na stronie: </w:t>
      </w:r>
      <w:hyperlink r:id="rId1" w:history="1">
        <w:r w:rsidRPr="006F532B">
          <w:rPr>
            <w:rStyle w:val="Hipercze"/>
          </w:rPr>
          <w:t>Kursy wymiany (InforEuro) (europa.eu)</w:t>
        </w:r>
      </w:hyperlink>
      <w:r w:rsidRPr="006F532B">
        <w:t>.</w:t>
      </w:r>
    </w:p>
  </w:footnote>
  <w:footnote w:id="5">
    <w:p w14:paraId="29D75841" w14:textId="77777777" w:rsidR="00DF1FC2" w:rsidRPr="001D56B3" w:rsidRDefault="00DF1FC2" w:rsidP="00446A29">
      <w:pPr>
        <w:pStyle w:val="Tekstprzypisudolnego"/>
        <w:spacing w:line="276" w:lineRule="auto"/>
      </w:pPr>
      <w:r w:rsidRPr="001344E6">
        <w:rPr>
          <w:rStyle w:val="Odwoanieprzypisudolnego"/>
          <w:sz w:val="22"/>
        </w:rPr>
        <w:footnoteRef/>
      </w:r>
      <w:r w:rsidRPr="001344E6">
        <w:rPr>
          <w:sz w:val="22"/>
        </w:rPr>
        <w:t xml:space="preserve"> </w:t>
      </w:r>
      <w:r w:rsidRPr="001D56B3">
        <w:t>Po wylosowaniu oceniających do oceny projektów KOP może dokonać weryfikacji prawdziwości złożonych przez oceniających oświadczeń o bezstronności. Szczegółowe informacje w tym zakresie zawarto w Rozdziale 6 Zasad.</w:t>
      </w:r>
    </w:p>
  </w:footnote>
  <w:footnote w:id="6">
    <w:p w14:paraId="45617F7E" w14:textId="77777777" w:rsidR="00DF1FC2" w:rsidRPr="001344E6" w:rsidRDefault="00DF1FC2" w:rsidP="00446A29">
      <w:pPr>
        <w:pStyle w:val="Tekstprzypisudolnego"/>
        <w:spacing w:line="276" w:lineRule="auto"/>
        <w:rPr>
          <w:rFonts w:ascii="Calibri" w:hAnsi="Calibri" w:cs="Calibri"/>
          <w:color w:val="000000"/>
          <w:sz w:val="22"/>
        </w:rPr>
      </w:pPr>
      <w:r w:rsidRPr="001344E6">
        <w:rPr>
          <w:rStyle w:val="Odwoanieprzypisudolnego"/>
          <w:sz w:val="22"/>
        </w:rPr>
        <w:footnoteRef/>
      </w:r>
      <w:r w:rsidRPr="001344E6">
        <w:rPr>
          <w:sz w:val="22"/>
        </w:rPr>
        <w:t xml:space="preserve"> </w:t>
      </w:r>
      <w:r w:rsidRPr="001344E6">
        <w:rPr>
          <w:rFonts w:ascii="Calibri" w:hAnsi="Calibri" w:cs="Calibri"/>
          <w:color w:val="000000"/>
          <w:sz w:val="22"/>
        </w:rPr>
        <w:t>Z uwzględnieniem liczby punktów za spełnienie kryterium prawidłowości budżetu.</w:t>
      </w:r>
    </w:p>
  </w:footnote>
  <w:footnote w:id="7">
    <w:p w14:paraId="4864E25C" w14:textId="77777777" w:rsidR="00DF1FC2" w:rsidRPr="00AE1837" w:rsidRDefault="00DF1FC2" w:rsidP="00446A29">
      <w:pPr>
        <w:pStyle w:val="Tekstkomentarza"/>
        <w:spacing w:after="0" w:line="276" w:lineRule="auto"/>
        <w:rPr>
          <w:sz w:val="22"/>
          <w:szCs w:val="22"/>
        </w:rPr>
      </w:pPr>
      <w:r w:rsidRPr="00AE1837">
        <w:rPr>
          <w:rStyle w:val="Odwoanieprzypisudolnego"/>
          <w:sz w:val="22"/>
          <w:szCs w:val="22"/>
        </w:rPr>
        <w:footnoteRef/>
      </w:r>
      <w:r w:rsidRPr="00AE1837">
        <w:rPr>
          <w:sz w:val="22"/>
          <w:szCs w:val="22"/>
        </w:rPr>
        <w:t>albo za pośrednictwem „e-Doręczenia” od momentu uruchomienia tej formy elektronicznego doręczenia (</w:t>
      </w:r>
      <w:hyperlink r:id="rId2" w:history="1">
        <w:r w:rsidRPr="00AE1837">
          <w:rPr>
            <w:rStyle w:val="Hipercze"/>
            <w:sz w:val="22"/>
            <w:szCs w:val="22"/>
          </w:rPr>
          <w:t>https://www.gov.pl/web/e-doreczenia</w:t>
        </w:r>
      </w:hyperlink>
      <w:r w:rsidRPr="00AE1837">
        <w:rPr>
          <w:rStyle w:val="Hipercze"/>
          <w:sz w:val="22"/>
          <w:szCs w:val="22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09BE" w14:textId="77777777" w:rsidR="00DF1FC2" w:rsidRDefault="00DF1F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AC7E" w14:textId="77777777" w:rsidR="00DF1FC2" w:rsidRDefault="00DF1FC2" w:rsidP="006969CA">
    <w:pPr>
      <w:pStyle w:val="Nagwek"/>
      <w:spacing w:before="960"/>
      <w:jc w:val="right"/>
    </w:pPr>
    <w:r>
      <w:rPr>
        <w:rFonts w:cstheme="minorHAnsi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7655E165" wp14:editId="57B4C478">
          <wp:simplePos x="0" y="0"/>
          <wp:positionH relativeFrom="margin">
            <wp:posOffset>0</wp:posOffset>
          </wp:positionH>
          <wp:positionV relativeFrom="paragraph">
            <wp:posOffset>153619</wp:posOffset>
          </wp:positionV>
          <wp:extent cx="5762625" cy="523875"/>
          <wp:effectExtent l="0" t="0" r="9525" b="9525"/>
          <wp:wrapNone/>
          <wp:docPr id="1778983170" name="Obraz 1778983170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115621083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50B0F" w14:textId="77777777" w:rsidR="00DF1FC2" w:rsidRDefault="00DF1FC2">
    <w:pPr>
      <w:pStyle w:val="Nagwek"/>
      <w:jc w:val="right"/>
    </w:pPr>
  </w:p>
  <w:p w14:paraId="38B616F1" w14:textId="77777777" w:rsidR="00DF1FC2" w:rsidRDefault="00DF1F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  <w:b w:val="0"/>
        <w:i w:val="0"/>
        <w:sz w:val="24"/>
        <w:szCs w:val="24"/>
      </w:rPr>
    </w:lvl>
  </w:abstractNum>
  <w:abstractNum w:abstractNumId="1" w15:restartNumberingAfterBreak="0">
    <w:nsid w:val="001541A4"/>
    <w:multiLevelType w:val="hybridMultilevel"/>
    <w:tmpl w:val="FAB69D4A"/>
    <w:lvl w:ilvl="0" w:tplc="FAAACD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D4B1A"/>
    <w:multiLevelType w:val="hybridMultilevel"/>
    <w:tmpl w:val="C9F671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7038F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70D2738"/>
    <w:multiLevelType w:val="hybridMultilevel"/>
    <w:tmpl w:val="9E4A03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0F27CA"/>
    <w:multiLevelType w:val="hybridMultilevel"/>
    <w:tmpl w:val="7B2CB466"/>
    <w:lvl w:ilvl="0" w:tplc="97181F1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676E5E"/>
    <w:multiLevelType w:val="hybridMultilevel"/>
    <w:tmpl w:val="BC4A0D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786851"/>
    <w:multiLevelType w:val="hybridMultilevel"/>
    <w:tmpl w:val="4CAE4660"/>
    <w:lvl w:ilvl="0" w:tplc="E29E795A">
      <w:start w:val="1"/>
      <w:numFmt w:val="lowerLetter"/>
      <w:lvlText w:val="%1)"/>
      <w:lvlJc w:val="left"/>
      <w:pPr>
        <w:ind w:left="654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" w15:restartNumberingAfterBreak="0">
    <w:nsid w:val="0E4B10DF"/>
    <w:multiLevelType w:val="hybridMultilevel"/>
    <w:tmpl w:val="ACF6CA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91166E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9F49DD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465E1E"/>
    <w:multiLevelType w:val="hybridMultilevel"/>
    <w:tmpl w:val="9CF25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800CD3"/>
    <w:multiLevelType w:val="hybridMultilevel"/>
    <w:tmpl w:val="6BCCD0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CFD481E"/>
    <w:multiLevelType w:val="hybridMultilevel"/>
    <w:tmpl w:val="D214E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F4627"/>
    <w:multiLevelType w:val="hybridMultilevel"/>
    <w:tmpl w:val="1FD0B144"/>
    <w:lvl w:ilvl="0" w:tplc="EB9085B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B00061"/>
    <w:multiLevelType w:val="hybridMultilevel"/>
    <w:tmpl w:val="8ACE8F3E"/>
    <w:lvl w:ilvl="0" w:tplc="3D9255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52" w:hanging="360"/>
      </w:pPr>
    </w:lvl>
    <w:lvl w:ilvl="2" w:tplc="0415001B" w:tentative="1">
      <w:start w:val="1"/>
      <w:numFmt w:val="lowerRoman"/>
      <w:lvlText w:val="%3."/>
      <w:lvlJc w:val="right"/>
      <w:pPr>
        <w:ind w:left="1672" w:hanging="180"/>
      </w:pPr>
    </w:lvl>
    <w:lvl w:ilvl="3" w:tplc="0415000F" w:tentative="1">
      <w:start w:val="1"/>
      <w:numFmt w:val="decimal"/>
      <w:lvlText w:val="%4."/>
      <w:lvlJc w:val="left"/>
      <w:pPr>
        <w:ind w:left="2392" w:hanging="360"/>
      </w:pPr>
    </w:lvl>
    <w:lvl w:ilvl="4" w:tplc="04150019" w:tentative="1">
      <w:start w:val="1"/>
      <w:numFmt w:val="lowerLetter"/>
      <w:lvlText w:val="%5."/>
      <w:lvlJc w:val="left"/>
      <w:pPr>
        <w:ind w:left="3112" w:hanging="360"/>
      </w:pPr>
    </w:lvl>
    <w:lvl w:ilvl="5" w:tplc="0415001B" w:tentative="1">
      <w:start w:val="1"/>
      <w:numFmt w:val="lowerRoman"/>
      <w:lvlText w:val="%6."/>
      <w:lvlJc w:val="right"/>
      <w:pPr>
        <w:ind w:left="3832" w:hanging="180"/>
      </w:pPr>
    </w:lvl>
    <w:lvl w:ilvl="6" w:tplc="0415000F" w:tentative="1">
      <w:start w:val="1"/>
      <w:numFmt w:val="decimal"/>
      <w:lvlText w:val="%7."/>
      <w:lvlJc w:val="left"/>
      <w:pPr>
        <w:ind w:left="4552" w:hanging="360"/>
      </w:pPr>
    </w:lvl>
    <w:lvl w:ilvl="7" w:tplc="04150019" w:tentative="1">
      <w:start w:val="1"/>
      <w:numFmt w:val="lowerLetter"/>
      <w:lvlText w:val="%8."/>
      <w:lvlJc w:val="left"/>
      <w:pPr>
        <w:ind w:left="5272" w:hanging="360"/>
      </w:pPr>
    </w:lvl>
    <w:lvl w:ilvl="8" w:tplc="0415001B" w:tentative="1">
      <w:start w:val="1"/>
      <w:numFmt w:val="lowerRoman"/>
      <w:lvlText w:val="%9."/>
      <w:lvlJc w:val="right"/>
      <w:pPr>
        <w:ind w:left="5992" w:hanging="180"/>
      </w:pPr>
    </w:lvl>
  </w:abstractNum>
  <w:abstractNum w:abstractNumId="16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8829A7"/>
    <w:multiLevelType w:val="hybridMultilevel"/>
    <w:tmpl w:val="723CD24E"/>
    <w:lvl w:ilvl="0" w:tplc="7E7AAE56">
      <w:start w:val="1"/>
      <w:numFmt w:val="lowerLetter"/>
      <w:lvlText w:val="%1)"/>
      <w:lvlJc w:val="left"/>
      <w:pPr>
        <w:ind w:left="1440" w:hanging="360"/>
      </w:pPr>
    </w:lvl>
    <w:lvl w:ilvl="1" w:tplc="B9D23B8A">
      <w:start w:val="1"/>
      <w:numFmt w:val="lowerLetter"/>
      <w:lvlText w:val="%2)"/>
      <w:lvlJc w:val="left"/>
      <w:pPr>
        <w:ind w:left="1440" w:hanging="360"/>
      </w:pPr>
    </w:lvl>
    <w:lvl w:ilvl="2" w:tplc="99689124">
      <w:start w:val="1"/>
      <w:numFmt w:val="lowerLetter"/>
      <w:lvlText w:val="%3)"/>
      <w:lvlJc w:val="left"/>
      <w:pPr>
        <w:ind w:left="1440" w:hanging="360"/>
      </w:pPr>
    </w:lvl>
    <w:lvl w:ilvl="3" w:tplc="A9046B20">
      <w:start w:val="1"/>
      <w:numFmt w:val="lowerLetter"/>
      <w:lvlText w:val="%4)"/>
      <w:lvlJc w:val="left"/>
      <w:pPr>
        <w:ind w:left="1440" w:hanging="360"/>
      </w:pPr>
    </w:lvl>
    <w:lvl w:ilvl="4" w:tplc="3126C646">
      <w:start w:val="1"/>
      <w:numFmt w:val="lowerLetter"/>
      <w:lvlText w:val="%5)"/>
      <w:lvlJc w:val="left"/>
      <w:pPr>
        <w:ind w:left="1440" w:hanging="360"/>
      </w:pPr>
    </w:lvl>
    <w:lvl w:ilvl="5" w:tplc="EA8219A2">
      <w:start w:val="1"/>
      <w:numFmt w:val="lowerLetter"/>
      <w:lvlText w:val="%6)"/>
      <w:lvlJc w:val="left"/>
      <w:pPr>
        <w:ind w:left="1440" w:hanging="360"/>
      </w:pPr>
    </w:lvl>
    <w:lvl w:ilvl="6" w:tplc="C4E65934">
      <w:start w:val="1"/>
      <w:numFmt w:val="lowerLetter"/>
      <w:lvlText w:val="%7)"/>
      <w:lvlJc w:val="left"/>
      <w:pPr>
        <w:ind w:left="1440" w:hanging="360"/>
      </w:pPr>
    </w:lvl>
    <w:lvl w:ilvl="7" w:tplc="B2AACAD6">
      <w:start w:val="1"/>
      <w:numFmt w:val="lowerLetter"/>
      <w:lvlText w:val="%8)"/>
      <w:lvlJc w:val="left"/>
      <w:pPr>
        <w:ind w:left="1440" w:hanging="360"/>
      </w:pPr>
    </w:lvl>
    <w:lvl w:ilvl="8" w:tplc="21E6B79C">
      <w:start w:val="1"/>
      <w:numFmt w:val="lowerLetter"/>
      <w:lvlText w:val="%9)"/>
      <w:lvlJc w:val="left"/>
      <w:pPr>
        <w:ind w:left="1440" w:hanging="360"/>
      </w:pPr>
    </w:lvl>
  </w:abstractNum>
  <w:abstractNum w:abstractNumId="18" w15:restartNumberingAfterBreak="0">
    <w:nsid w:val="25C47FF3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6D15FAE"/>
    <w:multiLevelType w:val="hybridMultilevel"/>
    <w:tmpl w:val="7B2CB4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D6787E"/>
    <w:multiLevelType w:val="hybridMultilevel"/>
    <w:tmpl w:val="71DA51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FD96541"/>
    <w:multiLevelType w:val="hybridMultilevel"/>
    <w:tmpl w:val="24705F08"/>
    <w:lvl w:ilvl="0" w:tplc="213431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561037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5F4A664">
      <w:start w:val="1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684822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08C2A44"/>
    <w:multiLevelType w:val="hybridMultilevel"/>
    <w:tmpl w:val="49E8CB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A056FE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2B87B83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3422B87"/>
    <w:multiLevelType w:val="hybridMultilevel"/>
    <w:tmpl w:val="1DCC79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5082EA8"/>
    <w:multiLevelType w:val="hybridMultilevel"/>
    <w:tmpl w:val="1F0EB89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5275F69"/>
    <w:multiLevelType w:val="hybridMultilevel"/>
    <w:tmpl w:val="2E68C7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5AE0E58"/>
    <w:multiLevelType w:val="hybridMultilevel"/>
    <w:tmpl w:val="AE86C54E"/>
    <w:lvl w:ilvl="0" w:tplc="7A464F7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FCC01A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36639D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76A2A74"/>
    <w:multiLevelType w:val="hybridMultilevel"/>
    <w:tmpl w:val="5E0ECA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9941C70"/>
    <w:multiLevelType w:val="hybridMultilevel"/>
    <w:tmpl w:val="6832D476"/>
    <w:lvl w:ilvl="0" w:tplc="FAAACD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2A6E42"/>
    <w:multiLevelType w:val="hybridMultilevel"/>
    <w:tmpl w:val="5C28EC7E"/>
    <w:lvl w:ilvl="0" w:tplc="BD74A81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EE69A7"/>
    <w:multiLevelType w:val="multilevel"/>
    <w:tmpl w:val="D46CF562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115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58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5" w15:restartNumberingAfterBreak="0">
    <w:nsid w:val="3C8D3B31"/>
    <w:multiLevelType w:val="hybridMultilevel"/>
    <w:tmpl w:val="0AC200DC"/>
    <w:lvl w:ilvl="0" w:tplc="E7B6E75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780"/>
    <w:multiLevelType w:val="hybridMultilevel"/>
    <w:tmpl w:val="3C96C9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587495"/>
    <w:multiLevelType w:val="hybridMultilevel"/>
    <w:tmpl w:val="82F2F2D0"/>
    <w:lvl w:ilvl="0" w:tplc="547436A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FDE648D"/>
    <w:multiLevelType w:val="multilevel"/>
    <w:tmpl w:val="641E2EC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115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58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9" w15:restartNumberingAfterBreak="0">
    <w:nsid w:val="43AE2069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4177129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4466E8C"/>
    <w:multiLevelType w:val="hybridMultilevel"/>
    <w:tmpl w:val="A3684B32"/>
    <w:lvl w:ilvl="0" w:tplc="E29E795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A126B6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4EB1D11"/>
    <w:multiLevelType w:val="hybridMultilevel"/>
    <w:tmpl w:val="8BC0DE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46961C86"/>
    <w:multiLevelType w:val="multilevel"/>
    <w:tmpl w:val="108C4BCA"/>
    <w:lvl w:ilvl="0">
      <w:start w:val="1"/>
      <w:numFmt w:val="decimal"/>
      <w:lvlText w:val="%1)"/>
      <w:lvlJc w:val="left"/>
      <w:pPr>
        <w:ind w:left="928" w:hanging="360"/>
      </w:pPr>
      <w:rPr>
        <w:b w:val="0"/>
        <w:i w:val="0"/>
        <w:color w:val="auto"/>
        <w:sz w:val="22"/>
        <w:szCs w:val="24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8.2.%3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45" w15:restartNumberingAfterBreak="0">
    <w:nsid w:val="495E577A"/>
    <w:multiLevelType w:val="hybridMultilevel"/>
    <w:tmpl w:val="3F202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674B40"/>
    <w:multiLevelType w:val="hybridMultilevel"/>
    <w:tmpl w:val="2D1CE236"/>
    <w:lvl w:ilvl="0" w:tplc="A27028DA">
      <w:start w:val="1"/>
      <w:numFmt w:val="decimal"/>
      <w:lvlText w:val="%1)"/>
      <w:lvlJc w:val="left"/>
      <w:pPr>
        <w:ind w:left="28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4E684F"/>
    <w:multiLevelType w:val="hybridMultilevel"/>
    <w:tmpl w:val="3BB2A292"/>
    <w:lvl w:ilvl="0" w:tplc="3752A6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8E5EEA"/>
    <w:multiLevelType w:val="hybridMultilevel"/>
    <w:tmpl w:val="03285B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4A9D2304"/>
    <w:multiLevelType w:val="hybridMultilevel"/>
    <w:tmpl w:val="B7E0A858"/>
    <w:lvl w:ilvl="0" w:tplc="3A8C709E">
      <w:start w:val="2"/>
      <w:numFmt w:val="decimal"/>
      <w:lvlText w:val="Załącznik nr %1"/>
      <w:lvlJc w:val="left"/>
      <w:pPr>
        <w:ind w:left="360" w:hanging="360"/>
      </w:pPr>
      <w:rPr>
        <w:rFonts w:hint="default"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523899"/>
    <w:multiLevelType w:val="hybridMultilevel"/>
    <w:tmpl w:val="9A007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8009C2"/>
    <w:multiLevelType w:val="hybridMultilevel"/>
    <w:tmpl w:val="9CF25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BB3326"/>
    <w:multiLevelType w:val="hybridMultilevel"/>
    <w:tmpl w:val="A156F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5C525A"/>
    <w:multiLevelType w:val="hybridMultilevel"/>
    <w:tmpl w:val="49FE2B86"/>
    <w:lvl w:ilvl="0" w:tplc="3D925582">
      <w:start w:val="1"/>
      <w:numFmt w:val="decimal"/>
      <w:lvlText w:val="%1)"/>
      <w:lvlJc w:val="left"/>
      <w:pPr>
        <w:ind w:left="865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54" w15:restartNumberingAfterBreak="0">
    <w:nsid w:val="511546C9"/>
    <w:multiLevelType w:val="hybridMultilevel"/>
    <w:tmpl w:val="A8B4B5F6"/>
    <w:lvl w:ilvl="0" w:tplc="F516FDB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365C2C"/>
    <w:multiLevelType w:val="hybridMultilevel"/>
    <w:tmpl w:val="806069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516A061D"/>
    <w:multiLevelType w:val="hybridMultilevel"/>
    <w:tmpl w:val="8AC660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8D254F"/>
    <w:multiLevelType w:val="hybridMultilevel"/>
    <w:tmpl w:val="E18EC6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7A5072"/>
    <w:multiLevelType w:val="hybridMultilevel"/>
    <w:tmpl w:val="D020DD6A"/>
    <w:lvl w:ilvl="0" w:tplc="7A464F7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9" w15:restartNumberingAfterBreak="0">
    <w:nsid w:val="568F06F5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83246A4"/>
    <w:multiLevelType w:val="hybridMultilevel"/>
    <w:tmpl w:val="66E60A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405" w:hanging="360"/>
      </w:pPr>
    </w:lvl>
    <w:lvl w:ilvl="2" w:tplc="0415001B" w:tentative="1">
      <w:start w:val="1"/>
      <w:numFmt w:val="lowerRoman"/>
      <w:lvlText w:val="%3."/>
      <w:lvlJc w:val="right"/>
      <w:pPr>
        <w:ind w:left="315" w:hanging="180"/>
      </w:pPr>
    </w:lvl>
    <w:lvl w:ilvl="3" w:tplc="0415000F" w:tentative="1">
      <w:start w:val="1"/>
      <w:numFmt w:val="decimal"/>
      <w:lvlText w:val="%4."/>
      <w:lvlJc w:val="left"/>
      <w:pPr>
        <w:ind w:left="1035" w:hanging="360"/>
      </w:pPr>
    </w:lvl>
    <w:lvl w:ilvl="4" w:tplc="04150019" w:tentative="1">
      <w:start w:val="1"/>
      <w:numFmt w:val="lowerLetter"/>
      <w:lvlText w:val="%5."/>
      <w:lvlJc w:val="left"/>
      <w:pPr>
        <w:ind w:left="1755" w:hanging="360"/>
      </w:pPr>
    </w:lvl>
    <w:lvl w:ilvl="5" w:tplc="0415001B" w:tentative="1">
      <w:start w:val="1"/>
      <w:numFmt w:val="lowerRoman"/>
      <w:lvlText w:val="%6."/>
      <w:lvlJc w:val="right"/>
      <w:pPr>
        <w:ind w:left="2475" w:hanging="180"/>
      </w:pPr>
    </w:lvl>
    <w:lvl w:ilvl="6" w:tplc="0415000F" w:tentative="1">
      <w:start w:val="1"/>
      <w:numFmt w:val="decimal"/>
      <w:lvlText w:val="%7."/>
      <w:lvlJc w:val="left"/>
      <w:pPr>
        <w:ind w:left="3195" w:hanging="360"/>
      </w:pPr>
    </w:lvl>
    <w:lvl w:ilvl="7" w:tplc="04150019" w:tentative="1">
      <w:start w:val="1"/>
      <w:numFmt w:val="lowerLetter"/>
      <w:lvlText w:val="%8."/>
      <w:lvlJc w:val="left"/>
      <w:pPr>
        <w:ind w:left="3915" w:hanging="360"/>
      </w:pPr>
    </w:lvl>
    <w:lvl w:ilvl="8" w:tplc="0415001B" w:tentative="1">
      <w:start w:val="1"/>
      <w:numFmt w:val="lowerRoman"/>
      <w:lvlText w:val="%9."/>
      <w:lvlJc w:val="right"/>
      <w:pPr>
        <w:ind w:left="4635" w:hanging="180"/>
      </w:pPr>
    </w:lvl>
  </w:abstractNum>
  <w:abstractNum w:abstractNumId="61" w15:restartNumberingAfterBreak="0">
    <w:nsid w:val="59061472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5942148D"/>
    <w:multiLevelType w:val="hybridMultilevel"/>
    <w:tmpl w:val="260C0C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A1C2017"/>
    <w:multiLevelType w:val="hybridMultilevel"/>
    <w:tmpl w:val="A0E62E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A2E693A"/>
    <w:multiLevelType w:val="multilevel"/>
    <w:tmpl w:val="F976B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5.1.%2."/>
      <w:lvlJc w:val="left"/>
      <w:pPr>
        <w:ind w:left="508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940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65" w15:restartNumberingAfterBreak="0">
    <w:nsid w:val="5A801D09"/>
    <w:multiLevelType w:val="hybridMultilevel"/>
    <w:tmpl w:val="37EE1E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AD15B40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5B6E44E8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5E0B0E49"/>
    <w:multiLevelType w:val="hybridMultilevel"/>
    <w:tmpl w:val="730AB922"/>
    <w:lvl w:ilvl="0" w:tplc="7A464F7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362A72"/>
    <w:multiLevelType w:val="multilevel"/>
    <w:tmpl w:val="07664BAC"/>
    <w:styleLink w:val="Regulaminkonkursu2"/>
    <w:lvl w:ilvl="0">
      <w:start w:val="1"/>
      <w:numFmt w:val="decimal"/>
      <w:lvlText w:val="Rozdział %1."/>
      <w:lvlJc w:val="left"/>
      <w:pPr>
        <w:ind w:left="1928" w:hanging="1928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Podrozdział %1.%2."/>
      <w:lvlJc w:val="left"/>
      <w:pPr>
        <w:ind w:left="2126" w:hanging="2126"/>
      </w:pPr>
      <w:rPr>
        <w:rFonts w:ascii="Arial" w:hAnsi="Arial" w:hint="default"/>
        <w:b/>
        <w:sz w:val="26"/>
      </w:rPr>
    </w:lvl>
    <w:lvl w:ilvl="2">
      <w:start w:val="1"/>
      <w:numFmt w:val="decimal"/>
      <w:lvlText w:val="%3."/>
      <w:lvlJc w:val="left"/>
      <w:pPr>
        <w:ind w:left="505" w:hanging="363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61FF4C3C"/>
    <w:multiLevelType w:val="hybridMultilevel"/>
    <w:tmpl w:val="E4065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EB2894"/>
    <w:multiLevelType w:val="hybridMultilevel"/>
    <w:tmpl w:val="76DEA77A"/>
    <w:lvl w:ilvl="0" w:tplc="3B8CBD40">
      <w:start w:val="1"/>
      <w:numFmt w:val="decimal"/>
      <w:lvlText w:val="%1)"/>
      <w:lvlJc w:val="left"/>
      <w:pPr>
        <w:ind w:left="786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63D52EEA"/>
    <w:multiLevelType w:val="hybridMultilevel"/>
    <w:tmpl w:val="D506F912"/>
    <w:lvl w:ilvl="0" w:tplc="550AD408">
      <w:start w:val="1"/>
      <w:numFmt w:val="decimal"/>
      <w:lvlText w:val="Załącznik nr %1 - 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41C64AF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4F9707B"/>
    <w:multiLevelType w:val="hybridMultilevel"/>
    <w:tmpl w:val="ECE23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B57B0D"/>
    <w:multiLevelType w:val="hybridMultilevel"/>
    <w:tmpl w:val="EEA2794A"/>
    <w:lvl w:ilvl="0" w:tplc="95FEDC50">
      <w:numFmt w:val="bullet"/>
      <w:lvlText w:val="-"/>
      <w:lvlJc w:val="left"/>
      <w:pPr>
        <w:ind w:left="1440" w:hanging="360"/>
      </w:pPr>
      <w:rPr>
        <w:rFonts w:ascii="Calibri" w:eastAsia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675C7F8D"/>
    <w:multiLevelType w:val="hybridMultilevel"/>
    <w:tmpl w:val="3B5E1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8455D59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6C1A0264"/>
    <w:multiLevelType w:val="hybridMultilevel"/>
    <w:tmpl w:val="BEEC0C8E"/>
    <w:lvl w:ilvl="0" w:tplc="DEFCE802">
      <w:start w:val="1"/>
      <w:numFmt w:val="decimal"/>
      <w:lvlText w:val="%1."/>
      <w:lvlJc w:val="left"/>
      <w:pPr>
        <w:ind w:left="1060" w:hanging="360"/>
      </w:pPr>
    </w:lvl>
    <w:lvl w:ilvl="1" w:tplc="35184D80">
      <w:start w:val="1"/>
      <w:numFmt w:val="decimal"/>
      <w:lvlText w:val="%2."/>
      <w:lvlJc w:val="left"/>
      <w:pPr>
        <w:ind w:left="1060" w:hanging="360"/>
      </w:pPr>
    </w:lvl>
    <w:lvl w:ilvl="2" w:tplc="82FC702A">
      <w:start w:val="1"/>
      <w:numFmt w:val="decimal"/>
      <w:lvlText w:val="%3."/>
      <w:lvlJc w:val="left"/>
      <w:pPr>
        <w:ind w:left="1060" w:hanging="360"/>
      </w:pPr>
    </w:lvl>
    <w:lvl w:ilvl="3" w:tplc="6A0A99C6">
      <w:start w:val="1"/>
      <w:numFmt w:val="decimal"/>
      <w:lvlText w:val="%4."/>
      <w:lvlJc w:val="left"/>
      <w:pPr>
        <w:ind w:left="1060" w:hanging="360"/>
      </w:pPr>
    </w:lvl>
    <w:lvl w:ilvl="4" w:tplc="E5360E1A">
      <w:start w:val="1"/>
      <w:numFmt w:val="decimal"/>
      <w:lvlText w:val="%5."/>
      <w:lvlJc w:val="left"/>
      <w:pPr>
        <w:ind w:left="1060" w:hanging="360"/>
      </w:pPr>
    </w:lvl>
    <w:lvl w:ilvl="5" w:tplc="5BC6152E">
      <w:start w:val="1"/>
      <w:numFmt w:val="decimal"/>
      <w:lvlText w:val="%6."/>
      <w:lvlJc w:val="left"/>
      <w:pPr>
        <w:ind w:left="1060" w:hanging="360"/>
      </w:pPr>
    </w:lvl>
    <w:lvl w:ilvl="6" w:tplc="D2709938">
      <w:start w:val="1"/>
      <w:numFmt w:val="decimal"/>
      <w:lvlText w:val="%7."/>
      <w:lvlJc w:val="left"/>
      <w:pPr>
        <w:ind w:left="1060" w:hanging="360"/>
      </w:pPr>
    </w:lvl>
    <w:lvl w:ilvl="7" w:tplc="A7F63D6E">
      <w:start w:val="1"/>
      <w:numFmt w:val="decimal"/>
      <w:lvlText w:val="%8."/>
      <w:lvlJc w:val="left"/>
      <w:pPr>
        <w:ind w:left="1060" w:hanging="360"/>
      </w:pPr>
    </w:lvl>
    <w:lvl w:ilvl="8" w:tplc="057EF31C">
      <w:start w:val="1"/>
      <w:numFmt w:val="decimal"/>
      <w:lvlText w:val="%9."/>
      <w:lvlJc w:val="left"/>
      <w:pPr>
        <w:ind w:left="1060" w:hanging="360"/>
      </w:pPr>
    </w:lvl>
  </w:abstractNum>
  <w:abstractNum w:abstractNumId="79" w15:restartNumberingAfterBreak="0">
    <w:nsid w:val="6E784522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4FF395F"/>
    <w:multiLevelType w:val="hybridMultilevel"/>
    <w:tmpl w:val="DEA26F62"/>
    <w:lvl w:ilvl="0" w:tplc="9D2E9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2DC59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27028DA">
      <w:start w:val="1"/>
      <w:numFmt w:val="decimal"/>
      <w:lvlText w:val="%4)"/>
      <w:lvlJc w:val="left"/>
      <w:pPr>
        <w:ind w:left="2880" w:hanging="360"/>
      </w:pPr>
      <w:rPr>
        <w:rFonts w:asciiTheme="minorHAnsi" w:eastAsiaTheme="minorHAnsi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162463"/>
    <w:multiLevelType w:val="hybridMultilevel"/>
    <w:tmpl w:val="5394C738"/>
    <w:lvl w:ilvl="0" w:tplc="0B18EEEC">
      <w:start w:val="1"/>
      <w:numFmt w:val="lowerLetter"/>
      <w:lvlText w:val="Załącznik nr 1%1"/>
      <w:lvlJc w:val="left"/>
      <w:pPr>
        <w:ind w:left="3900" w:hanging="360"/>
      </w:pPr>
      <w:rPr>
        <w:rFonts w:asciiTheme="minorHAnsi" w:hAnsiTheme="minorHAnsi" w:cstheme="minorBid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4260" w:hanging="360"/>
      </w:pPr>
    </w:lvl>
    <w:lvl w:ilvl="2" w:tplc="0415001B" w:tentative="1">
      <w:start w:val="1"/>
      <w:numFmt w:val="lowerRoman"/>
      <w:lvlText w:val="%3."/>
      <w:lvlJc w:val="right"/>
      <w:pPr>
        <w:ind w:left="4980" w:hanging="180"/>
      </w:pPr>
    </w:lvl>
    <w:lvl w:ilvl="3" w:tplc="0415000F" w:tentative="1">
      <w:start w:val="1"/>
      <w:numFmt w:val="decimal"/>
      <w:lvlText w:val="%4."/>
      <w:lvlJc w:val="left"/>
      <w:pPr>
        <w:ind w:left="5700" w:hanging="360"/>
      </w:pPr>
    </w:lvl>
    <w:lvl w:ilvl="4" w:tplc="04150019" w:tentative="1">
      <w:start w:val="1"/>
      <w:numFmt w:val="lowerLetter"/>
      <w:lvlText w:val="%5."/>
      <w:lvlJc w:val="left"/>
      <w:pPr>
        <w:ind w:left="6420" w:hanging="360"/>
      </w:pPr>
    </w:lvl>
    <w:lvl w:ilvl="5" w:tplc="0415001B" w:tentative="1">
      <w:start w:val="1"/>
      <w:numFmt w:val="lowerRoman"/>
      <w:lvlText w:val="%6."/>
      <w:lvlJc w:val="right"/>
      <w:pPr>
        <w:ind w:left="7140" w:hanging="180"/>
      </w:pPr>
    </w:lvl>
    <w:lvl w:ilvl="6" w:tplc="0415000F" w:tentative="1">
      <w:start w:val="1"/>
      <w:numFmt w:val="decimal"/>
      <w:lvlText w:val="%7."/>
      <w:lvlJc w:val="left"/>
      <w:pPr>
        <w:ind w:left="7860" w:hanging="360"/>
      </w:pPr>
    </w:lvl>
    <w:lvl w:ilvl="7" w:tplc="04150019" w:tentative="1">
      <w:start w:val="1"/>
      <w:numFmt w:val="lowerLetter"/>
      <w:lvlText w:val="%8."/>
      <w:lvlJc w:val="left"/>
      <w:pPr>
        <w:ind w:left="8580" w:hanging="360"/>
      </w:pPr>
    </w:lvl>
    <w:lvl w:ilvl="8" w:tplc="0415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82" w15:restartNumberingAfterBreak="0">
    <w:nsid w:val="79AB5BA6"/>
    <w:multiLevelType w:val="hybridMultilevel"/>
    <w:tmpl w:val="6BECBB9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3" w15:restartNumberingAfterBreak="0">
    <w:nsid w:val="7C80071D"/>
    <w:multiLevelType w:val="hybridMultilevel"/>
    <w:tmpl w:val="6B76F2C8"/>
    <w:lvl w:ilvl="0" w:tplc="0415000F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9C1C6088">
      <w:start w:val="1"/>
      <w:numFmt w:val="lowerLetter"/>
      <w:lvlText w:val="%2)"/>
      <w:lvlJc w:val="left"/>
      <w:pPr>
        <w:ind w:left="101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4" w15:restartNumberingAfterBreak="0">
    <w:nsid w:val="7C8D07D1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DA03C01"/>
    <w:multiLevelType w:val="hybridMultilevel"/>
    <w:tmpl w:val="8AEA9BFA"/>
    <w:lvl w:ilvl="0" w:tplc="B07E848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A00352"/>
    <w:multiLevelType w:val="hybridMultilevel"/>
    <w:tmpl w:val="F0A217E4"/>
    <w:lvl w:ilvl="0" w:tplc="C9FA3804">
      <w:start w:val="1"/>
      <w:numFmt w:val="decimal"/>
      <w:lvlText w:val="%1)"/>
      <w:lvlJc w:val="left"/>
      <w:pPr>
        <w:ind w:left="865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87" w15:restartNumberingAfterBreak="0">
    <w:nsid w:val="7F6D59B3"/>
    <w:multiLevelType w:val="hybridMultilevel"/>
    <w:tmpl w:val="FB241D34"/>
    <w:lvl w:ilvl="0" w:tplc="7A464F7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6608302">
    <w:abstractNumId w:val="69"/>
  </w:num>
  <w:num w:numId="2" w16cid:durableId="1326592642">
    <w:abstractNumId w:val="51"/>
  </w:num>
  <w:num w:numId="3" w16cid:durableId="2101680485">
    <w:abstractNumId w:val="44"/>
  </w:num>
  <w:num w:numId="4" w16cid:durableId="170147441">
    <w:abstractNumId w:val="21"/>
  </w:num>
  <w:num w:numId="5" w16cid:durableId="2083024515">
    <w:abstractNumId w:val="16"/>
  </w:num>
  <w:num w:numId="6" w16cid:durableId="1794399709">
    <w:abstractNumId w:val="45"/>
  </w:num>
  <w:num w:numId="7" w16cid:durableId="197087756">
    <w:abstractNumId w:val="13"/>
  </w:num>
  <w:num w:numId="8" w16cid:durableId="42759691">
    <w:abstractNumId w:val="12"/>
  </w:num>
  <w:num w:numId="9" w16cid:durableId="950011094">
    <w:abstractNumId w:val="55"/>
  </w:num>
  <w:num w:numId="10" w16cid:durableId="1675188521">
    <w:abstractNumId w:val="60"/>
  </w:num>
  <w:num w:numId="11" w16cid:durableId="1709527369">
    <w:abstractNumId w:val="65"/>
  </w:num>
  <w:num w:numId="12" w16cid:durableId="1323192199">
    <w:abstractNumId w:val="80"/>
  </w:num>
  <w:num w:numId="13" w16cid:durableId="179055215">
    <w:abstractNumId w:val="86"/>
  </w:num>
  <w:num w:numId="14" w16cid:durableId="263272054">
    <w:abstractNumId w:val="31"/>
  </w:num>
  <w:num w:numId="15" w16cid:durableId="915239403">
    <w:abstractNumId w:val="36"/>
  </w:num>
  <w:num w:numId="16" w16cid:durableId="1579096380">
    <w:abstractNumId w:val="47"/>
  </w:num>
  <w:num w:numId="17" w16cid:durableId="1276592513">
    <w:abstractNumId w:val="70"/>
  </w:num>
  <w:num w:numId="18" w16cid:durableId="1525904379">
    <w:abstractNumId w:val="11"/>
  </w:num>
  <w:num w:numId="19" w16cid:durableId="1046178587">
    <w:abstractNumId w:val="48"/>
  </w:num>
  <w:num w:numId="20" w16cid:durableId="111946430">
    <w:abstractNumId w:val="43"/>
  </w:num>
  <w:num w:numId="21" w16cid:durableId="1279948563">
    <w:abstractNumId w:val="20"/>
  </w:num>
  <w:num w:numId="22" w16cid:durableId="1135175231">
    <w:abstractNumId w:val="84"/>
  </w:num>
  <w:num w:numId="23" w16cid:durableId="1038627286">
    <w:abstractNumId w:val="18"/>
  </w:num>
  <w:num w:numId="24" w16cid:durableId="1468163549">
    <w:abstractNumId w:val="79"/>
  </w:num>
  <w:num w:numId="25" w16cid:durableId="1816755050">
    <w:abstractNumId w:val="22"/>
  </w:num>
  <w:num w:numId="26" w16cid:durableId="2039892434">
    <w:abstractNumId w:val="53"/>
  </w:num>
  <w:num w:numId="27" w16cid:durableId="2091805413">
    <w:abstractNumId w:val="15"/>
  </w:num>
  <w:num w:numId="28" w16cid:durableId="1806964670">
    <w:abstractNumId w:val="9"/>
  </w:num>
  <w:num w:numId="29" w16cid:durableId="379716934">
    <w:abstractNumId w:val="83"/>
  </w:num>
  <w:num w:numId="30" w16cid:durableId="766344601">
    <w:abstractNumId w:val="74"/>
  </w:num>
  <w:num w:numId="31" w16cid:durableId="215699352">
    <w:abstractNumId w:val="73"/>
  </w:num>
  <w:num w:numId="32" w16cid:durableId="1262181289">
    <w:abstractNumId w:val="64"/>
  </w:num>
  <w:num w:numId="33" w16cid:durableId="155851660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14785395">
    <w:abstractNumId w:val="26"/>
  </w:num>
  <w:num w:numId="35" w16cid:durableId="1833712882">
    <w:abstractNumId w:val="6"/>
  </w:num>
  <w:num w:numId="36" w16cid:durableId="1835104353">
    <w:abstractNumId w:val="24"/>
  </w:num>
  <w:num w:numId="37" w16cid:durableId="1576546059">
    <w:abstractNumId w:val="10"/>
  </w:num>
  <w:num w:numId="38" w16cid:durableId="2137673909">
    <w:abstractNumId w:val="40"/>
  </w:num>
  <w:num w:numId="39" w16cid:durableId="1650936781">
    <w:abstractNumId w:val="61"/>
  </w:num>
  <w:num w:numId="40" w16cid:durableId="725957585">
    <w:abstractNumId w:val="25"/>
  </w:num>
  <w:num w:numId="41" w16cid:durableId="1667591745">
    <w:abstractNumId w:val="59"/>
  </w:num>
  <w:num w:numId="42" w16cid:durableId="1709531328">
    <w:abstractNumId w:val="66"/>
  </w:num>
  <w:num w:numId="43" w16cid:durableId="973022748">
    <w:abstractNumId w:val="77"/>
  </w:num>
  <w:num w:numId="44" w16cid:durableId="1614557189">
    <w:abstractNumId w:val="39"/>
  </w:num>
  <w:num w:numId="45" w16cid:durableId="685865252">
    <w:abstractNumId w:val="42"/>
  </w:num>
  <w:num w:numId="46" w16cid:durableId="263348335">
    <w:abstractNumId w:val="3"/>
  </w:num>
  <w:num w:numId="47" w16cid:durableId="519319759">
    <w:abstractNumId w:val="30"/>
  </w:num>
  <w:num w:numId="48" w16cid:durableId="1111436700">
    <w:abstractNumId w:val="8"/>
  </w:num>
  <w:num w:numId="49" w16cid:durableId="227231116">
    <w:abstractNumId w:val="14"/>
  </w:num>
  <w:num w:numId="50" w16cid:durableId="18823829">
    <w:abstractNumId w:val="46"/>
  </w:num>
  <w:num w:numId="51" w16cid:durableId="623193592">
    <w:abstractNumId w:val="27"/>
  </w:num>
  <w:num w:numId="52" w16cid:durableId="1317764522">
    <w:abstractNumId w:val="82"/>
  </w:num>
  <w:num w:numId="53" w16cid:durableId="1293681231">
    <w:abstractNumId w:val="76"/>
  </w:num>
  <w:num w:numId="54" w16cid:durableId="1514028017">
    <w:abstractNumId w:val="56"/>
  </w:num>
  <w:num w:numId="55" w16cid:durableId="1488127765">
    <w:abstractNumId w:val="63"/>
  </w:num>
  <w:num w:numId="56" w16cid:durableId="2035186827">
    <w:abstractNumId w:val="28"/>
  </w:num>
  <w:num w:numId="57" w16cid:durableId="1426683478">
    <w:abstractNumId w:val="71"/>
  </w:num>
  <w:num w:numId="58" w16cid:durableId="956377581">
    <w:abstractNumId w:val="58"/>
  </w:num>
  <w:num w:numId="59" w16cid:durableId="1655983981">
    <w:abstractNumId w:val="29"/>
  </w:num>
  <w:num w:numId="60" w16cid:durableId="580912191">
    <w:abstractNumId w:val="85"/>
  </w:num>
  <w:num w:numId="61" w16cid:durableId="915937829">
    <w:abstractNumId w:val="62"/>
  </w:num>
  <w:num w:numId="62" w16cid:durableId="1947230749">
    <w:abstractNumId w:val="68"/>
  </w:num>
  <w:num w:numId="63" w16cid:durableId="1929535603">
    <w:abstractNumId w:val="54"/>
  </w:num>
  <w:num w:numId="64" w16cid:durableId="1800568332">
    <w:abstractNumId w:val="87"/>
  </w:num>
  <w:num w:numId="65" w16cid:durableId="1262375168">
    <w:abstractNumId w:val="5"/>
  </w:num>
  <w:num w:numId="66" w16cid:durableId="402067751">
    <w:abstractNumId w:val="81"/>
  </w:num>
  <w:num w:numId="67" w16cid:durableId="407504989">
    <w:abstractNumId w:val="49"/>
  </w:num>
  <w:num w:numId="68" w16cid:durableId="269703879">
    <w:abstractNumId w:val="32"/>
  </w:num>
  <w:num w:numId="69" w16cid:durableId="1040129022">
    <w:abstractNumId w:val="1"/>
  </w:num>
  <w:num w:numId="70" w16cid:durableId="2103213161">
    <w:abstractNumId w:val="34"/>
  </w:num>
  <w:num w:numId="71" w16cid:durableId="1238592300">
    <w:abstractNumId w:val="38"/>
  </w:num>
  <w:num w:numId="72" w16cid:durableId="345593666">
    <w:abstractNumId w:val="33"/>
  </w:num>
  <w:num w:numId="73" w16cid:durableId="540478604">
    <w:abstractNumId w:val="41"/>
  </w:num>
  <w:num w:numId="74" w16cid:durableId="1593080608">
    <w:abstractNumId w:val="7"/>
  </w:num>
  <w:num w:numId="75" w16cid:durableId="759642863">
    <w:abstractNumId w:val="37"/>
  </w:num>
  <w:num w:numId="76" w16cid:durableId="157238358">
    <w:abstractNumId w:val="75"/>
  </w:num>
  <w:num w:numId="77" w16cid:durableId="1813668798">
    <w:abstractNumId w:val="4"/>
  </w:num>
  <w:num w:numId="78" w16cid:durableId="862519597">
    <w:abstractNumId w:val="35"/>
  </w:num>
  <w:num w:numId="79" w16cid:durableId="1340426880">
    <w:abstractNumId w:val="57"/>
  </w:num>
  <w:num w:numId="80" w16cid:durableId="1688404650">
    <w:abstractNumId w:val="2"/>
  </w:num>
  <w:num w:numId="81" w16cid:durableId="1052279">
    <w:abstractNumId w:val="72"/>
  </w:num>
  <w:num w:numId="82" w16cid:durableId="984047481">
    <w:abstractNumId w:val="78"/>
  </w:num>
  <w:num w:numId="83" w16cid:durableId="597369949">
    <w:abstractNumId w:val="17"/>
  </w:num>
  <w:num w:numId="84" w16cid:durableId="856693815">
    <w:abstractNumId w:val="19"/>
  </w:num>
  <w:num w:numId="85" w16cid:durableId="1153988222">
    <w:abstractNumId w:val="52"/>
  </w:num>
  <w:num w:numId="86" w16cid:durableId="54934868">
    <w:abstractNumId w:val="67"/>
  </w:num>
  <w:num w:numId="87" w16cid:durableId="2064794425">
    <w:abstractNumId w:val="23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10"/>
    <w:rsid w:val="00000B5A"/>
    <w:rsid w:val="00000DDA"/>
    <w:rsid w:val="00001349"/>
    <w:rsid w:val="00001814"/>
    <w:rsid w:val="00001B28"/>
    <w:rsid w:val="00001DF3"/>
    <w:rsid w:val="0000217B"/>
    <w:rsid w:val="0000225D"/>
    <w:rsid w:val="00002ECC"/>
    <w:rsid w:val="000035D8"/>
    <w:rsid w:val="000035F0"/>
    <w:rsid w:val="00004087"/>
    <w:rsid w:val="0000496E"/>
    <w:rsid w:val="00004D12"/>
    <w:rsid w:val="00005784"/>
    <w:rsid w:val="00005D1A"/>
    <w:rsid w:val="000065D4"/>
    <w:rsid w:val="00006729"/>
    <w:rsid w:val="00006EA1"/>
    <w:rsid w:val="000079F9"/>
    <w:rsid w:val="00007B0B"/>
    <w:rsid w:val="00010326"/>
    <w:rsid w:val="000103E2"/>
    <w:rsid w:val="000105BB"/>
    <w:rsid w:val="00011A44"/>
    <w:rsid w:val="00011E9E"/>
    <w:rsid w:val="00012084"/>
    <w:rsid w:val="00012A53"/>
    <w:rsid w:val="00012F8A"/>
    <w:rsid w:val="00013A43"/>
    <w:rsid w:val="00013C02"/>
    <w:rsid w:val="000144DB"/>
    <w:rsid w:val="00014FCB"/>
    <w:rsid w:val="000155AF"/>
    <w:rsid w:val="00015F3D"/>
    <w:rsid w:val="000162E8"/>
    <w:rsid w:val="000170FB"/>
    <w:rsid w:val="0001737A"/>
    <w:rsid w:val="00020800"/>
    <w:rsid w:val="00020854"/>
    <w:rsid w:val="00020BF8"/>
    <w:rsid w:val="00020FAE"/>
    <w:rsid w:val="00021CD8"/>
    <w:rsid w:val="0002204E"/>
    <w:rsid w:val="000229FE"/>
    <w:rsid w:val="00022CC5"/>
    <w:rsid w:val="000236A1"/>
    <w:rsid w:val="00023840"/>
    <w:rsid w:val="0002416E"/>
    <w:rsid w:val="00025C88"/>
    <w:rsid w:val="00026741"/>
    <w:rsid w:val="0002697E"/>
    <w:rsid w:val="00026ABA"/>
    <w:rsid w:val="00026ADE"/>
    <w:rsid w:val="00026E3C"/>
    <w:rsid w:val="00027A14"/>
    <w:rsid w:val="00027FC2"/>
    <w:rsid w:val="000300AC"/>
    <w:rsid w:val="000303CC"/>
    <w:rsid w:val="0003088C"/>
    <w:rsid w:val="0003092D"/>
    <w:rsid w:val="00031AF1"/>
    <w:rsid w:val="00032695"/>
    <w:rsid w:val="0003278A"/>
    <w:rsid w:val="00032791"/>
    <w:rsid w:val="00033381"/>
    <w:rsid w:val="00033553"/>
    <w:rsid w:val="00033DF8"/>
    <w:rsid w:val="00033FF5"/>
    <w:rsid w:val="0003408B"/>
    <w:rsid w:val="0003415D"/>
    <w:rsid w:val="00034582"/>
    <w:rsid w:val="00034814"/>
    <w:rsid w:val="00034AE1"/>
    <w:rsid w:val="00034FAE"/>
    <w:rsid w:val="000357AA"/>
    <w:rsid w:val="00035A38"/>
    <w:rsid w:val="00035A63"/>
    <w:rsid w:val="00036107"/>
    <w:rsid w:val="0003636D"/>
    <w:rsid w:val="00036823"/>
    <w:rsid w:val="00036915"/>
    <w:rsid w:val="00037092"/>
    <w:rsid w:val="00037191"/>
    <w:rsid w:val="00037759"/>
    <w:rsid w:val="0003792A"/>
    <w:rsid w:val="000430A2"/>
    <w:rsid w:val="0004348B"/>
    <w:rsid w:val="000438EC"/>
    <w:rsid w:val="00044624"/>
    <w:rsid w:val="00044816"/>
    <w:rsid w:val="00044AE7"/>
    <w:rsid w:val="000465B3"/>
    <w:rsid w:val="000467FE"/>
    <w:rsid w:val="00046CC0"/>
    <w:rsid w:val="00047425"/>
    <w:rsid w:val="000474D7"/>
    <w:rsid w:val="00047866"/>
    <w:rsid w:val="00047FD9"/>
    <w:rsid w:val="00051016"/>
    <w:rsid w:val="000510BB"/>
    <w:rsid w:val="00051303"/>
    <w:rsid w:val="00051485"/>
    <w:rsid w:val="00051D11"/>
    <w:rsid w:val="00051D4E"/>
    <w:rsid w:val="000523F0"/>
    <w:rsid w:val="000523FE"/>
    <w:rsid w:val="00052C9D"/>
    <w:rsid w:val="000531D9"/>
    <w:rsid w:val="00053816"/>
    <w:rsid w:val="00053825"/>
    <w:rsid w:val="000538ED"/>
    <w:rsid w:val="00054716"/>
    <w:rsid w:val="0005474B"/>
    <w:rsid w:val="00054B7C"/>
    <w:rsid w:val="00055632"/>
    <w:rsid w:val="0005600F"/>
    <w:rsid w:val="000561D1"/>
    <w:rsid w:val="00056701"/>
    <w:rsid w:val="000569F4"/>
    <w:rsid w:val="00057514"/>
    <w:rsid w:val="0005752A"/>
    <w:rsid w:val="0005797F"/>
    <w:rsid w:val="00057DFA"/>
    <w:rsid w:val="00057F54"/>
    <w:rsid w:val="00060FF1"/>
    <w:rsid w:val="000612AA"/>
    <w:rsid w:val="000617C1"/>
    <w:rsid w:val="00061A66"/>
    <w:rsid w:val="0006232C"/>
    <w:rsid w:val="000626B1"/>
    <w:rsid w:val="000634D4"/>
    <w:rsid w:val="00063D16"/>
    <w:rsid w:val="0006442F"/>
    <w:rsid w:val="000645B8"/>
    <w:rsid w:val="00064725"/>
    <w:rsid w:val="0006489C"/>
    <w:rsid w:val="00064F21"/>
    <w:rsid w:val="000653E4"/>
    <w:rsid w:val="000659EF"/>
    <w:rsid w:val="00065A0B"/>
    <w:rsid w:val="00065AAF"/>
    <w:rsid w:val="00065FA4"/>
    <w:rsid w:val="00066171"/>
    <w:rsid w:val="00066275"/>
    <w:rsid w:val="000667DF"/>
    <w:rsid w:val="000668C7"/>
    <w:rsid w:val="00066932"/>
    <w:rsid w:val="00066CF8"/>
    <w:rsid w:val="000674EA"/>
    <w:rsid w:val="000676AC"/>
    <w:rsid w:val="0006774D"/>
    <w:rsid w:val="00067A8A"/>
    <w:rsid w:val="00070006"/>
    <w:rsid w:val="00070452"/>
    <w:rsid w:val="00070E8A"/>
    <w:rsid w:val="00071393"/>
    <w:rsid w:val="00071834"/>
    <w:rsid w:val="0007224F"/>
    <w:rsid w:val="0007251C"/>
    <w:rsid w:val="00072554"/>
    <w:rsid w:val="00072B0D"/>
    <w:rsid w:val="0007329A"/>
    <w:rsid w:val="00073A84"/>
    <w:rsid w:val="00073C32"/>
    <w:rsid w:val="00074535"/>
    <w:rsid w:val="00074EF9"/>
    <w:rsid w:val="0007517D"/>
    <w:rsid w:val="000751BD"/>
    <w:rsid w:val="00075AF4"/>
    <w:rsid w:val="00075CD2"/>
    <w:rsid w:val="000763C0"/>
    <w:rsid w:val="00076535"/>
    <w:rsid w:val="0007669B"/>
    <w:rsid w:val="00080118"/>
    <w:rsid w:val="0008112D"/>
    <w:rsid w:val="00081618"/>
    <w:rsid w:val="00081786"/>
    <w:rsid w:val="000817F0"/>
    <w:rsid w:val="00081F8B"/>
    <w:rsid w:val="0008200E"/>
    <w:rsid w:val="000824EE"/>
    <w:rsid w:val="000828C6"/>
    <w:rsid w:val="00082CD9"/>
    <w:rsid w:val="00082D63"/>
    <w:rsid w:val="00083737"/>
    <w:rsid w:val="00084075"/>
    <w:rsid w:val="00085067"/>
    <w:rsid w:val="00085648"/>
    <w:rsid w:val="00085990"/>
    <w:rsid w:val="00085AED"/>
    <w:rsid w:val="00085C0E"/>
    <w:rsid w:val="00085C23"/>
    <w:rsid w:val="0008689F"/>
    <w:rsid w:val="000870DD"/>
    <w:rsid w:val="00087510"/>
    <w:rsid w:val="000904F1"/>
    <w:rsid w:val="00090AA9"/>
    <w:rsid w:val="00090D66"/>
    <w:rsid w:val="00090DBE"/>
    <w:rsid w:val="00090FB2"/>
    <w:rsid w:val="000914E8"/>
    <w:rsid w:val="0009182A"/>
    <w:rsid w:val="00091DFC"/>
    <w:rsid w:val="000920B3"/>
    <w:rsid w:val="00092837"/>
    <w:rsid w:val="000928EE"/>
    <w:rsid w:val="00092F69"/>
    <w:rsid w:val="00094972"/>
    <w:rsid w:val="0009587D"/>
    <w:rsid w:val="00095CCE"/>
    <w:rsid w:val="00096A85"/>
    <w:rsid w:val="00096C5F"/>
    <w:rsid w:val="00097A6C"/>
    <w:rsid w:val="00097AD6"/>
    <w:rsid w:val="00097D63"/>
    <w:rsid w:val="000A00AE"/>
    <w:rsid w:val="000A0B4C"/>
    <w:rsid w:val="000A15C9"/>
    <w:rsid w:val="000A179E"/>
    <w:rsid w:val="000A18C2"/>
    <w:rsid w:val="000A1CD5"/>
    <w:rsid w:val="000A1DBB"/>
    <w:rsid w:val="000A1EF0"/>
    <w:rsid w:val="000A26EE"/>
    <w:rsid w:val="000A322E"/>
    <w:rsid w:val="000A3447"/>
    <w:rsid w:val="000A3448"/>
    <w:rsid w:val="000A3AE0"/>
    <w:rsid w:val="000A3D94"/>
    <w:rsid w:val="000A41CC"/>
    <w:rsid w:val="000A4735"/>
    <w:rsid w:val="000A5134"/>
    <w:rsid w:val="000A520A"/>
    <w:rsid w:val="000A54AD"/>
    <w:rsid w:val="000A55D5"/>
    <w:rsid w:val="000A5719"/>
    <w:rsid w:val="000A5C61"/>
    <w:rsid w:val="000A5D26"/>
    <w:rsid w:val="000A5D5A"/>
    <w:rsid w:val="000A5F12"/>
    <w:rsid w:val="000A7258"/>
    <w:rsid w:val="000A756F"/>
    <w:rsid w:val="000A7898"/>
    <w:rsid w:val="000B03A4"/>
    <w:rsid w:val="000B04F6"/>
    <w:rsid w:val="000B0C05"/>
    <w:rsid w:val="000B17E2"/>
    <w:rsid w:val="000B1948"/>
    <w:rsid w:val="000B2253"/>
    <w:rsid w:val="000B29DF"/>
    <w:rsid w:val="000B2F4E"/>
    <w:rsid w:val="000B384E"/>
    <w:rsid w:val="000B3961"/>
    <w:rsid w:val="000B3C2A"/>
    <w:rsid w:val="000B4C06"/>
    <w:rsid w:val="000B4D1F"/>
    <w:rsid w:val="000B50E0"/>
    <w:rsid w:val="000B51B9"/>
    <w:rsid w:val="000B5492"/>
    <w:rsid w:val="000B58BE"/>
    <w:rsid w:val="000B5F57"/>
    <w:rsid w:val="000B69F5"/>
    <w:rsid w:val="000B6BC7"/>
    <w:rsid w:val="000B7BE8"/>
    <w:rsid w:val="000B7D5D"/>
    <w:rsid w:val="000C033E"/>
    <w:rsid w:val="000C0A61"/>
    <w:rsid w:val="000C0DD3"/>
    <w:rsid w:val="000C1056"/>
    <w:rsid w:val="000C24F7"/>
    <w:rsid w:val="000C2E3A"/>
    <w:rsid w:val="000C2E87"/>
    <w:rsid w:val="000C3245"/>
    <w:rsid w:val="000C32FB"/>
    <w:rsid w:val="000C341C"/>
    <w:rsid w:val="000C3909"/>
    <w:rsid w:val="000C3AFC"/>
    <w:rsid w:val="000C43E1"/>
    <w:rsid w:val="000C4477"/>
    <w:rsid w:val="000C50B3"/>
    <w:rsid w:val="000C5359"/>
    <w:rsid w:val="000C5D27"/>
    <w:rsid w:val="000C5D2A"/>
    <w:rsid w:val="000C6239"/>
    <w:rsid w:val="000C665C"/>
    <w:rsid w:val="000C7456"/>
    <w:rsid w:val="000C76FC"/>
    <w:rsid w:val="000C78AB"/>
    <w:rsid w:val="000C7D48"/>
    <w:rsid w:val="000C7FAF"/>
    <w:rsid w:val="000D1EB1"/>
    <w:rsid w:val="000D2204"/>
    <w:rsid w:val="000D23A2"/>
    <w:rsid w:val="000D3C7E"/>
    <w:rsid w:val="000D40CC"/>
    <w:rsid w:val="000D454B"/>
    <w:rsid w:val="000D4C6D"/>
    <w:rsid w:val="000D61B6"/>
    <w:rsid w:val="000D6B73"/>
    <w:rsid w:val="000D72D0"/>
    <w:rsid w:val="000D7E82"/>
    <w:rsid w:val="000D7F38"/>
    <w:rsid w:val="000E0821"/>
    <w:rsid w:val="000E0DAA"/>
    <w:rsid w:val="000E1A40"/>
    <w:rsid w:val="000E1B3B"/>
    <w:rsid w:val="000E1FC6"/>
    <w:rsid w:val="000E2AC3"/>
    <w:rsid w:val="000E3492"/>
    <w:rsid w:val="000E3F8A"/>
    <w:rsid w:val="000E44E8"/>
    <w:rsid w:val="000E45B0"/>
    <w:rsid w:val="000E55E0"/>
    <w:rsid w:val="000E568D"/>
    <w:rsid w:val="000E5A61"/>
    <w:rsid w:val="000E5C1C"/>
    <w:rsid w:val="000E6D78"/>
    <w:rsid w:val="000E73CA"/>
    <w:rsid w:val="000E7C0B"/>
    <w:rsid w:val="000E7D87"/>
    <w:rsid w:val="000F0593"/>
    <w:rsid w:val="000F05A7"/>
    <w:rsid w:val="000F150A"/>
    <w:rsid w:val="000F1768"/>
    <w:rsid w:val="000F1B3B"/>
    <w:rsid w:val="000F2368"/>
    <w:rsid w:val="000F4123"/>
    <w:rsid w:val="000F435E"/>
    <w:rsid w:val="000F4460"/>
    <w:rsid w:val="000F4961"/>
    <w:rsid w:val="000F5535"/>
    <w:rsid w:val="000F5D30"/>
    <w:rsid w:val="000F6423"/>
    <w:rsid w:val="000F6A11"/>
    <w:rsid w:val="000F6B39"/>
    <w:rsid w:val="000F6DC6"/>
    <w:rsid w:val="000F742C"/>
    <w:rsid w:val="000F7505"/>
    <w:rsid w:val="000F7916"/>
    <w:rsid w:val="000F79AE"/>
    <w:rsid w:val="000F7B08"/>
    <w:rsid w:val="000F7BF9"/>
    <w:rsid w:val="000F7FCE"/>
    <w:rsid w:val="00100274"/>
    <w:rsid w:val="001008D4"/>
    <w:rsid w:val="00100A88"/>
    <w:rsid w:val="0010228A"/>
    <w:rsid w:val="00102CF0"/>
    <w:rsid w:val="00102D39"/>
    <w:rsid w:val="00102F81"/>
    <w:rsid w:val="001032BB"/>
    <w:rsid w:val="001032E7"/>
    <w:rsid w:val="001044DA"/>
    <w:rsid w:val="001046B6"/>
    <w:rsid w:val="001046FD"/>
    <w:rsid w:val="00104AAE"/>
    <w:rsid w:val="001059E6"/>
    <w:rsid w:val="001062E9"/>
    <w:rsid w:val="00106639"/>
    <w:rsid w:val="00106E8B"/>
    <w:rsid w:val="00107233"/>
    <w:rsid w:val="00107787"/>
    <w:rsid w:val="00110387"/>
    <w:rsid w:val="00110794"/>
    <w:rsid w:val="001109E1"/>
    <w:rsid w:val="00110DEB"/>
    <w:rsid w:val="00110EF8"/>
    <w:rsid w:val="001112D6"/>
    <w:rsid w:val="0011136D"/>
    <w:rsid w:val="00112233"/>
    <w:rsid w:val="00112697"/>
    <w:rsid w:val="00112948"/>
    <w:rsid w:val="0011312B"/>
    <w:rsid w:val="00113446"/>
    <w:rsid w:val="00113759"/>
    <w:rsid w:val="0011385C"/>
    <w:rsid w:val="00113CBF"/>
    <w:rsid w:val="00115590"/>
    <w:rsid w:val="00115D1C"/>
    <w:rsid w:val="00115D5F"/>
    <w:rsid w:val="00116314"/>
    <w:rsid w:val="00116762"/>
    <w:rsid w:val="00117532"/>
    <w:rsid w:val="0011789A"/>
    <w:rsid w:val="00117C08"/>
    <w:rsid w:val="001207FE"/>
    <w:rsid w:val="00120FBF"/>
    <w:rsid w:val="001229F8"/>
    <w:rsid w:val="001230B4"/>
    <w:rsid w:val="001230FD"/>
    <w:rsid w:val="001231A9"/>
    <w:rsid w:val="001238F9"/>
    <w:rsid w:val="00123945"/>
    <w:rsid w:val="00123F7F"/>
    <w:rsid w:val="00124203"/>
    <w:rsid w:val="0012434A"/>
    <w:rsid w:val="0012473F"/>
    <w:rsid w:val="00124ABC"/>
    <w:rsid w:val="00125558"/>
    <w:rsid w:val="00125701"/>
    <w:rsid w:val="00126186"/>
    <w:rsid w:val="001265E5"/>
    <w:rsid w:val="00126871"/>
    <w:rsid w:val="00126BFC"/>
    <w:rsid w:val="0012703B"/>
    <w:rsid w:val="0012734F"/>
    <w:rsid w:val="001300F5"/>
    <w:rsid w:val="00130AF6"/>
    <w:rsid w:val="00130C71"/>
    <w:rsid w:val="00130D96"/>
    <w:rsid w:val="00130F1D"/>
    <w:rsid w:val="001310F0"/>
    <w:rsid w:val="00131647"/>
    <w:rsid w:val="001325C4"/>
    <w:rsid w:val="00132790"/>
    <w:rsid w:val="00132C1E"/>
    <w:rsid w:val="0013314C"/>
    <w:rsid w:val="00133290"/>
    <w:rsid w:val="0013336A"/>
    <w:rsid w:val="001335B3"/>
    <w:rsid w:val="00133E84"/>
    <w:rsid w:val="0013412E"/>
    <w:rsid w:val="00134259"/>
    <w:rsid w:val="001344E6"/>
    <w:rsid w:val="00134631"/>
    <w:rsid w:val="0013469B"/>
    <w:rsid w:val="001350F1"/>
    <w:rsid w:val="001356AD"/>
    <w:rsid w:val="001359FF"/>
    <w:rsid w:val="001362CE"/>
    <w:rsid w:val="001362EB"/>
    <w:rsid w:val="00136DD0"/>
    <w:rsid w:val="00136ECC"/>
    <w:rsid w:val="00136F40"/>
    <w:rsid w:val="0013775C"/>
    <w:rsid w:val="0013787B"/>
    <w:rsid w:val="00137A2F"/>
    <w:rsid w:val="00140A18"/>
    <w:rsid w:val="00140B5E"/>
    <w:rsid w:val="00141A85"/>
    <w:rsid w:val="00141EF0"/>
    <w:rsid w:val="00142FA1"/>
    <w:rsid w:val="00143AD1"/>
    <w:rsid w:val="00144414"/>
    <w:rsid w:val="001444F8"/>
    <w:rsid w:val="0014462D"/>
    <w:rsid w:val="00144812"/>
    <w:rsid w:val="0014496F"/>
    <w:rsid w:val="001452B0"/>
    <w:rsid w:val="001454E9"/>
    <w:rsid w:val="00145658"/>
    <w:rsid w:val="00145B18"/>
    <w:rsid w:val="00145E6D"/>
    <w:rsid w:val="00145F32"/>
    <w:rsid w:val="0014638B"/>
    <w:rsid w:val="0014666B"/>
    <w:rsid w:val="0014687D"/>
    <w:rsid w:val="001469FF"/>
    <w:rsid w:val="00147719"/>
    <w:rsid w:val="001478BB"/>
    <w:rsid w:val="00150E6D"/>
    <w:rsid w:val="0015101F"/>
    <w:rsid w:val="00151549"/>
    <w:rsid w:val="00152AB5"/>
    <w:rsid w:val="00153D66"/>
    <w:rsid w:val="00153F15"/>
    <w:rsid w:val="00154777"/>
    <w:rsid w:val="00154C80"/>
    <w:rsid w:val="00154F5F"/>
    <w:rsid w:val="00155155"/>
    <w:rsid w:val="00155BD4"/>
    <w:rsid w:val="00155E24"/>
    <w:rsid w:val="00156206"/>
    <w:rsid w:val="0015657D"/>
    <w:rsid w:val="001568A6"/>
    <w:rsid w:val="00156E5E"/>
    <w:rsid w:val="00157194"/>
    <w:rsid w:val="00157452"/>
    <w:rsid w:val="0015758F"/>
    <w:rsid w:val="001601B6"/>
    <w:rsid w:val="0016144E"/>
    <w:rsid w:val="00161626"/>
    <w:rsid w:val="0016169C"/>
    <w:rsid w:val="00161BDC"/>
    <w:rsid w:val="00161C54"/>
    <w:rsid w:val="001621DE"/>
    <w:rsid w:val="00162701"/>
    <w:rsid w:val="001641AD"/>
    <w:rsid w:val="00164617"/>
    <w:rsid w:val="00164784"/>
    <w:rsid w:val="00165212"/>
    <w:rsid w:val="00165540"/>
    <w:rsid w:val="00165ED8"/>
    <w:rsid w:val="001662C1"/>
    <w:rsid w:val="0016729F"/>
    <w:rsid w:val="00167559"/>
    <w:rsid w:val="00167C6A"/>
    <w:rsid w:val="00170313"/>
    <w:rsid w:val="0017037A"/>
    <w:rsid w:val="001703E4"/>
    <w:rsid w:val="00170926"/>
    <w:rsid w:val="0017184F"/>
    <w:rsid w:val="00171B27"/>
    <w:rsid w:val="00171C3E"/>
    <w:rsid w:val="00171D3F"/>
    <w:rsid w:val="00172532"/>
    <w:rsid w:val="00172655"/>
    <w:rsid w:val="001729A7"/>
    <w:rsid w:val="00172A07"/>
    <w:rsid w:val="00172CD5"/>
    <w:rsid w:val="00172DE8"/>
    <w:rsid w:val="001731A3"/>
    <w:rsid w:val="00174203"/>
    <w:rsid w:val="00174B54"/>
    <w:rsid w:val="00175631"/>
    <w:rsid w:val="00175A0D"/>
    <w:rsid w:val="001762FC"/>
    <w:rsid w:val="0017639B"/>
    <w:rsid w:val="00176B2C"/>
    <w:rsid w:val="0017705F"/>
    <w:rsid w:val="00177A1D"/>
    <w:rsid w:val="00177AD6"/>
    <w:rsid w:val="00177E37"/>
    <w:rsid w:val="00180AFE"/>
    <w:rsid w:val="00181169"/>
    <w:rsid w:val="00181587"/>
    <w:rsid w:val="00182B44"/>
    <w:rsid w:val="0018330F"/>
    <w:rsid w:val="0018345B"/>
    <w:rsid w:val="0018492B"/>
    <w:rsid w:val="00184B21"/>
    <w:rsid w:val="001855E3"/>
    <w:rsid w:val="00186410"/>
    <w:rsid w:val="0018662D"/>
    <w:rsid w:val="001866BC"/>
    <w:rsid w:val="00186809"/>
    <w:rsid w:val="00186924"/>
    <w:rsid w:val="00186C01"/>
    <w:rsid w:val="00186D84"/>
    <w:rsid w:val="001870DA"/>
    <w:rsid w:val="00187319"/>
    <w:rsid w:val="00187387"/>
    <w:rsid w:val="001873B3"/>
    <w:rsid w:val="0019062B"/>
    <w:rsid w:val="001914A0"/>
    <w:rsid w:val="00191854"/>
    <w:rsid w:val="00191B9C"/>
    <w:rsid w:val="00192587"/>
    <w:rsid w:val="00193067"/>
    <w:rsid w:val="0019320F"/>
    <w:rsid w:val="001932A1"/>
    <w:rsid w:val="001936B1"/>
    <w:rsid w:val="00194862"/>
    <w:rsid w:val="00194B0C"/>
    <w:rsid w:val="00194D8C"/>
    <w:rsid w:val="00194ED3"/>
    <w:rsid w:val="0019500F"/>
    <w:rsid w:val="00195303"/>
    <w:rsid w:val="001953DC"/>
    <w:rsid w:val="00195818"/>
    <w:rsid w:val="001975B2"/>
    <w:rsid w:val="00197A17"/>
    <w:rsid w:val="00197CF4"/>
    <w:rsid w:val="001A07D8"/>
    <w:rsid w:val="001A0FB8"/>
    <w:rsid w:val="001A1340"/>
    <w:rsid w:val="001A1711"/>
    <w:rsid w:val="001A1791"/>
    <w:rsid w:val="001A1A42"/>
    <w:rsid w:val="001A1AD7"/>
    <w:rsid w:val="001A1E8E"/>
    <w:rsid w:val="001A208E"/>
    <w:rsid w:val="001A363F"/>
    <w:rsid w:val="001A410D"/>
    <w:rsid w:val="001A4626"/>
    <w:rsid w:val="001A509C"/>
    <w:rsid w:val="001A55C8"/>
    <w:rsid w:val="001A5E37"/>
    <w:rsid w:val="001A6070"/>
    <w:rsid w:val="001A6741"/>
    <w:rsid w:val="001A6C0F"/>
    <w:rsid w:val="001A761A"/>
    <w:rsid w:val="001B020A"/>
    <w:rsid w:val="001B0E63"/>
    <w:rsid w:val="001B118C"/>
    <w:rsid w:val="001B1433"/>
    <w:rsid w:val="001B1DE1"/>
    <w:rsid w:val="001B34EB"/>
    <w:rsid w:val="001B362C"/>
    <w:rsid w:val="001B3788"/>
    <w:rsid w:val="001B4170"/>
    <w:rsid w:val="001B536B"/>
    <w:rsid w:val="001B5870"/>
    <w:rsid w:val="001B5999"/>
    <w:rsid w:val="001B5A0D"/>
    <w:rsid w:val="001B5FE6"/>
    <w:rsid w:val="001B682B"/>
    <w:rsid w:val="001B69A2"/>
    <w:rsid w:val="001B69CC"/>
    <w:rsid w:val="001B6A03"/>
    <w:rsid w:val="001B76CC"/>
    <w:rsid w:val="001B79F6"/>
    <w:rsid w:val="001B7A6F"/>
    <w:rsid w:val="001B7B53"/>
    <w:rsid w:val="001C0030"/>
    <w:rsid w:val="001C07D0"/>
    <w:rsid w:val="001C091A"/>
    <w:rsid w:val="001C095B"/>
    <w:rsid w:val="001C0AD7"/>
    <w:rsid w:val="001C0D96"/>
    <w:rsid w:val="001C0DAF"/>
    <w:rsid w:val="001C150F"/>
    <w:rsid w:val="001C152B"/>
    <w:rsid w:val="001C1594"/>
    <w:rsid w:val="001C15CA"/>
    <w:rsid w:val="001C163B"/>
    <w:rsid w:val="001C1660"/>
    <w:rsid w:val="001C2212"/>
    <w:rsid w:val="001C2E81"/>
    <w:rsid w:val="001C3061"/>
    <w:rsid w:val="001C3507"/>
    <w:rsid w:val="001C3600"/>
    <w:rsid w:val="001C44E0"/>
    <w:rsid w:val="001C48CE"/>
    <w:rsid w:val="001C4A26"/>
    <w:rsid w:val="001C4BE1"/>
    <w:rsid w:val="001C4D54"/>
    <w:rsid w:val="001C513B"/>
    <w:rsid w:val="001C5B57"/>
    <w:rsid w:val="001C676E"/>
    <w:rsid w:val="001C771D"/>
    <w:rsid w:val="001C79A0"/>
    <w:rsid w:val="001C7AF6"/>
    <w:rsid w:val="001D00D8"/>
    <w:rsid w:val="001D08D2"/>
    <w:rsid w:val="001D0F02"/>
    <w:rsid w:val="001D0FB8"/>
    <w:rsid w:val="001D1AB8"/>
    <w:rsid w:val="001D1BF1"/>
    <w:rsid w:val="001D2758"/>
    <w:rsid w:val="001D335B"/>
    <w:rsid w:val="001D3387"/>
    <w:rsid w:val="001D34AD"/>
    <w:rsid w:val="001D34F0"/>
    <w:rsid w:val="001D55CB"/>
    <w:rsid w:val="001D56B3"/>
    <w:rsid w:val="001D581C"/>
    <w:rsid w:val="001D5887"/>
    <w:rsid w:val="001D590A"/>
    <w:rsid w:val="001D5E31"/>
    <w:rsid w:val="001D5FA2"/>
    <w:rsid w:val="001D629E"/>
    <w:rsid w:val="001D6383"/>
    <w:rsid w:val="001D68D6"/>
    <w:rsid w:val="001D6B3F"/>
    <w:rsid w:val="001D6B4E"/>
    <w:rsid w:val="001D6D1E"/>
    <w:rsid w:val="001D6E71"/>
    <w:rsid w:val="001D7089"/>
    <w:rsid w:val="001D73DC"/>
    <w:rsid w:val="001D73F7"/>
    <w:rsid w:val="001D78CA"/>
    <w:rsid w:val="001D7920"/>
    <w:rsid w:val="001E03BC"/>
    <w:rsid w:val="001E066C"/>
    <w:rsid w:val="001E0A5F"/>
    <w:rsid w:val="001E111B"/>
    <w:rsid w:val="001E1578"/>
    <w:rsid w:val="001E1632"/>
    <w:rsid w:val="001E1A36"/>
    <w:rsid w:val="001E1B1A"/>
    <w:rsid w:val="001E2714"/>
    <w:rsid w:val="001E2FA1"/>
    <w:rsid w:val="001E30C1"/>
    <w:rsid w:val="001E326E"/>
    <w:rsid w:val="001E3C88"/>
    <w:rsid w:val="001E4D4B"/>
    <w:rsid w:val="001E4ECF"/>
    <w:rsid w:val="001E59D5"/>
    <w:rsid w:val="001E5A6F"/>
    <w:rsid w:val="001E5D0C"/>
    <w:rsid w:val="001E63D0"/>
    <w:rsid w:val="001E649B"/>
    <w:rsid w:val="001E6A5C"/>
    <w:rsid w:val="001E6D3A"/>
    <w:rsid w:val="001E6F1D"/>
    <w:rsid w:val="001E75BE"/>
    <w:rsid w:val="001E78F9"/>
    <w:rsid w:val="001E798E"/>
    <w:rsid w:val="001E79F4"/>
    <w:rsid w:val="001E7E96"/>
    <w:rsid w:val="001F056A"/>
    <w:rsid w:val="001F17F7"/>
    <w:rsid w:val="001F1BDE"/>
    <w:rsid w:val="001F1D2E"/>
    <w:rsid w:val="001F1FE4"/>
    <w:rsid w:val="001F2183"/>
    <w:rsid w:val="001F22F8"/>
    <w:rsid w:val="001F249F"/>
    <w:rsid w:val="001F259B"/>
    <w:rsid w:val="001F2A10"/>
    <w:rsid w:val="001F2DFD"/>
    <w:rsid w:val="001F3285"/>
    <w:rsid w:val="001F34EE"/>
    <w:rsid w:val="001F3831"/>
    <w:rsid w:val="001F3A01"/>
    <w:rsid w:val="001F3A3C"/>
    <w:rsid w:val="001F41B1"/>
    <w:rsid w:val="001F43E1"/>
    <w:rsid w:val="001F5C1E"/>
    <w:rsid w:val="001F5EF1"/>
    <w:rsid w:val="001F5F73"/>
    <w:rsid w:val="001F5FAF"/>
    <w:rsid w:val="001F6603"/>
    <w:rsid w:val="001F67B9"/>
    <w:rsid w:val="001F798D"/>
    <w:rsid w:val="002005BC"/>
    <w:rsid w:val="00201A6A"/>
    <w:rsid w:val="00201B14"/>
    <w:rsid w:val="00201D3A"/>
    <w:rsid w:val="002023EF"/>
    <w:rsid w:val="00202558"/>
    <w:rsid w:val="0020286C"/>
    <w:rsid w:val="002032FA"/>
    <w:rsid w:val="002038C3"/>
    <w:rsid w:val="002040A0"/>
    <w:rsid w:val="0020446B"/>
    <w:rsid w:val="002044F1"/>
    <w:rsid w:val="00204B2E"/>
    <w:rsid w:val="00204CEB"/>
    <w:rsid w:val="00204D0F"/>
    <w:rsid w:val="0020508A"/>
    <w:rsid w:val="002050E0"/>
    <w:rsid w:val="00205185"/>
    <w:rsid w:val="00205600"/>
    <w:rsid w:val="00205ABE"/>
    <w:rsid w:val="0020624B"/>
    <w:rsid w:val="002068A7"/>
    <w:rsid w:val="00206999"/>
    <w:rsid w:val="00206CD3"/>
    <w:rsid w:val="002071DA"/>
    <w:rsid w:val="00207E06"/>
    <w:rsid w:val="0021065D"/>
    <w:rsid w:val="00211381"/>
    <w:rsid w:val="00211674"/>
    <w:rsid w:val="002116A0"/>
    <w:rsid w:val="002119C6"/>
    <w:rsid w:val="00212129"/>
    <w:rsid w:val="00212A24"/>
    <w:rsid w:val="002131B6"/>
    <w:rsid w:val="002138D5"/>
    <w:rsid w:val="00214A51"/>
    <w:rsid w:val="00214A85"/>
    <w:rsid w:val="00215442"/>
    <w:rsid w:val="00215B63"/>
    <w:rsid w:val="00216702"/>
    <w:rsid w:val="002168AE"/>
    <w:rsid w:val="00216DB8"/>
    <w:rsid w:val="00216FDA"/>
    <w:rsid w:val="002175A1"/>
    <w:rsid w:val="00217BB2"/>
    <w:rsid w:val="00217D3E"/>
    <w:rsid w:val="00217F6C"/>
    <w:rsid w:val="00220076"/>
    <w:rsid w:val="00220432"/>
    <w:rsid w:val="00220AD9"/>
    <w:rsid w:val="00220C70"/>
    <w:rsid w:val="00221489"/>
    <w:rsid w:val="0022293D"/>
    <w:rsid w:val="002230F7"/>
    <w:rsid w:val="002239A4"/>
    <w:rsid w:val="00223E1D"/>
    <w:rsid w:val="002241E1"/>
    <w:rsid w:val="00224AF1"/>
    <w:rsid w:val="00224DFA"/>
    <w:rsid w:val="00224F6B"/>
    <w:rsid w:val="00225D51"/>
    <w:rsid w:val="00226205"/>
    <w:rsid w:val="002263B2"/>
    <w:rsid w:val="00226795"/>
    <w:rsid w:val="00226C8E"/>
    <w:rsid w:val="00227032"/>
    <w:rsid w:val="002275DB"/>
    <w:rsid w:val="00227F7B"/>
    <w:rsid w:val="00230F0E"/>
    <w:rsid w:val="00231C60"/>
    <w:rsid w:val="00231E18"/>
    <w:rsid w:val="00231EF1"/>
    <w:rsid w:val="00232691"/>
    <w:rsid w:val="002327CF"/>
    <w:rsid w:val="002336A4"/>
    <w:rsid w:val="0023400C"/>
    <w:rsid w:val="00234376"/>
    <w:rsid w:val="00234490"/>
    <w:rsid w:val="002345F9"/>
    <w:rsid w:val="00234630"/>
    <w:rsid w:val="00234E5D"/>
    <w:rsid w:val="00235555"/>
    <w:rsid w:val="0023570E"/>
    <w:rsid w:val="00235D75"/>
    <w:rsid w:val="00236163"/>
    <w:rsid w:val="002361EF"/>
    <w:rsid w:val="0023627A"/>
    <w:rsid w:val="00236BF7"/>
    <w:rsid w:val="00236C93"/>
    <w:rsid w:val="002371AE"/>
    <w:rsid w:val="002372B9"/>
    <w:rsid w:val="002375C3"/>
    <w:rsid w:val="002378EB"/>
    <w:rsid w:val="00237E91"/>
    <w:rsid w:val="002400E7"/>
    <w:rsid w:val="00240E6D"/>
    <w:rsid w:val="00240F48"/>
    <w:rsid w:val="0024105A"/>
    <w:rsid w:val="00241797"/>
    <w:rsid w:val="002419E7"/>
    <w:rsid w:val="00241F29"/>
    <w:rsid w:val="002424E1"/>
    <w:rsid w:val="00242773"/>
    <w:rsid w:val="002427CF"/>
    <w:rsid w:val="00242901"/>
    <w:rsid w:val="00242DCD"/>
    <w:rsid w:val="00243000"/>
    <w:rsid w:val="00243C9D"/>
    <w:rsid w:val="00243CB6"/>
    <w:rsid w:val="00243E7F"/>
    <w:rsid w:val="0024402E"/>
    <w:rsid w:val="00244043"/>
    <w:rsid w:val="0024429B"/>
    <w:rsid w:val="00244921"/>
    <w:rsid w:val="002459C1"/>
    <w:rsid w:val="00245B89"/>
    <w:rsid w:val="00245C57"/>
    <w:rsid w:val="00246447"/>
    <w:rsid w:val="002466AE"/>
    <w:rsid w:val="00247588"/>
    <w:rsid w:val="00247A22"/>
    <w:rsid w:val="00250121"/>
    <w:rsid w:val="00250AD9"/>
    <w:rsid w:val="00251D2E"/>
    <w:rsid w:val="0025234E"/>
    <w:rsid w:val="00252FCB"/>
    <w:rsid w:val="002537AE"/>
    <w:rsid w:val="002549F4"/>
    <w:rsid w:val="00254E02"/>
    <w:rsid w:val="00255ADC"/>
    <w:rsid w:val="002560AE"/>
    <w:rsid w:val="002565FA"/>
    <w:rsid w:val="00256CCA"/>
    <w:rsid w:val="00256E80"/>
    <w:rsid w:val="002571BB"/>
    <w:rsid w:val="00257305"/>
    <w:rsid w:val="00260769"/>
    <w:rsid w:val="0026095F"/>
    <w:rsid w:val="00260FAA"/>
    <w:rsid w:val="002610A3"/>
    <w:rsid w:val="002613C8"/>
    <w:rsid w:val="002627B1"/>
    <w:rsid w:val="0026308D"/>
    <w:rsid w:val="00263378"/>
    <w:rsid w:val="002633F4"/>
    <w:rsid w:val="00263474"/>
    <w:rsid w:val="002636B2"/>
    <w:rsid w:val="0026440B"/>
    <w:rsid w:val="002644E3"/>
    <w:rsid w:val="00264514"/>
    <w:rsid w:val="00264609"/>
    <w:rsid w:val="00264C3F"/>
    <w:rsid w:val="002651E6"/>
    <w:rsid w:val="00265EDB"/>
    <w:rsid w:val="00266015"/>
    <w:rsid w:val="00266092"/>
    <w:rsid w:val="0026610A"/>
    <w:rsid w:val="002661C8"/>
    <w:rsid w:val="00266CF2"/>
    <w:rsid w:val="00266E9F"/>
    <w:rsid w:val="0026728C"/>
    <w:rsid w:val="00267DFB"/>
    <w:rsid w:val="00270257"/>
    <w:rsid w:val="00270E79"/>
    <w:rsid w:val="00271A9D"/>
    <w:rsid w:val="00271DFF"/>
    <w:rsid w:val="002721CF"/>
    <w:rsid w:val="00272E30"/>
    <w:rsid w:val="00273715"/>
    <w:rsid w:val="00273B34"/>
    <w:rsid w:val="00274023"/>
    <w:rsid w:val="002740DB"/>
    <w:rsid w:val="002745CD"/>
    <w:rsid w:val="002753F1"/>
    <w:rsid w:val="002762CA"/>
    <w:rsid w:val="002762D9"/>
    <w:rsid w:val="00276331"/>
    <w:rsid w:val="00276794"/>
    <w:rsid w:val="00276944"/>
    <w:rsid w:val="00277FA3"/>
    <w:rsid w:val="0028052C"/>
    <w:rsid w:val="002805B9"/>
    <w:rsid w:val="002807D2"/>
    <w:rsid w:val="00280C31"/>
    <w:rsid w:val="00280C36"/>
    <w:rsid w:val="00281662"/>
    <w:rsid w:val="002823D8"/>
    <w:rsid w:val="00282496"/>
    <w:rsid w:val="00282B97"/>
    <w:rsid w:val="00282BEB"/>
    <w:rsid w:val="00282DAF"/>
    <w:rsid w:val="00282EC2"/>
    <w:rsid w:val="00283229"/>
    <w:rsid w:val="00283EDC"/>
    <w:rsid w:val="00284C6C"/>
    <w:rsid w:val="00284EC0"/>
    <w:rsid w:val="002859ED"/>
    <w:rsid w:val="002866B8"/>
    <w:rsid w:val="00286A2E"/>
    <w:rsid w:val="00287831"/>
    <w:rsid w:val="0028792A"/>
    <w:rsid w:val="00287CCA"/>
    <w:rsid w:val="00291CFE"/>
    <w:rsid w:val="00291E51"/>
    <w:rsid w:val="0029242D"/>
    <w:rsid w:val="0029256B"/>
    <w:rsid w:val="00293D2F"/>
    <w:rsid w:val="00293EC4"/>
    <w:rsid w:val="0029408A"/>
    <w:rsid w:val="00294957"/>
    <w:rsid w:val="00294F5E"/>
    <w:rsid w:val="00295A81"/>
    <w:rsid w:val="00295CEA"/>
    <w:rsid w:val="00295E2D"/>
    <w:rsid w:val="002960B7"/>
    <w:rsid w:val="0029631A"/>
    <w:rsid w:val="002963F5"/>
    <w:rsid w:val="00296BE1"/>
    <w:rsid w:val="002972F6"/>
    <w:rsid w:val="00297AC6"/>
    <w:rsid w:val="00297B25"/>
    <w:rsid w:val="00297B93"/>
    <w:rsid w:val="002A01D3"/>
    <w:rsid w:val="002A05CB"/>
    <w:rsid w:val="002A072C"/>
    <w:rsid w:val="002A077F"/>
    <w:rsid w:val="002A0F73"/>
    <w:rsid w:val="002A10B3"/>
    <w:rsid w:val="002A128C"/>
    <w:rsid w:val="002A15CE"/>
    <w:rsid w:val="002A1AC0"/>
    <w:rsid w:val="002A1E20"/>
    <w:rsid w:val="002A1FE6"/>
    <w:rsid w:val="002A4F88"/>
    <w:rsid w:val="002A5181"/>
    <w:rsid w:val="002A5289"/>
    <w:rsid w:val="002A5652"/>
    <w:rsid w:val="002A58FD"/>
    <w:rsid w:val="002A5DC8"/>
    <w:rsid w:val="002A624B"/>
    <w:rsid w:val="002A62C4"/>
    <w:rsid w:val="002B10F2"/>
    <w:rsid w:val="002B16B8"/>
    <w:rsid w:val="002B1BB3"/>
    <w:rsid w:val="002B2172"/>
    <w:rsid w:val="002B2DAC"/>
    <w:rsid w:val="002B35EC"/>
    <w:rsid w:val="002B3BDB"/>
    <w:rsid w:val="002B3C22"/>
    <w:rsid w:val="002B3C66"/>
    <w:rsid w:val="002B3E2E"/>
    <w:rsid w:val="002B4019"/>
    <w:rsid w:val="002B4283"/>
    <w:rsid w:val="002B4A4A"/>
    <w:rsid w:val="002B4E57"/>
    <w:rsid w:val="002B5236"/>
    <w:rsid w:val="002B5783"/>
    <w:rsid w:val="002B58E0"/>
    <w:rsid w:val="002B5C27"/>
    <w:rsid w:val="002B6532"/>
    <w:rsid w:val="002B6A43"/>
    <w:rsid w:val="002B7622"/>
    <w:rsid w:val="002B7AD3"/>
    <w:rsid w:val="002B7EBB"/>
    <w:rsid w:val="002C0060"/>
    <w:rsid w:val="002C011A"/>
    <w:rsid w:val="002C071D"/>
    <w:rsid w:val="002C0C89"/>
    <w:rsid w:val="002C11B2"/>
    <w:rsid w:val="002C1A15"/>
    <w:rsid w:val="002C2561"/>
    <w:rsid w:val="002C28FE"/>
    <w:rsid w:val="002C2D9B"/>
    <w:rsid w:val="002C2E96"/>
    <w:rsid w:val="002C314D"/>
    <w:rsid w:val="002C35B7"/>
    <w:rsid w:val="002C37AB"/>
    <w:rsid w:val="002C3FFA"/>
    <w:rsid w:val="002C410F"/>
    <w:rsid w:val="002C449F"/>
    <w:rsid w:val="002C4B28"/>
    <w:rsid w:val="002C4EC2"/>
    <w:rsid w:val="002C5004"/>
    <w:rsid w:val="002C54DB"/>
    <w:rsid w:val="002C5817"/>
    <w:rsid w:val="002C6590"/>
    <w:rsid w:val="002C670E"/>
    <w:rsid w:val="002C716E"/>
    <w:rsid w:val="002C731D"/>
    <w:rsid w:val="002C757D"/>
    <w:rsid w:val="002C7F99"/>
    <w:rsid w:val="002D00EF"/>
    <w:rsid w:val="002D0248"/>
    <w:rsid w:val="002D12B1"/>
    <w:rsid w:val="002D247A"/>
    <w:rsid w:val="002D26EA"/>
    <w:rsid w:val="002D290E"/>
    <w:rsid w:val="002D2AD0"/>
    <w:rsid w:val="002D2E81"/>
    <w:rsid w:val="002D3100"/>
    <w:rsid w:val="002D338E"/>
    <w:rsid w:val="002D3816"/>
    <w:rsid w:val="002D512B"/>
    <w:rsid w:val="002D5A79"/>
    <w:rsid w:val="002D61C6"/>
    <w:rsid w:val="002D67F3"/>
    <w:rsid w:val="002D6BDE"/>
    <w:rsid w:val="002D718F"/>
    <w:rsid w:val="002D736F"/>
    <w:rsid w:val="002D78F5"/>
    <w:rsid w:val="002D7BD6"/>
    <w:rsid w:val="002E0DB0"/>
    <w:rsid w:val="002E12AC"/>
    <w:rsid w:val="002E1F4B"/>
    <w:rsid w:val="002E23CE"/>
    <w:rsid w:val="002E2F9F"/>
    <w:rsid w:val="002E3258"/>
    <w:rsid w:val="002E342C"/>
    <w:rsid w:val="002E3EC3"/>
    <w:rsid w:val="002E411C"/>
    <w:rsid w:val="002E472A"/>
    <w:rsid w:val="002E53C6"/>
    <w:rsid w:val="002E5561"/>
    <w:rsid w:val="002E55FC"/>
    <w:rsid w:val="002E666C"/>
    <w:rsid w:val="002E688B"/>
    <w:rsid w:val="002E6CD0"/>
    <w:rsid w:val="002E6D4B"/>
    <w:rsid w:val="002E6FF2"/>
    <w:rsid w:val="002E7ED9"/>
    <w:rsid w:val="002F0013"/>
    <w:rsid w:val="002F02B5"/>
    <w:rsid w:val="002F0668"/>
    <w:rsid w:val="002F083D"/>
    <w:rsid w:val="002F08CF"/>
    <w:rsid w:val="002F09FC"/>
    <w:rsid w:val="002F0DCC"/>
    <w:rsid w:val="002F178E"/>
    <w:rsid w:val="002F18E6"/>
    <w:rsid w:val="002F1C48"/>
    <w:rsid w:val="002F1C8F"/>
    <w:rsid w:val="002F271D"/>
    <w:rsid w:val="002F37E8"/>
    <w:rsid w:val="002F3838"/>
    <w:rsid w:val="002F3947"/>
    <w:rsid w:val="002F3A61"/>
    <w:rsid w:val="002F3F88"/>
    <w:rsid w:val="002F468B"/>
    <w:rsid w:val="002F4749"/>
    <w:rsid w:val="002F5528"/>
    <w:rsid w:val="002F58E4"/>
    <w:rsid w:val="002F5EAD"/>
    <w:rsid w:val="002F647B"/>
    <w:rsid w:val="002F6485"/>
    <w:rsid w:val="002F6702"/>
    <w:rsid w:val="002F6C65"/>
    <w:rsid w:val="002F6FDF"/>
    <w:rsid w:val="002F71BE"/>
    <w:rsid w:val="002F7618"/>
    <w:rsid w:val="00300532"/>
    <w:rsid w:val="003005F9"/>
    <w:rsid w:val="00300618"/>
    <w:rsid w:val="00300CE2"/>
    <w:rsid w:val="0030116B"/>
    <w:rsid w:val="00301758"/>
    <w:rsid w:val="00301C50"/>
    <w:rsid w:val="00301EE4"/>
    <w:rsid w:val="0030263C"/>
    <w:rsid w:val="0030359C"/>
    <w:rsid w:val="0030363A"/>
    <w:rsid w:val="0030368E"/>
    <w:rsid w:val="0030383E"/>
    <w:rsid w:val="00303AC4"/>
    <w:rsid w:val="00303AE9"/>
    <w:rsid w:val="00303C2D"/>
    <w:rsid w:val="00303D59"/>
    <w:rsid w:val="00303E6A"/>
    <w:rsid w:val="003040FF"/>
    <w:rsid w:val="003043D0"/>
    <w:rsid w:val="00304B99"/>
    <w:rsid w:val="00304BAB"/>
    <w:rsid w:val="00304D7D"/>
    <w:rsid w:val="00304E15"/>
    <w:rsid w:val="00305F23"/>
    <w:rsid w:val="003066DE"/>
    <w:rsid w:val="00306A45"/>
    <w:rsid w:val="003078FD"/>
    <w:rsid w:val="00307AA6"/>
    <w:rsid w:val="00307AED"/>
    <w:rsid w:val="0031060E"/>
    <w:rsid w:val="00310FDB"/>
    <w:rsid w:val="00311B8B"/>
    <w:rsid w:val="00312AD7"/>
    <w:rsid w:val="00312C87"/>
    <w:rsid w:val="00312C9A"/>
    <w:rsid w:val="00313247"/>
    <w:rsid w:val="00313BDC"/>
    <w:rsid w:val="00314159"/>
    <w:rsid w:val="00314A8B"/>
    <w:rsid w:val="00314CBB"/>
    <w:rsid w:val="00315D57"/>
    <w:rsid w:val="00315E8F"/>
    <w:rsid w:val="00316085"/>
    <w:rsid w:val="003161E2"/>
    <w:rsid w:val="00316376"/>
    <w:rsid w:val="0031684F"/>
    <w:rsid w:val="00316A67"/>
    <w:rsid w:val="00317658"/>
    <w:rsid w:val="00317CFB"/>
    <w:rsid w:val="003201A1"/>
    <w:rsid w:val="00320496"/>
    <w:rsid w:val="003204C1"/>
    <w:rsid w:val="00320896"/>
    <w:rsid w:val="00320E21"/>
    <w:rsid w:val="00320EFD"/>
    <w:rsid w:val="00321026"/>
    <w:rsid w:val="003215AC"/>
    <w:rsid w:val="003218B3"/>
    <w:rsid w:val="00322622"/>
    <w:rsid w:val="00322B00"/>
    <w:rsid w:val="00324FF8"/>
    <w:rsid w:val="0032537C"/>
    <w:rsid w:val="003262EE"/>
    <w:rsid w:val="0032759E"/>
    <w:rsid w:val="00330161"/>
    <w:rsid w:val="0033029F"/>
    <w:rsid w:val="003302DD"/>
    <w:rsid w:val="00330426"/>
    <w:rsid w:val="00331094"/>
    <w:rsid w:val="003314B3"/>
    <w:rsid w:val="00331763"/>
    <w:rsid w:val="00331C71"/>
    <w:rsid w:val="00331E7B"/>
    <w:rsid w:val="00332C72"/>
    <w:rsid w:val="00333A37"/>
    <w:rsid w:val="00333BDC"/>
    <w:rsid w:val="00333D47"/>
    <w:rsid w:val="00334129"/>
    <w:rsid w:val="00334231"/>
    <w:rsid w:val="00334456"/>
    <w:rsid w:val="0033445F"/>
    <w:rsid w:val="003347C1"/>
    <w:rsid w:val="0033491C"/>
    <w:rsid w:val="003349A3"/>
    <w:rsid w:val="003350C6"/>
    <w:rsid w:val="00335B73"/>
    <w:rsid w:val="00335DE7"/>
    <w:rsid w:val="00336035"/>
    <w:rsid w:val="00336274"/>
    <w:rsid w:val="003363BD"/>
    <w:rsid w:val="00336916"/>
    <w:rsid w:val="00336DF3"/>
    <w:rsid w:val="0033725D"/>
    <w:rsid w:val="0033772C"/>
    <w:rsid w:val="00340036"/>
    <w:rsid w:val="00340484"/>
    <w:rsid w:val="00340BEB"/>
    <w:rsid w:val="00340ED3"/>
    <w:rsid w:val="00340FCF"/>
    <w:rsid w:val="003410AC"/>
    <w:rsid w:val="00341500"/>
    <w:rsid w:val="00341AC9"/>
    <w:rsid w:val="00341E0F"/>
    <w:rsid w:val="00341E57"/>
    <w:rsid w:val="00341EF0"/>
    <w:rsid w:val="003421D2"/>
    <w:rsid w:val="0034235F"/>
    <w:rsid w:val="003426BD"/>
    <w:rsid w:val="00342C2A"/>
    <w:rsid w:val="0034362C"/>
    <w:rsid w:val="00343A81"/>
    <w:rsid w:val="00343CA3"/>
    <w:rsid w:val="00343D1E"/>
    <w:rsid w:val="00344538"/>
    <w:rsid w:val="0034464C"/>
    <w:rsid w:val="00344C84"/>
    <w:rsid w:val="00344DFF"/>
    <w:rsid w:val="0034503E"/>
    <w:rsid w:val="0034526D"/>
    <w:rsid w:val="00345B37"/>
    <w:rsid w:val="00345D56"/>
    <w:rsid w:val="00345DD3"/>
    <w:rsid w:val="00345DEA"/>
    <w:rsid w:val="00345F90"/>
    <w:rsid w:val="00346075"/>
    <w:rsid w:val="003465C8"/>
    <w:rsid w:val="003470FF"/>
    <w:rsid w:val="003504C8"/>
    <w:rsid w:val="00350D69"/>
    <w:rsid w:val="003512C8"/>
    <w:rsid w:val="00351339"/>
    <w:rsid w:val="0035148A"/>
    <w:rsid w:val="0035149C"/>
    <w:rsid w:val="003515B4"/>
    <w:rsid w:val="00351BAE"/>
    <w:rsid w:val="003525A9"/>
    <w:rsid w:val="00352DFA"/>
    <w:rsid w:val="00352E28"/>
    <w:rsid w:val="00352F02"/>
    <w:rsid w:val="0035376C"/>
    <w:rsid w:val="003541CA"/>
    <w:rsid w:val="003548C7"/>
    <w:rsid w:val="0035563A"/>
    <w:rsid w:val="003556B6"/>
    <w:rsid w:val="00355C85"/>
    <w:rsid w:val="00356245"/>
    <w:rsid w:val="003569B0"/>
    <w:rsid w:val="003569EE"/>
    <w:rsid w:val="00356C9B"/>
    <w:rsid w:val="0035778C"/>
    <w:rsid w:val="003600A4"/>
    <w:rsid w:val="0036057C"/>
    <w:rsid w:val="00360AF3"/>
    <w:rsid w:val="00360B56"/>
    <w:rsid w:val="0036143C"/>
    <w:rsid w:val="00361A2B"/>
    <w:rsid w:val="00361B9D"/>
    <w:rsid w:val="00362713"/>
    <w:rsid w:val="003628B5"/>
    <w:rsid w:val="00362D87"/>
    <w:rsid w:val="00363E7D"/>
    <w:rsid w:val="003645A6"/>
    <w:rsid w:val="003646AC"/>
    <w:rsid w:val="003647B8"/>
    <w:rsid w:val="0036485C"/>
    <w:rsid w:val="00364A62"/>
    <w:rsid w:val="003657BC"/>
    <w:rsid w:val="00366574"/>
    <w:rsid w:val="00366628"/>
    <w:rsid w:val="00366819"/>
    <w:rsid w:val="003669B3"/>
    <w:rsid w:val="003673EE"/>
    <w:rsid w:val="003679A6"/>
    <w:rsid w:val="003679F9"/>
    <w:rsid w:val="00367C61"/>
    <w:rsid w:val="00367EC0"/>
    <w:rsid w:val="00370E62"/>
    <w:rsid w:val="00371074"/>
    <w:rsid w:val="00371367"/>
    <w:rsid w:val="0037148E"/>
    <w:rsid w:val="00371AD8"/>
    <w:rsid w:val="00371B30"/>
    <w:rsid w:val="00371D8D"/>
    <w:rsid w:val="0037271B"/>
    <w:rsid w:val="00372A72"/>
    <w:rsid w:val="00372AC2"/>
    <w:rsid w:val="00373DA7"/>
    <w:rsid w:val="003754C8"/>
    <w:rsid w:val="00375842"/>
    <w:rsid w:val="00376150"/>
    <w:rsid w:val="00376497"/>
    <w:rsid w:val="0037662B"/>
    <w:rsid w:val="003768C2"/>
    <w:rsid w:val="003768D5"/>
    <w:rsid w:val="003775CB"/>
    <w:rsid w:val="00377A1B"/>
    <w:rsid w:val="00377C2B"/>
    <w:rsid w:val="003803A3"/>
    <w:rsid w:val="00380570"/>
    <w:rsid w:val="003809EB"/>
    <w:rsid w:val="00381852"/>
    <w:rsid w:val="003828F7"/>
    <w:rsid w:val="00382D11"/>
    <w:rsid w:val="00383225"/>
    <w:rsid w:val="0038329A"/>
    <w:rsid w:val="00383426"/>
    <w:rsid w:val="00383461"/>
    <w:rsid w:val="00383CBC"/>
    <w:rsid w:val="00384101"/>
    <w:rsid w:val="00384340"/>
    <w:rsid w:val="00385771"/>
    <w:rsid w:val="00385C02"/>
    <w:rsid w:val="00385D05"/>
    <w:rsid w:val="00385E6F"/>
    <w:rsid w:val="00386215"/>
    <w:rsid w:val="0038630C"/>
    <w:rsid w:val="00386477"/>
    <w:rsid w:val="003868F2"/>
    <w:rsid w:val="003869FD"/>
    <w:rsid w:val="00386A5E"/>
    <w:rsid w:val="003876B1"/>
    <w:rsid w:val="00387806"/>
    <w:rsid w:val="00387B9E"/>
    <w:rsid w:val="003900D8"/>
    <w:rsid w:val="00390135"/>
    <w:rsid w:val="003901AC"/>
    <w:rsid w:val="003907C6"/>
    <w:rsid w:val="00390896"/>
    <w:rsid w:val="00390B80"/>
    <w:rsid w:val="00391454"/>
    <w:rsid w:val="00391957"/>
    <w:rsid w:val="00392556"/>
    <w:rsid w:val="003934A1"/>
    <w:rsid w:val="00393D53"/>
    <w:rsid w:val="0039438E"/>
    <w:rsid w:val="0039473D"/>
    <w:rsid w:val="00394B83"/>
    <w:rsid w:val="00395410"/>
    <w:rsid w:val="00395C65"/>
    <w:rsid w:val="00395E42"/>
    <w:rsid w:val="00395EF1"/>
    <w:rsid w:val="00396325"/>
    <w:rsid w:val="0039656B"/>
    <w:rsid w:val="0039667D"/>
    <w:rsid w:val="00396C31"/>
    <w:rsid w:val="003974BC"/>
    <w:rsid w:val="00397865"/>
    <w:rsid w:val="00397A51"/>
    <w:rsid w:val="00397D4F"/>
    <w:rsid w:val="003A0137"/>
    <w:rsid w:val="003A07CD"/>
    <w:rsid w:val="003A0AD4"/>
    <w:rsid w:val="003A0EC9"/>
    <w:rsid w:val="003A0EE3"/>
    <w:rsid w:val="003A0F47"/>
    <w:rsid w:val="003A12C4"/>
    <w:rsid w:val="003A142D"/>
    <w:rsid w:val="003A1717"/>
    <w:rsid w:val="003A174B"/>
    <w:rsid w:val="003A23AC"/>
    <w:rsid w:val="003A260E"/>
    <w:rsid w:val="003A2760"/>
    <w:rsid w:val="003A29CE"/>
    <w:rsid w:val="003A2E18"/>
    <w:rsid w:val="003A325C"/>
    <w:rsid w:val="003A36F5"/>
    <w:rsid w:val="003A48D0"/>
    <w:rsid w:val="003A4B80"/>
    <w:rsid w:val="003A4FE1"/>
    <w:rsid w:val="003A5731"/>
    <w:rsid w:val="003A6050"/>
    <w:rsid w:val="003A67BD"/>
    <w:rsid w:val="003A694C"/>
    <w:rsid w:val="003A7C4F"/>
    <w:rsid w:val="003B04E5"/>
    <w:rsid w:val="003B06B2"/>
    <w:rsid w:val="003B0EFC"/>
    <w:rsid w:val="003B1086"/>
    <w:rsid w:val="003B12E6"/>
    <w:rsid w:val="003B13BF"/>
    <w:rsid w:val="003B1490"/>
    <w:rsid w:val="003B2D41"/>
    <w:rsid w:val="003B2E80"/>
    <w:rsid w:val="003B3477"/>
    <w:rsid w:val="003B3D85"/>
    <w:rsid w:val="003B3F5C"/>
    <w:rsid w:val="003B4465"/>
    <w:rsid w:val="003B44DA"/>
    <w:rsid w:val="003B4FE0"/>
    <w:rsid w:val="003B58DB"/>
    <w:rsid w:val="003B5C92"/>
    <w:rsid w:val="003B5EE4"/>
    <w:rsid w:val="003B657C"/>
    <w:rsid w:val="003B6A1A"/>
    <w:rsid w:val="003B7FDF"/>
    <w:rsid w:val="003C05EF"/>
    <w:rsid w:val="003C0ADD"/>
    <w:rsid w:val="003C1004"/>
    <w:rsid w:val="003C1423"/>
    <w:rsid w:val="003C1AF5"/>
    <w:rsid w:val="003C1DB1"/>
    <w:rsid w:val="003C2F86"/>
    <w:rsid w:val="003C35DE"/>
    <w:rsid w:val="003C4165"/>
    <w:rsid w:val="003C4750"/>
    <w:rsid w:val="003C4A37"/>
    <w:rsid w:val="003C540F"/>
    <w:rsid w:val="003C6391"/>
    <w:rsid w:val="003C6A85"/>
    <w:rsid w:val="003C7687"/>
    <w:rsid w:val="003D003F"/>
    <w:rsid w:val="003D0135"/>
    <w:rsid w:val="003D0137"/>
    <w:rsid w:val="003D07C3"/>
    <w:rsid w:val="003D17B4"/>
    <w:rsid w:val="003D1844"/>
    <w:rsid w:val="003D1C92"/>
    <w:rsid w:val="003D1D78"/>
    <w:rsid w:val="003D2376"/>
    <w:rsid w:val="003D26F6"/>
    <w:rsid w:val="003D2E76"/>
    <w:rsid w:val="003D5BF1"/>
    <w:rsid w:val="003D5BFD"/>
    <w:rsid w:val="003D5ED3"/>
    <w:rsid w:val="003D5F9E"/>
    <w:rsid w:val="003D610C"/>
    <w:rsid w:val="003D614E"/>
    <w:rsid w:val="003D69B5"/>
    <w:rsid w:val="003D6D95"/>
    <w:rsid w:val="003D6D9C"/>
    <w:rsid w:val="003D6E3F"/>
    <w:rsid w:val="003D6F2B"/>
    <w:rsid w:val="003D71A6"/>
    <w:rsid w:val="003D756D"/>
    <w:rsid w:val="003D7671"/>
    <w:rsid w:val="003D7A15"/>
    <w:rsid w:val="003E0638"/>
    <w:rsid w:val="003E0DE9"/>
    <w:rsid w:val="003E0E8C"/>
    <w:rsid w:val="003E17F5"/>
    <w:rsid w:val="003E1B30"/>
    <w:rsid w:val="003E1C4F"/>
    <w:rsid w:val="003E205E"/>
    <w:rsid w:val="003E2860"/>
    <w:rsid w:val="003E2C9D"/>
    <w:rsid w:val="003E2CA9"/>
    <w:rsid w:val="003E2CEB"/>
    <w:rsid w:val="003E3F8B"/>
    <w:rsid w:val="003E4AF7"/>
    <w:rsid w:val="003E4B08"/>
    <w:rsid w:val="003E56B0"/>
    <w:rsid w:val="003E578F"/>
    <w:rsid w:val="003E5C1E"/>
    <w:rsid w:val="003E65F6"/>
    <w:rsid w:val="003E6A7A"/>
    <w:rsid w:val="003E6C1C"/>
    <w:rsid w:val="003E6FBE"/>
    <w:rsid w:val="003E7E99"/>
    <w:rsid w:val="003F088E"/>
    <w:rsid w:val="003F13D7"/>
    <w:rsid w:val="003F1A6E"/>
    <w:rsid w:val="003F1E72"/>
    <w:rsid w:val="003F29B5"/>
    <w:rsid w:val="003F2E3F"/>
    <w:rsid w:val="003F2FFF"/>
    <w:rsid w:val="003F380B"/>
    <w:rsid w:val="003F39BC"/>
    <w:rsid w:val="003F3A04"/>
    <w:rsid w:val="003F3CCD"/>
    <w:rsid w:val="003F465F"/>
    <w:rsid w:val="003F48C3"/>
    <w:rsid w:val="003F4DE5"/>
    <w:rsid w:val="003F50ED"/>
    <w:rsid w:val="003F54E7"/>
    <w:rsid w:val="003F6165"/>
    <w:rsid w:val="003F63F7"/>
    <w:rsid w:val="003F6674"/>
    <w:rsid w:val="003F6A40"/>
    <w:rsid w:val="003F6B14"/>
    <w:rsid w:val="003F6E35"/>
    <w:rsid w:val="003F7187"/>
    <w:rsid w:val="003F7225"/>
    <w:rsid w:val="003F7631"/>
    <w:rsid w:val="00400164"/>
    <w:rsid w:val="00400451"/>
    <w:rsid w:val="00400C9C"/>
    <w:rsid w:val="0040105B"/>
    <w:rsid w:val="004010EC"/>
    <w:rsid w:val="00401944"/>
    <w:rsid w:val="00401B50"/>
    <w:rsid w:val="00401E2A"/>
    <w:rsid w:val="004020C5"/>
    <w:rsid w:val="0040247D"/>
    <w:rsid w:val="00402F26"/>
    <w:rsid w:val="0040302E"/>
    <w:rsid w:val="004033BB"/>
    <w:rsid w:val="00403500"/>
    <w:rsid w:val="0040377A"/>
    <w:rsid w:val="004047A4"/>
    <w:rsid w:val="004049D4"/>
    <w:rsid w:val="00404E33"/>
    <w:rsid w:val="00405429"/>
    <w:rsid w:val="00405A92"/>
    <w:rsid w:val="00405F6A"/>
    <w:rsid w:val="00406753"/>
    <w:rsid w:val="0040681F"/>
    <w:rsid w:val="00406AB4"/>
    <w:rsid w:val="00406BF3"/>
    <w:rsid w:val="00406E5B"/>
    <w:rsid w:val="00407135"/>
    <w:rsid w:val="00407AA9"/>
    <w:rsid w:val="00407E69"/>
    <w:rsid w:val="00407F74"/>
    <w:rsid w:val="00410AFD"/>
    <w:rsid w:val="0041121C"/>
    <w:rsid w:val="004120D4"/>
    <w:rsid w:val="0041293D"/>
    <w:rsid w:val="00412DAD"/>
    <w:rsid w:val="00412F7C"/>
    <w:rsid w:val="00414167"/>
    <w:rsid w:val="004147E1"/>
    <w:rsid w:val="004149B1"/>
    <w:rsid w:val="00414E0D"/>
    <w:rsid w:val="00415671"/>
    <w:rsid w:val="00415782"/>
    <w:rsid w:val="00415AB8"/>
    <w:rsid w:val="00415E4E"/>
    <w:rsid w:val="004171BF"/>
    <w:rsid w:val="004173F1"/>
    <w:rsid w:val="00417648"/>
    <w:rsid w:val="00417BC8"/>
    <w:rsid w:val="00417C75"/>
    <w:rsid w:val="004201B3"/>
    <w:rsid w:val="004205E6"/>
    <w:rsid w:val="00420C15"/>
    <w:rsid w:val="0042109C"/>
    <w:rsid w:val="0042149C"/>
    <w:rsid w:val="004217BB"/>
    <w:rsid w:val="00421FDE"/>
    <w:rsid w:val="004226BC"/>
    <w:rsid w:val="004227F6"/>
    <w:rsid w:val="004232B9"/>
    <w:rsid w:val="00423C5B"/>
    <w:rsid w:val="00423E6C"/>
    <w:rsid w:val="004244A4"/>
    <w:rsid w:val="004250D5"/>
    <w:rsid w:val="00425C9C"/>
    <w:rsid w:val="00425DDA"/>
    <w:rsid w:val="004261EC"/>
    <w:rsid w:val="004268D1"/>
    <w:rsid w:val="0042696E"/>
    <w:rsid w:val="00426B20"/>
    <w:rsid w:val="00426D9B"/>
    <w:rsid w:val="004270E5"/>
    <w:rsid w:val="004275B4"/>
    <w:rsid w:val="00427637"/>
    <w:rsid w:val="00427A16"/>
    <w:rsid w:val="00427C11"/>
    <w:rsid w:val="00430923"/>
    <w:rsid w:val="00430E3A"/>
    <w:rsid w:val="00430F9D"/>
    <w:rsid w:val="00431311"/>
    <w:rsid w:val="0043159D"/>
    <w:rsid w:val="004319FD"/>
    <w:rsid w:val="00431BBC"/>
    <w:rsid w:val="00431E07"/>
    <w:rsid w:val="00433B84"/>
    <w:rsid w:val="004340F4"/>
    <w:rsid w:val="00434481"/>
    <w:rsid w:val="004347B5"/>
    <w:rsid w:val="004354C0"/>
    <w:rsid w:val="00435A1E"/>
    <w:rsid w:val="00435E78"/>
    <w:rsid w:val="004365A4"/>
    <w:rsid w:val="00436CDF"/>
    <w:rsid w:val="004372C5"/>
    <w:rsid w:val="004408C8"/>
    <w:rsid w:val="004410F0"/>
    <w:rsid w:val="0044134E"/>
    <w:rsid w:val="00441769"/>
    <w:rsid w:val="004418FF"/>
    <w:rsid w:val="00442615"/>
    <w:rsid w:val="00442628"/>
    <w:rsid w:val="00443524"/>
    <w:rsid w:val="00443586"/>
    <w:rsid w:val="00443667"/>
    <w:rsid w:val="00443ABF"/>
    <w:rsid w:val="00443AD8"/>
    <w:rsid w:val="0044433F"/>
    <w:rsid w:val="00444A07"/>
    <w:rsid w:val="004457F2"/>
    <w:rsid w:val="00446012"/>
    <w:rsid w:val="00446666"/>
    <w:rsid w:val="0044689E"/>
    <w:rsid w:val="00446A29"/>
    <w:rsid w:val="00446C7B"/>
    <w:rsid w:val="004471C3"/>
    <w:rsid w:val="004473B5"/>
    <w:rsid w:val="004476A5"/>
    <w:rsid w:val="00450093"/>
    <w:rsid w:val="00450B4F"/>
    <w:rsid w:val="00450C46"/>
    <w:rsid w:val="00450DAC"/>
    <w:rsid w:val="004513E0"/>
    <w:rsid w:val="0045152B"/>
    <w:rsid w:val="00451682"/>
    <w:rsid w:val="004523E2"/>
    <w:rsid w:val="004527DD"/>
    <w:rsid w:val="0045435E"/>
    <w:rsid w:val="00454573"/>
    <w:rsid w:val="004551AB"/>
    <w:rsid w:val="00455A5E"/>
    <w:rsid w:val="00455D30"/>
    <w:rsid w:val="00455FFE"/>
    <w:rsid w:val="00456EE7"/>
    <w:rsid w:val="00457105"/>
    <w:rsid w:val="00457850"/>
    <w:rsid w:val="00460237"/>
    <w:rsid w:val="0046032E"/>
    <w:rsid w:val="00460EEB"/>
    <w:rsid w:val="00460F33"/>
    <w:rsid w:val="004612CB"/>
    <w:rsid w:val="004615CE"/>
    <w:rsid w:val="00461D08"/>
    <w:rsid w:val="00461EC8"/>
    <w:rsid w:val="00461FC8"/>
    <w:rsid w:val="0046216C"/>
    <w:rsid w:val="0046382A"/>
    <w:rsid w:val="00463C7A"/>
    <w:rsid w:val="00463F3C"/>
    <w:rsid w:val="004647AB"/>
    <w:rsid w:val="00464DF8"/>
    <w:rsid w:val="004654AD"/>
    <w:rsid w:val="00465C7C"/>
    <w:rsid w:val="004661C4"/>
    <w:rsid w:val="00466A66"/>
    <w:rsid w:val="00466AE4"/>
    <w:rsid w:val="00466C8D"/>
    <w:rsid w:val="0046711F"/>
    <w:rsid w:val="004671E5"/>
    <w:rsid w:val="0046726E"/>
    <w:rsid w:val="004701D0"/>
    <w:rsid w:val="0047025C"/>
    <w:rsid w:val="0047098F"/>
    <w:rsid w:val="00470CB5"/>
    <w:rsid w:val="00470E73"/>
    <w:rsid w:val="00470FD3"/>
    <w:rsid w:val="0047129F"/>
    <w:rsid w:val="004716CD"/>
    <w:rsid w:val="00472BD5"/>
    <w:rsid w:val="0047337B"/>
    <w:rsid w:val="004736B6"/>
    <w:rsid w:val="004736E2"/>
    <w:rsid w:val="004744C5"/>
    <w:rsid w:val="00474B5A"/>
    <w:rsid w:val="00474B5D"/>
    <w:rsid w:val="00474EBD"/>
    <w:rsid w:val="00475019"/>
    <w:rsid w:val="004754A9"/>
    <w:rsid w:val="00475627"/>
    <w:rsid w:val="00475954"/>
    <w:rsid w:val="0047673F"/>
    <w:rsid w:val="00476B47"/>
    <w:rsid w:val="00476BF7"/>
    <w:rsid w:val="004774E0"/>
    <w:rsid w:val="004808AE"/>
    <w:rsid w:val="00480B09"/>
    <w:rsid w:val="004812B6"/>
    <w:rsid w:val="0048147D"/>
    <w:rsid w:val="0048217F"/>
    <w:rsid w:val="0048218E"/>
    <w:rsid w:val="0048287D"/>
    <w:rsid w:val="00482F65"/>
    <w:rsid w:val="00483A60"/>
    <w:rsid w:val="00483D63"/>
    <w:rsid w:val="00484036"/>
    <w:rsid w:val="00484716"/>
    <w:rsid w:val="00484C93"/>
    <w:rsid w:val="00485361"/>
    <w:rsid w:val="004854A8"/>
    <w:rsid w:val="004858DD"/>
    <w:rsid w:val="00485CFB"/>
    <w:rsid w:val="0048611C"/>
    <w:rsid w:val="00486265"/>
    <w:rsid w:val="004863A0"/>
    <w:rsid w:val="004865B1"/>
    <w:rsid w:val="0048762D"/>
    <w:rsid w:val="0048781F"/>
    <w:rsid w:val="00487F9F"/>
    <w:rsid w:val="00490266"/>
    <w:rsid w:val="0049050D"/>
    <w:rsid w:val="00490B2B"/>
    <w:rsid w:val="00490C50"/>
    <w:rsid w:val="00490CAC"/>
    <w:rsid w:val="004915D9"/>
    <w:rsid w:val="00491CFD"/>
    <w:rsid w:val="00492287"/>
    <w:rsid w:val="0049236A"/>
    <w:rsid w:val="004926E3"/>
    <w:rsid w:val="00492A44"/>
    <w:rsid w:val="00492E50"/>
    <w:rsid w:val="004930F9"/>
    <w:rsid w:val="00493242"/>
    <w:rsid w:val="00493520"/>
    <w:rsid w:val="0049368E"/>
    <w:rsid w:val="00493B35"/>
    <w:rsid w:val="00494128"/>
    <w:rsid w:val="00494148"/>
    <w:rsid w:val="00494A32"/>
    <w:rsid w:val="00494D6B"/>
    <w:rsid w:val="004951D7"/>
    <w:rsid w:val="00495814"/>
    <w:rsid w:val="0049583C"/>
    <w:rsid w:val="0049611D"/>
    <w:rsid w:val="00496CC9"/>
    <w:rsid w:val="00496CD0"/>
    <w:rsid w:val="0049742D"/>
    <w:rsid w:val="004975FD"/>
    <w:rsid w:val="004976B1"/>
    <w:rsid w:val="0049787C"/>
    <w:rsid w:val="004A00B6"/>
    <w:rsid w:val="004A0FCE"/>
    <w:rsid w:val="004A219D"/>
    <w:rsid w:val="004A29E9"/>
    <w:rsid w:val="004A2B29"/>
    <w:rsid w:val="004A2F9D"/>
    <w:rsid w:val="004A3203"/>
    <w:rsid w:val="004A353B"/>
    <w:rsid w:val="004A37F7"/>
    <w:rsid w:val="004A3807"/>
    <w:rsid w:val="004A3901"/>
    <w:rsid w:val="004A3B0D"/>
    <w:rsid w:val="004A3C69"/>
    <w:rsid w:val="004A3E7F"/>
    <w:rsid w:val="004A40A6"/>
    <w:rsid w:val="004A4D83"/>
    <w:rsid w:val="004A4E4A"/>
    <w:rsid w:val="004A4EFD"/>
    <w:rsid w:val="004A542F"/>
    <w:rsid w:val="004A6150"/>
    <w:rsid w:val="004A6EF9"/>
    <w:rsid w:val="004A7178"/>
    <w:rsid w:val="004A75D7"/>
    <w:rsid w:val="004A7714"/>
    <w:rsid w:val="004B0CA6"/>
    <w:rsid w:val="004B13E5"/>
    <w:rsid w:val="004B1412"/>
    <w:rsid w:val="004B15B4"/>
    <w:rsid w:val="004B2438"/>
    <w:rsid w:val="004B26CF"/>
    <w:rsid w:val="004B29AA"/>
    <w:rsid w:val="004B2A20"/>
    <w:rsid w:val="004B2CE6"/>
    <w:rsid w:val="004B2D9C"/>
    <w:rsid w:val="004B2F51"/>
    <w:rsid w:val="004B3180"/>
    <w:rsid w:val="004B35EF"/>
    <w:rsid w:val="004B3850"/>
    <w:rsid w:val="004B3F19"/>
    <w:rsid w:val="004B4063"/>
    <w:rsid w:val="004B4555"/>
    <w:rsid w:val="004B4E27"/>
    <w:rsid w:val="004B50F1"/>
    <w:rsid w:val="004B5266"/>
    <w:rsid w:val="004B52E7"/>
    <w:rsid w:val="004B52EF"/>
    <w:rsid w:val="004B57C7"/>
    <w:rsid w:val="004B5902"/>
    <w:rsid w:val="004B5BBB"/>
    <w:rsid w:val="004B656B"/>
    <w:rsid w:val="004B6D74"/>
    <w:rsid w:val="004B7091"/>
    <w:rsid w:val="004B7DA5"/>
    <w:rsid w:val="004C0543"/>
    <w:rsid w:val="004C0994"/>
    <w:rsid w:val="004C0C6D"/>
    <w:rsid w:val="004C1B8A"/>
    <w:rsid w:val="004C1EA0"/>
    <w:rsid w:val="004C2840"/>
    <w:rsid w:val="004C2AA8"/>
    <w:rsid w:val="004C2AE4"/>
    <w:rsid w:val="004C2DDA"/>
    <w:rsid w:val="004C2DE4"/>
    <w:rsid w:val="004C35C1"/>
    <w:rsid w:val="004C3A17"/>
    <w:rsid w:val="004C3F3B"/>
    <w:rsid w:val="004C41D9"/>
    <w:rsid w:val="004C4ABA"/>
    <w:rsid w:val="004C4DA1"/>
    <w:rsid w:val="004C4DD1"/>
    <w:rsid w:val="004C669B"/>
    <w:rsid w:val="004C6D0C"/>
    <w:rsid w:val="004C6F35"/>
    <w:rsid w:val="004C6F9F"/>
    <w:rsid w:val="004C70DA"/>
    <w:rsid w:val="004C7198"/>
    <w:rsid w:val="004C75A5"/>
    <w:rsid w:val="004C7FA3"/>
    <w:rsid w:val="004D1427"/>
    <w:rsid w:val="004D1A41"/>
    <w:rsid w:val="004D1A60"/>
    <w:rsid w:val="004D1E08"/>
    <w:rsid w:val="004D38D2"/>
    <w:rsid w:val="004D3B90"/>
    <w:rsid w:val="004D4138"/>
    <w:rsid w:val="004D4370"/>
    <w:rsid w:val="004D48E4"/>
    <w:rsid w:val="004D4B68"/>
    <w:rsid w:val="004D4C38"/>
    <w:rsid w:val="004D51A2"/>
    <w:rsid w:val="004D5359"/>
    <w:rsid w:val="004D5542"/>
    <w:rsid w:val="004D56FF"/>
    <w:rsid w:val="004D57E9"/>
    <w:rsid w:val="004D58F4"/>
    <w:rsid w:val="004D625D"/>
    <w:rsid w:val="004D6956"/>
    <w:rsid w:val="004D73FF"/>
    <w:rsid w:val="004D78F9"/>
    <w:rsid w:val="004D79BD"/>
    <w:rsid w:val="004E000B"/>
    <w:rsid w:val="004E0CE6"/>
    <w:rsid w:val="004E0E60"/>
    <w:rsid w:val="004E232F"/>
    <w:rsid w:val="004E2559"/>
    <w:rsid w:val="004E28F8"/>
    <w:rsid w:val="004E3988"/>
    <w:rsid w:val="004E41D0"/>
    <w:rsid w:val="004E46CA"/>
    <w:rsid w:val="004E5184"/>
    <w:rsid w:val="004E53F7"/>
    <w:rsid w:val="004E5567"/>
    <w:rsid w:val="004E56DC"/>
    <w:rsid w:val="004E5DC4"/>
    <w:rsid w:val="004E612F"/>
    <w:rsid w:val="004E617A"/>
    <w:rsid w:val="004E6636"/>
    <w:rsid w:val="004E739B"/>
    <w:rsid w:val="004E7579"/>
    <w:rsid w:val="004E7675"/>
    <w:rsid w:val="004E7A19"/>
    <w:rsid w:val="004E7D12"/>
    <w:rsid w:val="004F077F"/>
    <w:rsid w:val="004F097C"/>
    <w:rsid w:val="004F0A39"/>
    <w:rsid w:val="004F0DE4"/>
    <w:rsid w:val="004F0F97"/>
    <w:rsid w:val="004F1D0D"/>
    <w:rsid w:val="004F2149"/>
    <w:rsid w:val="004F2595"/>
    <w:rsid w:val="004F2601"/>
    <w:rsid w:val="004F3666"/>
    <w:rsid w:val="004F489C"/>
    <w:rsid w:val="004F4905"/>
    <w:rsid w:val="004F4B6A"/>
    <w:rsid w:val="004F4CDD"/>
    <w:rsid w:val="004F4D0A"/>
    <w:rsid w:val="004F4D20"/>
    <w:rsid w:val="004F50D2"/>
    <w:rsid w:val="004F531A"/>
    <w:rsid w:val="004F5718"/>
    <w:rsid w:val="004F5CAD"/>
    <w:rsid w:val="004F5F1F"/>
    <w:rsid w:val="004F67CC"/>
    <w:rsid w:val="004F6D0A"/>
    <w:rsid w:val="004F723D"/>
    <w:rsid w:val="004F73FA"/>
    <w:rsid w:val="004F7AE7"/>
    <w:rsid w:val="004F7DEE"/>
    <w:rsid w:val="00500742"/>
    <w:rsid w:val="00500A4A"/>
    <w:rsid w:val="00501577"/>
    <w:rsid w:val="00501735"/>
    <w:rsid w:val="005022E7"/>
    <w:rsid w:val="005025FF"/>
    <w:rsid w:val="005031C3"/>
    <w:rsid w:val="0050325E"/>
    <w:rsid w:val="00503ABF"/>
    <w:rsid w:val="00504C78"/>
    <w:rsid w:val="00505062"/>
    <w:rsid w:val="00505120"/>
    <w:rsid w:val="00505522"/>
    <w:rsid w:val="00505D39"/>
    <w:rsid w:val="0050604F"/>
    <w:rsid w:val="005063BF"/>
    <w:rsid w:val="0050660D"/>
    <w:rsid w:val="0050734A"/>
    <w:rsid w:val="005104CD"/>
    <w:rsid w:val="00510D81"/>
    <w:rsid w:val="00511B47"/>
    <w:rsid w:val="00511CAE"/>
    <w:rsid w:val="00511F73"/>
    <w:rsid w:val="00512B4D"/>
    <w:rsid w:val="005131E5"/>
    <w:rsid w:val="00513BEF"/>
    <w:rsid w:val="005145F8"/>
    <w:rsid w:val="00514887"/>
    <w:rsid w:val="00514A67"/>
    <w:rsid w:val="00514D04"/>
    <w:rsid w:val="00514E35"/>
    <w:rsid w:val="00514F91"/>
    <w:rsid w:val="00515577"/>
    <w:rsid w:val="00515FC8"/>
    <w:rsid w:val="00516AC2"/>
    <w:rsid w:val="00521625"/>
    <w:rsid w:val="00521677"/>
    <w:rsid w:val="00521AD7"/>
    <w:rsid w:val="00521F84"/>
    <w:rsid w:val="00522232"/>
    <w:rsid w:val="00523A42"/>
    <w:rsid w:val="0052455A"/>
    <w:rsid w:val="00524CB2"/>
    <w:rsid w:val="005255C9"/>
    <w:rsid w:val="00525627"/>
    <w:rsid w:val="0052599D"/>
    <w:rsid w:val="00525D36"/>
    <w:rsid w:val="00526712"/>
    <w:rsid w:val="00526F9C"/>
    <w:rsid w:val="005272CC"/>
    <w:rsid w:val="0053009D"/>
    <w:rsid w:val="00530343"/>
    <w:rsid w:val="005306DB"/>
    <w:rsid w:val="00530920"/>
    <w:rsid w:val="005318E2"/>
    <w:rsid w:val="005319A4"/>
    <w:rsid w:val="00531B06"/>
    <w:rsid w:val="00531E78"/>
    <w:rsid w:val="005329EE"/>
    <w:rsid w:val="00532A60"/>
    <w:rsid w:val="00532E4F"/>
    <w:rsid w:val="00532FD6"/>
    <w:rsid w:val="00533071"/>
    <w:rsid w:val="00533316"/>
    <w:rsid w:val="005335DD"/>
    <w:rsid w:val="00533B3A"/>
    <w:rsid w:val="00534644"/>
    <w:rsid w:val="0053498D"/>
    <w:rsid w:val="00534C6F"/>
    <w:rsid w:val="00535FB0"/>
    <w:rsid w:val="00536005"/>
    <w:rsid w:val="005360FD"/>
    <w:rsid w:val="00536B73"/>
    <w:rsid w:val="005379FD"/>
    <w:rsid w:val="00540199"/>
    <w:rsid w:val="005401D2"/>
    <w:rsid w:val="0054050E"/>
    <w:rsid w:val="0054069E"/>
    <w:rsid w:val="005408CB"/>
    <w:rsid w:val="00540A1B"/>
    <w:rsid w:val="00540A2E"/>
    <w:rsid w:val="00540B4D"/>
    <w:rsid w:val="00540EAA"/>
    <w:rsid w:val="00540F08"/>
    <w:rsid w:val="00541421"/>
    <w:rsid w:val="00541917"/>
    <w:rsid w:val="0054199E"/>
    <w:rsid w:val="00541F0C"/>
    <w:rsid w:val="00542952"/>
    <w:rsid w:val="0054298F"/>
    <w:rsid w:val="00543105"/>
    <w:rsid w:val="005434ED"/>
    <w:rsid w:val="005436C4"/>
    <w:rsid w:val="00544909"/>
    <w:rsid w:val="005456C8"/>
    <w:rsid w:val="00545707"/>
    <w:rsid w:val="0054572C"/>
    <w:rsid w:val="00545888"/>
    <w:rsid w:val="00545ABE"/>
    <w:rsid w:val="00546C37"/>
    <w:rsid w:val="00546FD8"/>
    <w:rsid w:val="0054730B"/>
    <w:rsid w:val="00547441"/>
    <w:rsid w:val="005475F0"/>
    <w:rsid w:val="00550BD6"/>
    <w:rsid w:val="00550E0C"/>
    <w:rsid w:val="00551DC2"/>
    <w:rsid w:val="00551F75"/>
    <w:rsid w:val="0055310C"/>
    <w:rsid w:val="005533B0"/>
    <w:rsid w:val="00553D84"/>
    <w:rsid w:val="00554433"/>
    <w:rsid w:val="00554E00"/>
    <w:rsid w:val="00555815"/>
    <w:rsid w:val="005558D0"/>
    <w:rsid w:val="00555A88"/>
    <w:rsid w:val="0055624B"/>
    <w:rsid w:val="005565D1"/>
    <w:rsid w:val="00556FBE"/>
    <w:rsid w:val="005574CA"/>
    <w:rsid w:val="0055759C"/>
    <w:rsid w:val="00561015"/>
    <w:rsid w:val="00561507"/>
    <w:rsid w:val="00561795"/>
    <w:rsid w:val="00561902"/>
    <w:rsid w:val="0056252B"/>
    <w:rsid w:val="00562A20"/>
    <w:rsid w:val="00562CD1"/>
    <w:rsid w:val="00562DBF"/>
    <w:rsid w:val="00563C69"/>
    <w:rsid w:val="00564207"/>
    <w:rsid w:val="00564425"/>
    <w:rsid w:val="0056498C"/>
    <w:rsid w:val="005651B3"/>
    <w:rsid w:val="005651CF"/>
    <w:rsid w:val="00565667"/>
    <w:rsid w:val="005656BA"/>
    <w:rsid w:val="0056636E"/>
    <w:rsid w:val="00566542"/>
    <w:rsid w:val="00566B46"/>
    <w:rsid w:val="00566D0D"/>
    <w:rsid w:val="00567783"/>
    <w:rsid w:val="00567955"/>
    <w:rsid w:val="00567AD1"/>
    <w:rsid w:val="005707DB"/>
    <w:rsid w:val="00570B85"/>
    <w:rsid w:val="00571258"/>
    <w:rsid w:val="005717B8"/>
    <w:rsid w:val="005724DC"/>
    <w:rsid w:val="005724F9"/>
    <w:rsid w:val="0057294E"/>
    <w:rsid w:val="00572B1B"/>
    <w:rsid w:val="00572B56"/>
    <w:rsid w:val="00572D2B"/>
    <w:rsid w:val="0057305B"/>
    <w:rsid w:val="005733D3"/>
    <w:rsid w:val="0057374F"/>
    <w:rsid w:val="00573D08"/>
    <w:rsid w:val="00573FA9"/>
    <w:rsid w:val="00575B6F"/>
    <w:rsid w:val="00575B72"/>
    <w:rsid w:val="0057686F"/>
    <w:rsid w:val="00577158"/>
    <w:rsid w:val="005771E2"/>
    <w:rsid w:val="00577218"/>
    <w:rsid w:val="005773B5"/>
    <w:rsid w:val="00577772"/>
    <w:rsid w:val="00577FDE"/>
    <w:rsid w:val="00577FE7"/>
    <w:rsid w:val="00580DF2"/>
    <w:rsid w:val="005816C5"/>
    <w:rsid w:val="0058177C"/>
    <w:rsid w:val="00581D04"/>
    <w:rsid w:val="00581D94"/>
    <w:rsid w:val="00581F69"/>
    <w:rsid w:val="005837F7"/>
    <w:rsid w:val="005838EA"/>
    <w:rsid w:val="00583F06"/>
    <w:rsid w:val="00584B62"/>
    <w:rsid w:val="005851D2"/>
    <w:rsid w:val="0058559B"/>
    <w:rsid w:val="00585629"/>
    <w:rsid w:val="005861CD"/>
    <w:rsid w:val="00586B5E"/>
    <w:rsid w:val="00586DA5"/>
    <w:rsid w:val="005876B4"/>
    <w:rsid w:val="00587AA9"/>
    <w:rsid w:val="00587B4A"/>
    <w:rsid w:val="00587E13"/>
    <w:rsid w:val="00590CC8"/>
    <w:rsid w:val="00590DEE"/>
    <w:rsid w:val="005913FF"/>
    <w:rsid w:val="00591657"/>
    <w:rsid w:val="00591A19"/>
    <w:rsid w:val="00591A73"/>
    <w:rsid w:val="00591AE3"/>
    <w:rsid w:val="00591E80"/>
    <w:rsid w:val="00593DF3"/>
    <w:rsid w:val="0059409C"/>
    <w:rsid w:val="005943D4"/>
    <w:rsid w:val="0059466A"/>
    <w:rsid w:val="005947A2"/>
    <w:rsid w:val="00594A5D"/>
    <w:rsid w:val="005950CB"/>
    <w:rsid w:val="00595783"/>
    <w:rsid w:val="00595B4F"/>
    <w:rsid w:val="00595CBF"/>
    <w:rsid w:val="00595E87"/>
    <w:rsid w:val="005964D4"/>
    <w:rsid w:val="00596AFC"/>
    <w:rsid w:val="00596D0B"/>
    <w:rsid w:val="00596E75"/>
    <w:rsid w:val="00597098"/>
    <w:rsid w:val="00597CC1"/>
    <w:rsid w:val="005A00D3"/>
    <w:rsid w:val="005A02E4"/>
    <w:rsid w:val="005A04EA"/>
    <w:rsid w:val="005A06DF"/>
    <w:rsid w:val="005A0EDC"/>
    <w:rsid w:val="005A111F"/>
    <w:rsid w:val="005A1675"/>
    <w:rsid w:val="005A1FD9"/>
    <w:rsid w:val="005A219F"/>
    <w:rsid w:val="005A224A"/>
    <w:rsid w:val="005A2272"/>
    <w:rsid w:val="005A3434"/>
    <w:rsid w:val="005A3693"/>
    <w:rsid w:val="005A3A9C"/>
    <w:rsid w:val="005A3E31"/>
    <w:rsid w:val="005A4A12"/>
    <w:rsid w:val="005A59C1"/>
    <w:rsid w:val="005A5FEE"/>
    <w:rsid w:val="005A6D0A"/>
    <w:rsid w:val="005A6D69"/>
    <w:rsid w:val="005A702F"/>
    <w:rsid w:val="005A768C"/>
    <w:rsid w:val="005A768D"/>
    <w:rsid w:val="005A7715"/>
    <w:rsid w:val="005A7CBF"/>
    <w:rsid w:val="005B0309"/>
    <w:rsid w:val="005B05CB"/>
    <w:rsid w:val="005B0892"/>
    <w:rsid w:val="005B0DCA"/>
    <w:rsid w:val="005B1070"/>
    <w:rsid w:val="005B113C"/>
    <w:rsid w:val="005B13FE"/>
    <w:rsid w:val="005B1CE2"/>
    <w:rsid w:val="005B1E7B"/>
    <w:rsid w:val="005B2242"/>
    <w:rsid w:val="005B24ED"/>
    <w:rsid w:val="005B2647"/>
    <w:rsid w:val="005B2FD1"/>
    <w:rsid w:val="005B3702"/>
    <w:rsid w:val="005B371A"/>
    <w:rsid w:val="005B3AC9"/>
    <w:rsid w:val="005B4007"/>
    <w:rsid w:val="005B4373"/>
    <w:rsid w:val="005B5B3D"/>
    <w:rsid w:val="005B6262"/>
    <w:rsid w:val="005B64CB"/>
    <w:rsid w:val="005B64F7"/>
    <w:rsid w:val="005B6C7D"/>
    <w:rsid w:val="005B7596"/>
    <w:rsid w:val="005C02F8"/>
    <w:rsid w:val="005C0733"/>
    <w:rsid w:val="005C1482"/>
    <w:rsid w:val="005C179F"/>
    <w:rsid w:val="005C19B2"/>
    <w:rsid w:val="005C19C2"/>
    <w:rsid w:val="005C1B27"/>
    <w:rsid w:val="005C2418"/>
    <w:rsid w:val="005C2CFE"/>
    <w:rsid w:val="005C3667"/>
    <w:rsid w:val="005C3EA1"/>
    <w:rsid w:val="005C4605"/>
    <w:rsid w:val="005C4796"/>
    <w:rsid w:val="005C4C25"/>
    <w:rsid w:val="005C4C4F"/>
    <w:rsid w:val="005C549F"/>
    <w:rsid w:val="005C5630"/>
    <w:rsid w:val="005C5B66"/>
    <w:rsid w:val="005C61A0"/>
    <w:rsid w:val="005C61CE"/>
    <w:rsid w:val="005C659A"/>
    <w:rsid w:val="005C6817"/>
    <w:rsid w:val="005C68F0"/>
    <w:rsid w:val="005C6A5C"/>
    <w:rsid w:val="005C6B5A"/>
    <w:rsid w:val="005C779C"/>
    <w:rsid w:val="005C79BE"/>
    <w:rsid w:val="005D014C"/>
    <w:rsid w:val="005D01A9"/>
    <w:rsid w:val="005D01AC"/>
    <w:rsid w:val="005D07DE"/>
    <w:rsid w:val="005D11D7"/>
    <w:rsid w:val="005D13E6"/>
    <w:rsid w:val="005D2576"/>
    <w:rsid w:val="005D296D"/>
    <w:rsid w:val="005D2B75"/>
    <w:rsid w:val="005D2EDA"/>
    <w:rsid w:val="005D33F4"/>
    <w:rsid w:val="005D3E90"/>
    <w:rsid w:val="005D5351"/>
    <w:rsid w:val="005D53A1"/>
    <w:rsid w:val="005D5513"/>
    <w:rsid w:val="005D55E8"/>
    <w:rsid w:val="005D582A"/>
    <w:rsid w:val="005D650F"/>
    <w:rsid w:val="005D6C02"/>
    <w:rsid w:val="005D7ED6"/>
    <w:rsid w:val="005E06ED"/>
    <w:rsid w:val="005E0776"/>
    <w:rsid w:val="005E08AE"/>
    <w:rsid w:val="005E1468"/>
    <w:rsid w:val="005E1571"/>
    <w:rsid w:val="005E15BE"/>
    <w:rsid w:val="005E17F6"/>
    <w:rsid w:val="005E2CD3"/>
    <w:rsid w:val="005E369D"/>
    <w:rsid w:val="005E36B5"/>
    <w:rsid w:val="005E39F0"/>
    <w:rsid w:val="005E4796"/>
    <w:rsid w:val="005E5040"/>
    <w:rsid w:val="005E50B9"/>
    <w:rsid w:val="005E5258"/>
    <w:rsid w:val="005E530D"/>
    <w:rsid w:val="005E74C7"/>
    <w:rsid w:val="005E7937"/>
    <w:rsid w:val="005E7A2F"/>
    <w:rsid w:val="005F019A"/>
    <w:rsid w:val="005F0535"/>
    <w:rsid w:val="005F065C"/>
    <w:rsid w:val="005F10C0"/>
    <w:rsid w:val="005F122D"/>
    <w:rsid w:val="005F127A"/>
    <w:rsid w:val="005F13A7"/>
    <w:rsid w:val="005F1EAA"/>
    <w:rsid w:val="005F274C"/>
    <w:rsid w:val="005F294A"/>
    <w:rsid w:val="005F2FC5"/>
    <w:rsid w:val="005F30BD"/>
    <w:rsid w:val="005F3171"/>
    <w:rsid w:val="005F4DA3"/>
    <w:rsid w:val="005F61A7"/>
    <w:rsid w:val="005F760C"/>
    <w:rsid w:val="005F7D5F"/>
    <w:rsid w:val="005F7FD3"/>
    <w:rsid w:val="0060030A"/>
    <w:rsid w:val="006010FB"/>
    <w:rsid w:val="0060140F"/>
    <w:rsid w:val="006017C4"/>
    <w:rsid w:val="00601922"/>
    <w:rsid w:val="00601961"/>
    <w:rsid w:val="006019D4"/>
    <w:rsid w:val="006019FA"/>
    <w:rsid w:val="00601A05"/>
    <w:rsid w:val="00601AB9"/>
    <w:rsid w:val="00601C96"/>
    <w:rsid w:val="00601E4B"/>
    <w:rsid w:val="006021C2"/>
    <w:rsid w:val="00602E3E"/>
    <w:rsid w:val="00603149"/>
    <w:rsid w:val="006034D4"/>
    <w:rsid w:val="006036BC"/>
    <w:rsid w:val="006038C4"/>
    <w:rsid w:val="0060418E"/>
    <w:rsid w:val="006048AC"/>
    <w:rsid w:val="00604904"/>
    <w:rsid w:val="00604A12"/>
    <w:rsid w:val="00605082"/>
    <w:rsid w:val="00605098"/>
    <w:rsid w:val="006054A0"/>
    <w:rsid w:val="00605D56"/>
    <w:rsid w:val="006068D8"/>
    <w:rsid w:val="00606A6F"/>
    <w:rsid w:val="00606AED"/>
    <w:rsid w:val="006073C5"/>
    <w:rsid w:val="0060742F"/>
    <w:rsid w:val="00607E54"/>
    <w:rsid w:val="006104C4"/>
    <w:rsid w:val="006107BA"/>
    <w:rsid w:val="00610871"/>
    <w:rsid w:val="00610CB4"/>
    <w:rsid w:val="00611BE8"/>
    <w:rsid w:val="006122B0"/>
    <w:rsid w:val="00612634"/>
    <w:rsid w:val="00612AB4"/>
    <w:rsid w:val="00613079"/>
    <w:rsid w:val="0061371E"/>
    <w:rsid w:val="00613A10"/>
    <w:rsid w:val="006141BF"/>
    <w:rsid w:val="00614237"/>
    <w:rsid w:val="006143E7"/>
    <w:rsid w:val="00614BBD"/>
    <w:rsid w:val="00615226"/>
    <w:rsid w:val="006162D9"/>
    <w:rsid w:val="0061673D"/>
    <w:rsid w:val="00616926"/>
    <w:rsid w:val="0062057B"/>
    <w:rsid w:val="00620864"/>
    <w:rsid w:val="00621034"/>
    <w:rsid w:val="00621259"/>
    <w:rsid w:val="006213F3"/>
    <w:rsid w:val="00621D56"/>
    <w:rsid w:val="0062210F"/>
    <w:rsid w:val="006223B5"/>
    <w:rsid w:val="006229A3"/>
    <w:rsid w:val="00622D81"/>
    <w:rsid w:val="00623C1F"/>
    <w:rsid w:val="006245AE"/>
    <w:rsid w:val="00624CAA"/>
    <w:rsid w:val="00624CFB"/>
    <w:rsid w:val="006253B2"/>
    <w:rsid w:val="00625558"/>
    <w:rsid w:val="00625950"/>
    <w:rsid w:val="0062620E"/>
    <w:rsid w:val="006262E3"/>
    <w:rsid w:val="0062647C"/>
    <w:rsid w:val="00626715"/>
    <w:rsid w:val="006271E4"/>
    <w:rsid w:val="00627351"/>
    <w:rsid w:val="00627FAE"/>
    <w:rsid w:val="00630327"/>
    <w:rsid w:val="00630684"/>
    <w:rsid w:val="0063124E"/>
    <w:rsid w:val="00631289"/>
    <w:rsid w:val="00631A94"/>
    <w:rsid w:val="006321DD"/>
    <w:rsid w:val="00632F2E"/>
    <w:rsid w:val="00633E7F"/>
    <w:rsid w:val="0063439C"/>
    <w:rsid w:val="006344B1"/>
    <w:rsid w:val="00634B65"/>
    <w:rsid w:val="00635EA9"/>
    <w:rsid w:val="00635FC4"/>
    <w:rsid w:val="00636465"/>
    <w:rsid w:val="006364EB"/>
    <w:rsid w:val="006368C0"/>
    <w:rsid w:val="00636970"/>
    <w:rsid w:val="00636E76"/>
    <w:rsid w:val="00637A93"/>
    <w:rsid w:val="00637FD3"/>
    <w:rsid w:val="006402B1"/>
    <w:rsid w:val="00640A3F"/>
    <w:rsid w:val="00640A5C"/>
    <w:rsid w:val="00641017"/>
    <w:rsid w:val="0064127A"/>
    <w:rsid w:val="00641C91"/>
    <w:rsid w:val="0064294A"/>
    <w:rsid w:val="0064337E"/>
    <w:rsid w:val="00643E89"/>
    <w:rsid w:val="00643FD5"/>
    <w:rsid w:val="006443A1"/>
    <w:rsid w:val="00644FA7"/>
    <w:rsid w:val="006451FC"/>
    <w:rsid w:val="00645409"/>
    <w:rsid w:val="00645813"/>
    <w:rsid w:val="00645887"/>
    <w:rsid w:val="00646214"/>
    <w:rsid w:val="00646791"/>
    <w:rsid w:val="00646AB0"/>
    <w:rsid w:val="006502A8"/>
    <w:rsid w:val="00650460"/>
    <w:rsid w:val="00651250"/>
    <w:rsid w:val="006519E2"/>
    <w:rsid w:val="00652080"/>
    <w:rsid w:val="0065222B"/>
    <w:rsid w:val="00652998"/>
    <w:rsid w:val="00652A76"/>
    <w:rsid w:val="00652C03"/>
    <w:rsid w:val="00652EDF"/>
    <w:rsid w:val="00653844"/>
    <w:rsid w:val="00653CB6"/>
    <w:rsid w:val="00655047"/>
    <w:rsid w:val="006553C8"/>
    <w:rsid w:val="00655661"/>
    <w:rsid w:val="00655B65"/>
    <w:rsid w:val="00655D89"/>
    <w:rsid w:val="00656793"/>
    <w:rsid w:val="00656DE9"/>
    <w:rsid w:val="00657637"/>
    <w:rsid w:val="00657DD5"/>
    <w:rsid w:val="0066081C"/>
    <w:rsid w:val="00660CD9"/>
    <w:rsid w:val="00660E4F"/>
    <w:rsid w:val="00661049"/>
    <w:rsid w:val="0066159B"/>
    <w:rsid w:val="006619A7"/>
    <w:rsid w:val="00661A54"/>
    <w:rsid w:val="00661B69"/>
    <w:rsid w:val="00661B8E"/>
    <w:rsid w:val="00662567"/>
    <w:rsid w:val="00662B7C"/>
    <w:rsid w:val="0066308E"/>
    <w:rsid w:val="00663AAF"/>
    <w:rsid w:val="00665486"/>
    <w:rsid w:val="00665B44"/>
    <w:rsid w:val="00665CDA"/>
    <w:rsid w:val="00666115"/>
    <w:rsid w:val="00666433"/>
    <w:rsid w:val="00667725"/>
    <w:rsid w:val="00667EA3"/>
    <w:rsid w:val="006703B4"/>
    <w:rsid w:val="00670502"/>
    <w:rsid w:val="00670C41"/>
    <w:rsid w:val="00671173"/>
    <w:rsid w:val="00671652"/>
    <w:rsid w:val="00671CA2"/>
    <w:rsid w:val="00671E5D"/>
    <w:rsid w:val="00671F90"/>
    <w:rsid w:val="00672099"/>
    <w:rsid w:val="00672DEF"/>
    <w:rsid w:val="006731C4"/>
    <w:rsid w:val="00673405"/>
    <w:rsid w:val="00673A3B"/>
    <w:rsid w:val="00673BFC"/>
    <w:rsid w:val="00673E16"/>
    <w:rsid w:val="00674E08"/>
    <w:rsid w:val="0067511A"/>
    <w:rsid w:val="0067516E"/>
    <w:rsid w:val="00675431"/>
    <w:rsid w:val="00676022"/>
    <w:rsid w:val="006765F3"/>
    <w:rsid w:val="006778EE"/>
    <w:rsid w:val="0068021A"/>
    <w:rsid w:val="006809C0"/>
    <w:rsid w:val="00681769"/>
    <w:rsid w:val="00681C2A"/>
    <w:rsid w:val="00681DD5"/>
    <w:rsid w:val="006827C9"/>
    <w:rsid w:val="00682EE1"/>
    <w:rsid w:val="00683916"/>
    <w:rsid w:val="00683F62"/>
    <w:rsid w:val="006842DA"/>
    <w:rsid w:val="0068477F"/>
    <w:rsid w:val="0068494A"/>
    <w:rsid w:val="0068530C"/>
    <w:rsid w:val="006864EA"/>
    <w:rsid w:val="00686703"/>
    <w:rsid w:val="00686731"/>
    <w:rsid w:val="00686A47"/>
    <w:rsid w:val="00686B68"/>
    <w:rsid w:val="00686EDC"/>
    <w:rsid w:val="00686FEA"/>
    <w:rsid w:val="0068738C"/>
    <w:rsid w:val="006873FB"/>
    <w:rsid w:val="00690AE0"/>
    <w:rsid w:val="00690F5B"/>
    <w:rsid w:val="00691BC3"/>
    <w:rsid w:val="00692124"/>
    <w:rsid w:val="0069272B"/>
    <w:rsid w:val="00692A4D"/>
    <w:rsid w:val="00692A7E"/>
    <w:rsid w:val="006945FD"/>
    <w:rsid w:val="0069484E"/>
    <w:rsid w:val="00694CD2"/>
    <w:rsid w:val="00694ED3"/>
    <w:rsid w:val="00694F17"/>
    <w:rsid w:val="0069501C"/>
    <w:rsid w:val="006959D3"/>
    <w:rsid w:val="006961BC"/>
    <w:rsid w:val="006963E7"/>
    <w:rsid w:val="006969CA"/>
    <w:rsid w:val="00697196"/>
    <w:rsid w:val="006973CD"/>
    <w:rsid w:val="00697866"/>
    <w:rsid w:val="006A01D8"/>
    <w:rsid w:val="006A06D7"/>
    <w:rsid w:val="006A0C99"/>
    <w:rsid w:val="006A2037"/>
    <w:rsid w:val="006A24AC"/>
    <w:rsid w:val="006A2EE7"/>
    <w:rsid w:val="006A3009"/>
    <w:rsid w:val="006A3124"/>
    <w:rsid w:val="006A55BD"/>
    <w:rsid w:val="006A5A1C"/>
    <w:rsid w:val="006A652B"/>
    <w:rsid w:val="006A6A0A"/>
    <w:rsid w:val="006B031F"/>
    <w:rsid w:val="006B055A"/>
    <w:rsid w:val="006B0F5B"/>
    <w:rsid w:val="006B0F9B"/>
    <w:rsid w:val="006B100F"/>
    <w:rsid w:val="006B1040"/>
    <w:rsid w:val="006B1581"/>
    <w:rsid w:val="006B166A"/>
    <w:rsid w:val="006B1737"/>
    <w:rsid w:val="006B1B36"/>
    <w:rsid w:val="006B22F5"/>
    <w:rsid w:val="006B24B3"/>
    <w:rsid w:val="006B2536"/>
    <w:rsid w:val="006B275B"/>
    <w:rsid w:val="006B3188"/>
    <w:rsid w:val="006B445C"/>
    <w:rsid w:val="006B4897"/>
    <w:rsid w:val="006B4C80"/>
    <w:rsid w:val="006B51E8"/>
    <w:rsid w:val="006B5378"/>
    <w:rsid w:val="006B58BB"/>
    <w:rsid w:val="006B5E5F"/>
    <w:rsid w:val="006B609B"/>
    <w:rsid w:val="006B68C2"/>
    <w:rsid w:val="006B6BDC"/>
    <w:rsid w:val="006B74D3"/>
    <w:rsid w:val="006B7C1F"/>
    <w:rsid w:val="006B7DE6"/>
    <w:rsid w:val="006B7FB1"/>
    <w:rsid w:val="006C1474"/>
    <w:rsid w:val="006C163E"/>
    <w:rsid w:val="006C1948"/>
    <w:rsid w:val="006C199E"/>
    <w:rsid w:val="006C2609"/>
    <w:rsid w:val="006C33B8"/>
    <w:rsid w:val="006C3687"/>
    <w:rsid w:val="006C376B"/>
    <w:rsid w:val="006C3D79"/>
    <w:rsid w:val="006C43D3"/>
    <w:rsid w:val="006C44D6"/>
    <w:rsid w:val="006C49C9"/>
    <w:rsid w:val="006C4FA7"/>
    <w:rsid w:val="006C50E4"/>
    <w:rsid w:val="006C6BD1"/>
    <w:rsid w:val="006C78BC"/>
    <w:rsid w:val="006C7F4F"/>
    <w:rsid w:val="006D13AE"/>
    <w:rsid w:val="006D2231"/>
    <w:rsid w:val="006D2547"/>
    <w:rsid w:val="006D3B0F"/>
    <w:rsid w:val="006D40C3"/>
    <w:rsid w:val="006D5205"/>
    <w:rsid w:val="006D5931"/>
    <w:rsid w:val="006D596C"/>
    <w:rsid w:val="006D5DF7"/>
    <w:rsid w:val="006D62D6"/>
    <w:rsid w:val="006D63D7"/>
    <w:rsid w:val="006D6458"/>
    <w:rsid w:val="006D68C4"/>
    <w:rsid w:val="006D6B80"/>
    <w:rsid w:val="006D75AD"/>
    <w:rsid w:val="006D7652"/>
    <w:rsid w:val="006D7A4C"/>
    <w:rsid w:val="006D7D4F"/>
    <w:rsid w:val="006E00BF"/>
    <w:rsid w:val="006E05C7"/>
    <w:rsid w:val="006E0855"/>
    <w:rsid w:val="006E09C6"/>
    <w:rsid w:val="006E0E5E"/>
    <w:rsid w:val="006E109F"/>
    <w:rsid w:val="006E1CD3"/>
    <w:rsid w:val="006E1F58"/>
    <w:rsid w:val="006E26B3"/>
    <w:rsid w:val="006E2786"/>
    <w:rsid w:val="006E2870"/>
    <w:rsid w:val="006E34BF"/>
    <w:rsid w:val="006E37EE"/>
    <w:rsid w:val="006E3940"/>
    <w:rsid w:val="006E3AC3"/>
    <w:rsid w:val="006E3D23"/>
    <w:rsid w:val="006E44BA"/>
    <w:rsid w:val="006E5113"/>
    <w:rsid w:val="006E5871"/>
    <w:rsid w:val="006E587F"/>
    <w:rsid w:val="006E5E48"/>
    <w:rsid w:val="006E5EDF"/>
    <w:rsid w:val="006E6420"/>
    <w:rsid w:val="006E6535"/>
    <w:rsid w:val="006E6642"/>
    <w:rsid w:val="006E70F4"/>
    <w:rsid w:val="006E73A8"/>
    <w:rsid w:val="006E742E"/>
    <w:rsid w:val="006F016B"/>
    <w:rsid w:val="006F2A86"/>
    <w:rsid w:val="006F3870"/>
    <w:rsid w:val="006F3AD0"/>
    <w:rsid w:val="006F3F16"/>
    <w:rsid w:val="006F4589"/>
    <w:rsid w:val="006F46F7"/>
    <w:rsid w:val="006F481C"/>
    <w:rsid w:val="006F4A9A"/>
    <w:rsid w:val="006F4C46"/>
    <w:rsid w:val="006F4DE6"/>
    <w:rsid w:val="006F532B"/>
    <w:rsid w:val="006F5774"/>
    <w:rsid w:val="006F588F"/>
    <w:rsid w:val="006F5ACD"/>
    <w:rsid w:val="006F6B32"/>
    <w:rsid w:val="006F7B27"/>
    <w:rsid w:val="0070014C"/>
    <w:rsid w:val="007004DC"/>
    <w:rsid w:val="007009D7"/>
    <w:rsid w:val="00700DA2"/>
    <w:rsid w:val="00701A30"/>
    <w:rsid w:val="0070222A"/>
    <w:rsid w:val="007027B7"/>
    <w:rsid w:val="00702A9A"/>
    <w:rsid w:val="007039E5"/>
    <w:rsid w:val="00703AF0"/>
    <w:rsid w:val="00704929"/>
    <w:rsid w:val="00704C75"/>
    <w:rsid w:val="00704CF7"/>
    <w:rsid w:val="00704EEE"/>
    <w:rsid w:val="007058D6"/>
    <w:rsid w:val="007058E9"/>
    <w:rsid w:val="0070687E"/>
    <w:rsid w:val="00707863"/>
    <w:rsid w:val="007078D1"/>
    <w:rsid w:val="00707C23"/>
    <w:rsid w:val="00707E23"/>
    <w:rsid w:val="0071042D"/>
    <w:rsid w:val="00710724"/>
    <w:rsid w:val="007107FB"/>
    <w:rsid w:val="00710ED9"/>
    <w:rsid w:val="00711290"/>
    <w:rsid w:val="00711686"/>
    <w:rsid w:val="007117D9"/>
    <w:rsid w:val="0071197D"/>
    <w:rsid w:val="00712124"/>
    <w:rsid w:val="00712800"/>
    <w:rsid w:val="00712FFD"/>
    <w:rsid w:val="0071302F"/>
    <w:rsid w:val="00713133"/>
    <w:rsid w:val="0071328A"/>
    <w:rsid w:val="007139B0"/>
    <w:rsid w:val="00713AA9"/>
    <w:rsid w:val="00713F6A"/>
    <w:rsid w:val="007143BC"/>
    <w:rsid w:val="00714C74"/>
    <w:rsid w:val="00714C78"/>
    <w:rsid w:val="00715438"/>
    <w:rsid w:val="00715588"/>
    <w:rsid w:val="00715F33"/>
    <w:rsid w:val="00715F7D"/>
    <w:rsid w:val="00716241"/>
    <w:rsid w:val="00716FBA"/>
    <w:rsid w:val="00717240"/>
    <w:rsid w:val="00717C8F"/>
    <w:rsid w:val="00717EF0"/>
    <w:rsid w:val="00720954"/>
    <w:rsid w:val="00720BA6"/>
    <w:rsid w:val="00720FFC"/>
    <w:rsid w:val="00721243"/>
    <w:rsid w:val="0072136A"/>
    <w:rsid w:val="0072163C"/>
    <w:rsid w:val="007217C5"/>
    <w:rsid w:val="007223C9"/>
    <w:rsid w:val="007226DA"/>
    <w:rsid w:val="00722986"/>
    <w:rsid w:val="00722A6F"/>
    <w:rsid w:val="00722E20"/>
    <w:rsid w:val="00723239"/>
    <w:rsid w:val="007233C4"/>
    <w:rsid w:val="00724438"/>
    <w:rsid w:val="00724813"/>
    <w:rsid w:val="007249C3"/>
    <w:rsid w:val="00724B0D"/>
    <w:rsid w:val="00724C95"/>
    <w:rsid w:val="00725182"/>
    <w:rsid w:val="00725FF8"/>
    <w:rsid w:val="007265E2"/>
    <w:rsid w:val="00726927"/>
    <w:rsid w:val="007270DC"/>
    <w:rsid w:val="00727104"/>
    <w:rsid w:val="00727F71"/>
    <w:rsid w:val="007311E8"/>
    <w:rsid w:val="00731471"/>
    <w:rsid w:val="00731B65"/>
    <w:rsid w:val="00731C25"/>
    <w:rsid w:val="007328BD"/>
    <w:rsid w:val="007337F1"/>
    <w:rsid w:val="00733A03"/>
    <w:rsid w:val="00734456"/>
    <w:rsid w:val="00734895"/>
    <w:rsid w:val="00735636"/>
    <w:rsid w:val="007357A6"/>
    <w:rsid w:val="007357FF"/>
    <w:rsid w:val="007361EF"/>
    <w:rsid w:val="0073636C"/>
    <w:rsid w:val="00736D25"/>
    <w:rsid w:val="00736EE2"/>
    <w:rsid w:val="00737106"/>
    <w:rsid w:val="00737D20"/>
    <w:rsid w:val="00740AAB"/>
    <w:rsid w:val="00740C4F"/>
    <w:rsid w:val="00740E05"/>
    <w:rsid w:val="0074103B"/>
    <w:rsid w:val="007411F0"/>
    <w:rsid w:val="00741573"/>
    <w:rsid w:val="0074161C"/>
    <w:rsid w:val="00741730"/>
    <w:rsid w:val="00742054"/>
    <w:rsid w:val="007426E4"/>
    <w:rsid w:val="0074275D"/>
    <w:rsid w:val="00742E89"/>
    <w:rsid w:val="007433B7"/>
    <w:rsid w:val="00743545"/>
    <w:rsid w:val="0074365A"/>
    <w:rsid w:val="007441FA"/>
    <w:rsid w:val="00744321"/>
    <w:rsid w:val="00744570"/>
    <w:rsid w:val="00744E64"/>
    <w:rsid w:val="00744F7F"/>
    <w:rsid w:val="007454F9"/>
    <w:rsid w:val="007454FB"/>
    <w:rsid w:val="00745A4D"/>
    <w:rsid w:val="00745EDA"/>
    <w:rsid w:val="00745F67"/>
    <w:rsid w:val="007463D1"/>
    <w:rsid w:val="00746837"/>
    <w:rsid w:val="00746972"/>
    <w:rsid w:val="00746A47"/>
    <w:rsid w:val="00746EBC"/>
    <w:rsid w:val="00746EDB"/>
    <w:rsid w:val="00747264"/>
    <w:rsid w:val="00747AF2"/>
    <w:rsid w:val="00747E89"/>
    <w:rsid w:val="00750B8B"/>
    <w:rsid w:val="00750C32"/>
    <w:rsid w:val="007513C3"/>
    <w:rsid w:val="0075179C"/>
    <w:rsid w:val="00751ECE"/>
    <w:rsid w:val="00751F08"/>
    <w:rsid w:val="00752258"/>
    <w:rsid w:val="007527CB"/>
    <w:rsid w:val="007528F5"/>
    <w:rsid w:val="00752943"/>
    <w:rsid w:val="00752B4A"/>
    <w:rsid w:val="00752D79"/>
    <w:rsid w:val="00752E99"/>
    <w:rsid w:val="00752EE2"/>
    <w:rsid w:val="00753341"/>
    <w:rsid w:val="00753A2F"/>
    <w:rsid w:val="00753A9D"/>
    <w:rsid w:val="007542A8"/>
    <w:rsid w:val="0075439E"/>
    <w:rsid w:val="00754516"/>
    <w:rsid w:val="00754C62"/>
    <w:rsid w:val="00755451"/>
    <w:rsid w:val="00755A53"/>
    <w:rsid w:val="00756800"/>
    <w:rsid w:val="00756E38"/>
    <w:rsid w:val="00756FEE"/>
    <w:rsid w:val="00757536"/>
    <w:rsid w:val="007579C8"/>
    <w:rsid w:val="00760B89"/>
    <w:rsid w:val="00760E2B"/>
    <w:rsid w:val="00760EFD"/>
    <w:rsid w:val="00762487"/>
    <w:rsid w:val="0076324B"/>
    <w:rsid w:val="0076385E"/>
    <w:rsid w:val="00763CCF"/>
    <w:rsid w:val="0076472B"/>
    <w:rsid w:val="007647DA"/>
    <w:rsid w:val="00764A78"/>
    <w:rsid w:val="00764FD1"/>
    <w:rsid w:val="00765C67"/>
    <w:rsid w:val="00765E61"/>
    <w:rsid w:val="00765EF1"/>
    <w:rsid w:val="00766A8D"/>
    <w:rsid w:val="00766D00"/>
    <w:rsid w:val="007673E1"/>
    <w:rsid w:val="0076775A"/>
    <w:rsid w:val="0077109B"/>
    <w:rsid w:val="007711A3"/>
    <w:rsid w:val="0077196C"/>
    <w:rsid w:val="00772655"/>
    <w:rsid w:val="00772A3A"/>
    <w:rsid w:val="007735C4"/>
    <w:rsid w:val="00773ED9"/>
    <w:rsid w:val="00774340"/>
    <w:rsid w:val="00774709"/>
    <w:rsid w:val="00774776"/>
    <w:rsid w:val="007747DC"/>
    <w:rsid w:val="007756D2"/>
    <w:rsid w:val="00775FF6"/>
    <w:rsid w:val="00776093"/>
    <w:rsid w:val="0077665F"/>
    <w:rsid w:val="00776A4B"/>
    <w:rsid w:val="00777ED9"/>
    <w:rsid w:val="00780CE8"/>
    <w:rsid w:val="0078132F"/>
    <w:rsid w:val="00781444"/>
    <w:rsid w:val="00781B1B"/>
    <w:rsid w:val="00782102"/>
    <w:rsid w:val="007826AE"/>
    <w:rsid w:val="007829BB"/>
    <w:rsid w:val="00782C78"/>
    <w:rsid w:val="00782EF0"/>
    <w:rsid w:val="007830F4"/>
    <w:rsid w:val="00783AE3"/>
    <w:rsid w:val="00783C2E"/>
    <w:rsid w:val="00784022"/>
    <w:rsid w:val="00784429"/>
    <w:rsid w:val="007847F0"/>
    <w:rsid w:val="00784C3C"/>
    <w:rsid w:val="00784CC1"/>
    <w:rsid w:val="00785449"/>
    <w:rsid w:val="007856DD"/>
    <w:rsid w:val="00785B79"/>
    <w:rsid w:val="007865EE"/>
    <w:rsid w:val="00786AB7"/>
    <w:rsid w:val="00786AD1"/>
    <w:rsid w:val="00787038"/>
    <w:rsid w:val="00787A14"/>
    <w:rsid w:val="00787D02"/>
    <w:rsid w:val="007900C0"/>
    <w:rsid w:val="0079080A"/>
    <w:rsid w:val="00791641"/>
    <w:rsid w:val="00791875"/>
    <w:rsid w:val="00791AF9"/>
    <w:rsid w:val="00791DDE"/>
    <w:rsid w:val="007930F2"/>
    <w:rsid w:val="00793168"/>
    <w:rsid w:val="00793298"/>
    <w:rsid w:val="00793697"/>
    <w:rsid w:val="00793D26"/>
    <w:rsid w:val="00794838"/>
    <w:rsid w:val="00794952"/>
    <w:rsid w:val="007950DA"/>
    <w:rsid w:val="00795402"/>
    <w:rsid w:val="007959EF"/>
    <w:rsid w:val="00795A65"/>
    <w:rsid w:val="00795E2B"/>
    <w:rsid w:val="00795F39"/>
    <w:rsid w:val="00796198"/>
    <w:rsid w:val="00796821"/>
    <w:rsid w:val="00796F7F"/>
    <w:rsid w:val="007A0417"/>
    <w:rsid w:val="007A04AC"/>
    <w:rsid w:val="007A068B"/>
    <w:rsid w:val="007A0DBC"/>
    <w:rsid w:val="007A0E04"/>
    <w:rsid w:val="007A10D9"/>
    <w:rsid w:val="007A1142"/>
    <w:rsid w:val="007A153A"/>
    <w:rsid w:val="007A2EB5"/>
    <w:rsid w:val="007A33AE"/>
    <w:rsid w:val="007A33D4"/>
    <w:rsid w:val="007A3FE0"/>
    <w:rsid w:val="007A424D"/>
    <w:rsid w:val="007A43FD"/>
    <w:rsid w:val="007A567D"/>
    <w:rsid w:val="007A6982"/>
    <w:rsid w:val="007B059C"/>
    <w:rsid w:val="007B0651"/>
    <w:rsid w:val="007B0662"/>
    <w:rsid w:val="007B0F3D"/>
    <w:rsid w:val="007B35DE"/>
    <w:rsid w:val="007B48F0"/>
    <w:rsid w:val="007B4D09"/>
    <w:rsid w:val="007B4F55"/>
    <w:rsid w:val="007B51E3"/>
    <w:rsid w:val="007B57B5"/>
    <w:rsid w:val="007B5B79"/>
    <w:rsid w:val="007B6530"/>
    <w:rsid w:val="007B6622"/>
    <w:rsid w:val="007B66A2"/>
    <w:rsid w:val="007B697D"/>
    <w:rsid w:val="007B79C6"/>
    <w:rsid w:val="007B7FB6"/>
    <w:rsid w:val="007C02AE"/>
    <w:rsid w:val="007C118E"/>
    <w:rsid w:val="007C2D86"/>
    <w:rsid w:val="007C3977"/>
    <w:rsid w:val="007C3FA0"/>
    <w:rsid w:val="007C4356"/>
    <w:rsid w:val="007C4468"/>
    <w:rsid w:val="007C4526"/>
    <w:rsid w:val="007C4804"/>
    <w:rsid w:val="007C4897"/>
    <w:rsid w:val="007C4DAA"/>
    <w:rsid w:val="007C4E3F"/>
    <w:rsid w:val="007C5800"/>
    <w:rsid w:val="007C665D"/>
    <w:rsid w:val="007C6B07"/>
    <w:rsid w:val="007C705D"/>
    <w:rsid w:val="007C7062"/>
    <w:rsid w:val="007C7115"/>
    <w:rsid w:val="007C7810"/>
    <w:rsid w:val="007C7A50"/>
    <w:rsid w:val="007D03DA"/>
    <w:rsid w:val="007D0740"/>
    <w:rsid w:val="007D0A8A"/>
    <w:rsid w:val="007D0AB7"/>
    <w:rsid w:val="007D0CDD"/>
    <w:rsid w:val="007D0D47"/>
    <w:rsid w:val="007D1312"/>
    <w:rsid w:val="007D18F0"/>
    <w:rsid w:val="007D1936"/>
    <w:rsid w:val="007D1BB3"/>
    <w:rsid w:val="007D1E85"/>
    <w:rsid w:val="007D247C"/>
    <w:rsid w:val="007D2EFD"/>
    <w:rsid w:val="007D3371"/>
    <w:rsid w:val="007D3B09"/>
    <w:rsid w:val="007D3BDD"/>
    <w:rsid w:val="007D3C4E"/>
    <w:rsid w:val="007D3E64"/>
    <w:rsid w:val="007D3F95"/>
    <w:rsid w:val="007D46CF"/>
    <w:rsid w:val="007D47D6"/>
    <w:rsid w:val="007D4A46"/>
    <w:rsid w:val="007D5798"/>
    <w:rsid w:val="007D5BDA"/>
    <w:rsid w:val="007D5E5A"/>
    <w:rsid w:val="007D5E70"/>
    <w:rsid w:val="007D5FE3"/>
    <w:rsid w:val="007D68BB"/>
    <w:rsid w:val="007D745D"/>
    <w:rsid w:val="007D7C36"/>
    <w:rsid w:val="007D7FF3"/>
    <w:rsid w:val="007E001F"/>
    <w:rsid w:val="007E006A"/>
    <w:rsid w:val="007E04F2"/>
    <w:rsid w:val="007E06EC"/>
    <w:rsid w:val="007E1437"/>
    <w:rsid w:val="007E1605"/>
    <w:rsid w:val="007E19AF"/>
    <w:rsid w:val="007E1A6B"/>
    <w:rsid w:val="007E1C6C"/>
    <w:rsid w:val="007E2569"/>
    <w:rsid w:val="007E34EB"/>
    <w:rsid w:val="007E3B46"/>
    <w:rsid w:val="007E426A"/>
    <w:rsid w:val="007E4BD0"/>
    <w:rsid w:val="007E4C22"/>
    <w:rsid w:val="007E4CE7"/>
    <w:rsid w:val="007E4D2F"/>
    <w:rsid w:val="007E4E1E"/>
    <w:rsid w:val="007E5503"/>
    <w:rsid w:val="007E6729"/>
    <w:rsid w:val="007E6B41"/>
    <w:rsid w:val="007E6DF5"/>
    <w:rsid w:val="007E6F1E"/>
    <w:rsid w:val="007E6F47"/>
    <w:rsid w:val="007E7B2A"/>
    <w:rsid w:val="007E7CCC"/>
    <w:rsid w:val="007E7F01"/>
    <w:rsid w:val="007F0FFC"/>
    <w:rsid w:val="007F10B4"/>
    <w:rsid w:val="007F1658"/>
    <w:rsid w:val="007F1766"/>
    <w:rsid w:val="007F20C7"/>
    <w:rsid w:val="007F2B99"/>
    <w:rsid w:val="007F3E92"/>
    <w:rsid w:val="007F3FF4"/>
    <w:rsid w:val="007F4F43"/>
    <w:rsid w:val="007F53D2"/>
    <w:rsid w:val="007F5A43"/>
    <w:rsid w:val="007F6142"/>
    <w:rsid w:val="007F62EF"/>
    <w:rsid w:val="007F73E6"/>
    <w:rsid w:val="007F74E2"/>
    <w:rsid w:val="00800976"/>
    <w:rsid w:val="00800C08"/>
    <w:rsid w:val="00800F0F"/>
    <w:rsid w:val="008013C2"/>
    <w:rsid w:val="008025A0"/>
    <w:rsid w:val="0080264B"/>
    <w:rsid w:val="00802E21"/>
    <w:rsid w:val="008035A5"/>
    <w:rsid w:val="008037CD"/>
    <w:rsid w:val="00803C50"/>
    <w:rsid w:val="00803D2D"/>
    <w:rsid w:val="00804029"/>
    <w:rsid w:val="00804244"/>
    <w:rsid w:val="0080449C"/>
    <w:rsid w:val="00804CAC"/>
    <w:rsid w:val="00804DE4"/>
    <w:rsid w:val="00805101"/>
    <w:rsid w:val="0080548A"/>
    <w:rsid w:val="0080579E"/>
    <w:rsid w:val="00805A40"/>
    <w:rsid w:val="00805AB7"/>
    <w:rsid w:val="00806160"/>
    <w:rsid w:val="008062E8"/>
    <w:rsid w:val="0080642D"/>
    <w:rsid w:val="0080674A"/>
    <w:rsid w:val="008078B2"/>
    <w:rsid w:val="00807AC4"/>
    <w:rsid w:val="00807E8D"/>
    <w:rsid w:val="00810222"/>
    <w:rsid w:val="008106EA"/>
    <w:rsid w:val="00810970"/>
    <w:rsid w:val="00810D92"/>
    <w:rsid w:val="00811602"/>
    <w:rsid w:val="00811721"/>
    <w:rsid w:val="008118CA"/>
    <w:rsid w:val="00811B6F"/>
    <w:rsid w:val="00811C0B"/>
    <w:rsid w:val="00812210"/>
    <w:rsid w:val="00812F28"/>
    <w:rsid w:val="00813523"/>
    <w:rsid w:val="0081382E"/>
    <w:rsid w:val="00813A8B"/>
    <w:rsid w:val="00815B15"/>
    <w:rsid w:val="00816133"/>
    <w:rsid w:val="00816B09"/>
    <w:rsid w:val="008171E8"/>
    <w:rsid w:val="008175A0"/>
    <w:rsid w:val="008204FC"/>
    <w:rsid w:val="00820D1D"/>
    <w:rsid w:val="00821409"/>
    <w:rsid w:val="00821A7F"/>
    <w:rsid w:val="00821C99"/>
    <w:rsid w:val="00821D02"/>
    <w:rsid w:val="00822E9C"/>
    <w:rsid w:val="00822FFA"/>
    <w:rsid w:val="00823B0B"/>
    <w:rsid w:val="00823B3B"/>
    <w:rsid w:val="00823D18"/>
    <w:rsid w:val="00824037"/>
    <w:rsid w:val="008246AF"/>
    <w:rsid w:val="00824E14"/>
    <w:rsid w:val="00825051"/>
    <w:rsid w:val="008251FD"/>
    <w:rsid w:val="00825A20"/>
    <w:rsid w:val="00826977"/>
    <w:rsid w:val="00827439"/>
    <w:rsid w:val="00827800"/>
    <w:rsid w:val="008279F7"/>
    <w:rsid w:val="00827D5D"/>
    <w:rsid w:val="008301C9"/>
    <w:rsid w:val="0083030B"/>
    <w:rsid w:val="0083076B"/>
    <w:rsid w:val="0083080C"/>
    <w:rsid w:val="008309BE"/>
    <w:rsid w:val="00830AF8"/>
    <w:rsid w:val="00830CF6"/>
    <w:rsid w:val="008310F4"/>
    <w:rsid w:val="008310F5"/>
    <w:rsid w:val="00831AEE"/>
    <w:rsid w:val="0083240F"/>
    <w:rsid w:val="0083294F"/>
    <w:rsid w:val="00832E60"/>
    <w:rsid w:val="00833BC2"/>
    <w:rsid w:val="00833BF2"/>
    <w:rsid w:val="00833E0C"/>
    <w:rsid w:val="00833F3C"/>
    <w:rsid w:val="00834F7B"/>
    <w:rsid w:val="00835AC8"/>
    <w:rsid w:val="00835ECE"/>
    <w:rsid w:val="00836C3A"/>
    <w:rsid w:val="00836C48"/>
    <w:rsid w:val="00837C42"/>
    <w:rsid w:val="00837F78"/>
    <w:rsid w:val="008403DA"/>
    <w:rsid w:val="00840655"/>
    <w:rsid w:val="00840A40"/>
    <w:rsid w:val="00840E1D"/>
    <w:rsid w:val="008419AF"/>
    <w:rsid w:val="008427AE"/>
    <w:rsid w:val="008429B3"/>
    <w:rsid w:val="00842EC8"/>
    <w:rsid w:val="00843047"/>
    <w:rsid w:val="0084369F"/>
    <w:rsid w:val="00843C9E"/>
    <w:rsid w:val="00844177"/>
    <w:rsid w:val="008442F3"/>
    <w:rsid w:val="008446E1"/>
    <w:rsid w:val="00844949"/>
    <w:rsid w:val="00844E1E"/>
    <w:rsid w:val="00845197"/>
    <w:rsid w:val="00845254"/>
    <w:rsid w:val="00845A1C"/>
    <w:rsid w:val="00845A39"/>
    <w:rsid w:val="00845BC4"/>
    <w:rsid w:val="008460E4"/>
    <w:rsid w:val="00847343"/>
    <w:rsid w:val="00850042"/>
    <w:rsid w:val="008503EF"/>
    <w:rsid w:val="00850E30"/>
    <w:rsid w:val="00850F4B"/>
    <w:rsid w:val="0085151B"/>
    <w:rsid w:val="00852190"/>
    <w:rsid w:val="00852CDD"/>
    <w:rsid w:val="008532A3"/>
    <w:rsid w:val="008537C3"/>
    <w:rsid w:val="00853F33"/>
    <w:rsid w:val="008540A0"/>
    <w:rsid w:val="0085413B"/>
    <w:rsid w:val="00854572"/>
    <w:rsid w:val="00854A69"/>
    <w:rsid w:val="00854F98"/>
    <w:rsid w:val="008553D1"/>
    <w:rsid w:val="00855402"/>
    <w:rsid w:val="008554D2"/>
    <w:rsid w:val="008559C4"/>
    <w:rsid w:val="00855F3E"/>
    <w:rsid w:val="0085635A"/>
    <w:rsid w:val="00856E78"/>
    <w:rsid w:val="00860648"/>
    <w:rsid w:val="00860AEB"/>
    <w:rsid w:val="00860BD1"/>
    <w:rsid w:val="00861183"/>
    <w:rsid w:val="00861EC2"/>
    <w:rsid w:val="00861EF1"/>
    <w:rsid w:val="00862607"/>
    <w:rsid w:val="00862B41"/>
    <w:rsid w:val="0086309D"/>
    <w:rsid w:val="0086366B"/>
    <w:rsid w:val="0086366C"/>
    <w:rsid w:val="00863849"/>
    <w:rsid w:val="008638AD"/>
    <w:rsid w:val="00863E53"/>
    <w:rsid w:val="00865C3F"/>
    <w:rsid w:val="00866D1F"/>
    <w:rsid w:val="0086714F"/>
    <w:rsid w:val="00867B9A"/>
    <w:rsid w:val="00867CE7"/>
    <w:rsid w:val="0087097F"/>
    <w:rsid w:val="00870B34"/>
    <w:rsid w:val="00870C64"/>
    <w:rsid w:val="00870CD4"/>
    <w:rsid w:val="0087105A"/>
    <w:rsid w:val="0087327D"/>
    <w:rsid w:val="008733E9"/>
    <w:rsid w:val="00873904"/>
    <w:rsid w:val="00873936"/>
    <w:rsid w:val="00873C26"/>
    <w:rsid w:val="00874250"/>
    <w:rsid w:val="0087521C"/>
    <w:rsid w:val="0087579D"/>
    <w:rsid w:val="00876BBE"/>
    <w:rsid w:val="00876BFE"/>
    <w:rsid w:val="00876D9A"/>
    <w:rsid w:val="00876E52"/>
    <w:rsid w:val="008800C1"/>
    <w:rsid w:val="008802FE"/>
    <w:rsid w:val="0088056C"/>
    <w:rsid w:val="00880731"/>
    <w:rsid w:val="00880F7E"/>
    <w:rsid w:val="00881816"/>
    <w:rsid w:val="00882C90"/>
    <w:rsid w:val="008832EF"/>
    <w:rsid w:val="0088347D"/>
    <w:rsid w:val="008835D6"/>
    <w:rsid w:val="00883BFD"/>
    <w:rsid w:val="00883F97"/>
    <w:rsid w:val="00884214"/>
    <w:rsid w:val="00884560"/>
    <w:rsid w:val="008845C0"/>
    <w:rsid w:val="00884670"/>
    <w:rsid w:val="00884A6F"/>
    <w:rsid w:val="00884CD8"/>
    <w:rsid w:val="008851C5"/>
    <w:rsid w:val="008864DB"/>
    <w:rsid w:val="00886520"/>
    <w:rsid w:val="00887298"/>
    <w:rsid w:val="00887A0B"/>
    <w:rsid w:val="00890D96"/>
    <w:rsid w:val="0089151C"/>
    <w:rsid w:val="0089190C"/>
    <w:rsid w:val="00891F0E"/>
    <w:rsid w:val="00892B08"/>
    <w:rsid w:val="00892F17"/>
    <w:rsid w:val="00893A81"/>
    <w:rsid w:val="008940F7"/>
    <w:rsid w:val="0089467B"/>
    <w:rsid w:val="00895082"/>
    <w:rsid w:val="008952D7"/>
    <w:rsid w:val="008953ED"/>
    <w:rsid w:val="0089541C"/>
    <w:rsid w:val="00895B1D"/>
    <w:rsid w:val="00895FFF"/>
    <w:rsid w:val="008960A4"/>
    <w:rsid w:val="0089652D"/>
    <w:rsid w:val="00897270"/>
    <w:rsid w:val="0089728F"/>
    <w:rsid w:val="00897323"/>
    <w:rsid w:val="008979FC"/>
    <w:rsid w:val="008A0021"/>
    <w:rsid w:val="008A07A3"/>
    <w:rsid w:val="008A12F5"/>
    <w:rsid w:val="008A1526"/>
    <w:rsid w:val="008A17A4"/>
    <w:rsid w:val="008A215A"/>
    <w:rsid w:val="008A2299"/>
    <w:rsid w:val="008A244A"/>
    <w:rsid w:val="008A2EED"/>
    <w:rsid w:val="008A312C"/>
    <w:rsid w:val="008A42FC"/>
    <w:rsid w:val="008A47EA"/>
    <w:rsid w:val="008A56BD"/>
    <w:rsid w:val="008A60B0"/>
    <w:rsid w:val="008A6EA7"/>
    <w:rsid w:val="008A72AE"/>
    <w:rsid w:val="008A75FD"/>
    <w:rsid w:val="008A7A46"/>
    <w:rsid w:val="008B01DA"/>
    <w:rsid w:val="008B03ED"/>
    <w:rsid w:val="008B04FA"/>
    <w:rsid w:val="008B0719"/>
    <w:rsid w:val="008B10F0"/>
    <w:rsid w:val="008B16A6"/>
    <w:rsid w:val="008B1797"/>
    <w:rsid w:val="008B1A63"/>
    <w:rsid w:val="008B1CCE"/>
    <w:rsid w:val="008B2075"/>
    <w:rsid w:val="008B22DA"/>
    <w:rsid w:val="008B2F0D"/>
    <w:rsid w:val="008B315F"/>
    <w:rsid w:val="008B3F4A"/>
    <w:rsid w:val="008B5131"/>
    <w:rsid w:val="008B5771"/>
    <w:rsid w:val="008B5929"/>
    <w:rsid w:val="008B6BF7"/>
    <w:rsid w:val="008B6D00"/>
    <w:rsid w:val="008B7A0D"/>
    <w:rsid w:val="008B7B92"/>
    <w:rsid w:val="008B7EDF"/>
    <w:rsid w:val="008B7FD2"/>
    <w:rsid w:val="008C0EAD"/>
    <w:rsid w:val="008C263A"/>
    <w:rsid w:val="008C30F6"/>
    <w:rsid w:val="008C3DA1"/>
    <w:rsid w:val="008C42F3"/>
    <w:rsid w:val="008C4726"/>
    <w:rsid w:val="008C4927"/>
    <w:rsid w:val="008C49BB"/>
    <w:rsid w:val="008C4FA2"/>
    <w:rsid w:val="008C56E5"/>
    <w:rsid w:val="008C5747"/>
    <w:rsid w:val="008C5760"/>
    <w:rsid w:val="008C5C2E"/>
    <w:rsid w:val="008C5F96"/>
    <w:rsid w:val="008C62AF"/>
    <w:rsid w:val="008C639D"/>
    <w:rsid w:val="008C6406"/>
    <w:rsid w:val="008C6ABA"/>
    <w:rsid w:val="008C7AD4"/>
    <w:rsid w:val="008C7B9B"/>
    <w:rsid w:val="008D0436"/>
    <w:rsid w:val="008D0827"/>
    <w:rsid w:val="008D10ED"/>
    <w:rsid w:val="008D1349"/>
    <w:rsid w:val="008D145A"/>
    <w:rsid w:val="008D1947"/>
    <w:rsid w:val="008D1A3B"/>
    <w:rsid w:val="008D1B71"/>
    <w:rsid w:val="008D2217"/>
    <w:rsid w:val="008D242B"/>
    <w:rsid w:val="008D25B2"/>
    <w:rsid w:val="008D2EE1"/>
    <w:rsid w:val="008D2F91"/>
    <w:rsid w:val="008D3912"/>
    <w:rsid w:val="008D4CD1"/>
    <w:rsid w:val="008D4DAC"/>
    <w:rsid w:val="008D55BC"/>
    <w:rsid w:val="008D5628"/>
    <w:rsid w:val="008D660D"/>
    <w:rsid w:val="008D6B14"/>
    <w:rsid w:val="008D6DC9"/>
    <w:rsid w:val="008D7412"/>
    <w:rsid w:val="008D78A4"/>
    <w:rsid w:val="008E0926"/>
    <w:rsid w:val="008E0BE0"/>
    <w:rsid w:val="008E0DB1"/>
    <w:rsid w:val="008E0FEC"/>
    <w:rsid w:val="008E1BF2"/>
    <w:rsid w:val="008E1C1C"/>
    <w:rsid w:val="008E2617"/>
    <w:rsid w:val="008E26F1"/>
    <w:rsid w:val="008E29D0"/>
    <w:rsid w:val="008E2C09"/>
    <w:rsid w:val="008E36C3"/>
    <w:rsid w:val="008E4668"/>
    <w:rsid w:val="008E4B06"/>
    <w:rsid w:val="008E4B35"/>
    <w:rsid w:val="008E4B95"/>
    <w:rsid w:val="008E4BDA"/>
    <w:rsid w:val="008E5C4B"/>
    <w:rsid w:val="008E5F58"/>
    <w:rsid w:val="008E601D"/>
    <w:rsid w:val="008E6237"/>
    <w:rsid w:val="008E65F6"/>
    <w:rsid w:val="008E68E5"/>
    <w:rsid w:val="008E6B7D"/>
    <w:rsid w:val="008E7776"/>
    <w:rsid w:val="008E7BAB"/>
    <w:rsid w:val="008F040F"/>
    <w:rsid w:val="008F0B56"/>
    <w:rsid w:val="008F0B8C"/>
    <w:rsid w:val="008F0FA6"/>
    <w:rsid w:val="008F1E44"/>
    <w:rsid w:val="008F1FAA"/>
    <w:rsid w:val="008F2115"/>
    <w:rsid w:val="008F2637"/>
    <w:rsid w:val="008F3415"/>
    <w:rsid w:val="008F3492"/>
    <w:rsid w:val="008F350D"/>
    <w:rsid w:val="008F3B83"/>
    <w:rsid w:val="008F4308"/>
    <w:rsid w:val="008F4639"/>
    <w:rsid w:val="008F4BF0"/>
    <w:rsid w:val="008F4C5B"/>
    <w:rsid w:val="008F527C"/>
    <w:rsid w:val="008F5613"/>
    <w:rsid w:val="008F5916"/>
    <w:rsid w:val="008F5C18"/>
    <w:rsid w:val="008F66FB"/>
    <w:rsid w:val="008F7970"/>
    <w:rsid w:val="008F7A7F"/>
    <w:rsid w:val="008F7AD0"/>
    <w:rsid w:val="008F7B0C"/>
    <w:rsid w:val="00900691"/>
    <w:rsid w:val="00901059"/>
    <w:rsid w:val="0090170D"/>
    <w:rsid w:val="0090186C"/>
    <w:rsid w:val="00902118"/>
    <w:rsid w:val="00902148"/>
    <w:rsid w:val="00902892"/>
    <w:rsid w:val="0090290C"/>
    <w:rsid w:val="0090331D"/>
    <w:rsid w:val="00903CC8"/>
    <w:rsid w:val="00903DEA"/>
    <w:rsid w:val="00905A1C"/>
    <w:rsid w:val="00905D84"/>
    <w:rsid w:val="009060B9"/>
    <w:rsid w:val="00906216"/>
    <w:rsid w:val="00906B86"/>
    <w:rsid w:val="00906E3C"/>
    <w:rsid w:val="009071B2"/>
    <w:rsid w:val="0090723A"/>
    <w:rsid w:val="00907F82"/>
    <w:rsid w:val="00910DB2"/>
    <w:rsid w:val="0091131B"/>
    <w:rsid w:val="00911FB1"/>
    <w:rsid w:val="00912F8E"/>
    <w:rsid w:val="0091307E"/>
    <w:rsid w:val="009134A2"/>
    <w:rsid w:val="00913628"/>
    <w:rsid w:val="0091399F"/>
    <w:rsid w:val="00913D04"/>
    <w:rsid w:val="00913D20"/>
    <w:rsid w:val="00914653"/>
    <w:rsid w:val="00914B22"/>
    <w:rsid w:val="009152E3"/>
    <w:rsid w:val="00915716"/>
    <w:rsid w:val="00915A8E"/>
    <w:rsid w:val="009161F7"/>
    <w:rsid w:val="009165F6"/>
    <w:rsid w:val="009166F6"/>
    <w:rsid w:val="0091679C"/>
    <w:rsid w:val="009169FB"/>
    <w:rsid w:val="00916C75"/>
    <w:rsid w:val="009174C8"/>
    <w:rsid w:val="00917693"/>
    <w:rsid w:val="00917914"/>
    <w:rsid w:val="00917DEE"/>
    <w:rsid w:val="00917E22"/>
    <w:rsid w:val="0092011F"/>
    <w:rsid w:val="0092077B"/>
    <w:rsid w:val="00920A4C"/>
    <w:rsid w:val="00920E5A"/>
    <w:rsid w:val="00920FA8"/>
    <w:rsid w:val="00921DEC"/>
    <w:rsid w:val="0092271F"/>
    <w:rsid w:val="00922AAF"/>
    <w:rsid w:val="00923204"/>
    <w:rsid w:val="009232B7"/>
    <w:rsid w:val="00923369"/>
    <w:rsid w:val="009234A7"/>
    <w:rsid w:val="0092397A"/>
    <w:rsid w:val="009244F0"/>
    <w:rsid w:val="00924556"/>
    <w:rsid w:val="00924E38"/>
    <w:rsid w:val="00925162"/>
    <w:rsid w:val="00925844"/>
    <w:rsid w:val="00925C7A"/>
    <w:rsid w:val="00925D33"/>
    <w:rsid w:val="00926E46"/>
    <w:rsid w:val="009278F3"/>
    <w:rsid w:val="00927B46"/>
    <w:rsid w:val="00927F05"/>
    <w:rsid w:val="00930210"/>
    <w:rsid w:val="00930512"/>
    <w:rsid w:val="00931760"/>
    <w:rsid w:val="009319E0"/>
    <w:rsid w:val="00931B6D"/>
    <w:rsid w:val="00932B78"/>
    <w:rsid w:val="009340E6"/>
    <w:rsid w:val="009340F5"/>
    <w:rsid w:val="00934250"/>
    <w:rsid w:val="009343CD"/>
    <w:rsid w:val="00934630"/>
    <w:rsid w:val="00934E31"/>
    <w:rsid w:val="00935068"/>
    <w:rsid w:val="00935258"/>
    <w:rsid w:val="00935714"/>
    <w:rsid w:val="00935A76"/>
    <w:rsid w:val="00936263"/>
    <w:rsid w:val="00936AD9"/>
    <w:rsid w:val="00936D8E"/>
    <w:rsid w:val="00936FB9"/>
    <w:rsid w:val="0093751B"/>
    <w:rsid w:val="00937B8E"/>
    <w:rsid w:val="0094010A"/>
    <w:rsid w:val="00940246"/>
    <w:rsid w:val="00940CAC"/>
    <w:rsid w:val="00941410"/>
    <w:rsid w:val="009418CB"/>
    <w:rsid w:val="009418FF"/>
    <w:rsid w:val="00941A15"/>
    <w:rsid w:val="00941D54"/>
    <w:rsid w:val="00942041"/>
    <w:rsid w:val="00942674"/>
    <w:rsid w:val="00942CE4"/>
    <w:rsid w:val="00942FAF"/>
    <w:rsid w:val="00943CF8"/>
    <w:rsid w:val="00943D54"/>
    <w:rsid w:val="0094417A"/>
    <w:rsid w:val="00944545"/>
    <w:rsid w:val="009445B7"/>
    <w:rsid w:val="00944B4E"/>
    <w:rsid w:val="00944B51"/>
    <w:rsid w:val="00944D95"/>
    <w:rsid w:val="00944E2C"/>
    <w:rsid w:val="009450AC"/>
    <w:rsid w:val="00945529"/>
    <w:rsid w:val="00945B1C"/>
    <w:rsid w:val="00946486"/>
    <w:rsid w:val="00946753"/>
    <w:rsid w:val="0094789C"/>
    <w:rsid w:val="00947DAD"/>
    <w:rsid w:val="009501CF"/>
    <w:rsid w:val="009507E2"/>
    <w:rsid w:val="00950CDB"/>
    <w:rsid w:val="009512E8"/>
    <w:rsid w:val="00951546"/>
    <w:rsid w:val="009528FB"/>
    <w:rsid w:val="009529DB"/>
    <w:rsid w:val="00953726"/>
    <w:rsid w:val="009542D6"/>
    <w:rsid w:val="009553F9"/>
    <w:rsid w:val="009556DB"/>
    <w:rsid w:val="009566D3"/>
    <w:rsid w:val="009568F0"/>
    <w:rsid w:val="00956C64"/>
    <w:rsid w:val="00956E87"/>
    <w:rsid w:val="00957060"/>
    <w:rsid w:val="00957CB6"/>
    <w:rsid w:val="00957DF9"/>
    <w:rsid w:val="00957EA6"/>
    <w:rsid w:val="009604D8"/>
    <w:rsid w:val="00960563"/>
    <w:rsid w:val="00960674"/>
    <w:rsid w:val="00960795"/>
    <w:rsid w:val="009607F6"/>
    <w:rsid w:val="00961419"/>
    <w:rsid w:val="009617E2"/>
    <w:rsid w:val="00961886"/>
    <w:rsid w:val="00961B39"/>
    <w:rsid w:val="00961BC4"/>
    <w:rsid w:val="0096291D"/>
    <w:rsid w:val="0096299F"/>
    <w:rsid w:val="00962CFB"/>
    <w:rsid w:val="00963A2B"/>
    <w:rsid w:val="00963B4C"/>
    <w:rsid w:val="00963BC3"/>
    <w:rsid w:val="0096492B"/>
    <w:rsid w:val="00965288"/>
    <w:rsid w:val="009655D0"/>
    <w:rsid w:val="0096576F"/>
    <w:rsid w:val="00966994"/>
    <w:rsid w:val="00967406"/>
    <w:rsid w:val="0096785B"/>
    <w:rsid w:val="009678B3"/>
    <w:rsid w:val="00967B5B"/>
    <w:rsid w:val="00967C62"/>
    <w:rsid w:val="00967DF1"/>
    <w:rsid w:val="00967E08"/>
    <w:rsid w:val="009700BE"/>
    <w:rsid w:val="0097107F"/>
    <w:rsid w:val="0097134D"/>
    <w:rsid w:val="0097168E"/>
    <w:rsid w:val="00971807"/>
    <w:rsid w:val="00972231"/>
    <w:rsid w:val="00972993"/>
    <w:rsid w:val="00972B1C"/>
    <w:rsid w:val="00972C35"/>
    <w:rsid w:val="00972CCE"/>
    <w:rsid w:val="00973128"/>
    <w:rsid w:val="00974892"/>
    <w:rsid w:val="00975A78"/>
    <w:rsid w:val="00975AC5"/>
    <w:rsid w:val="00975C5A"/>
    <w:rsid w:val="0097649C"/>
    <w:rsid w:val="0097755E"/>
    <w:rsid w:val="009775B9"/>
    <w:rsid w:val="0098031E"/>
    <w:rsid w:val="0098092A"/>
    <w:rsid w:val="00980A03"/>
    <w:rsid w:val="00981134"/>
    <w:rsid w:val="00981ECB"/>
    <w:rsid w:val="00982125"/>
    <w:rsid w:val="0098252A"/>
    <w:rsid w:val="009827C3"/>
    <w:rsid w:val="0098324B"/>
    <w:rsid w:val="009836A1"/>
    <w:rsid w:val="0098376B"/>
    <w:rsid w:val="009844B4"/>
    <w:rsid w:val="00985A94"/>
    <w:rsid w:val="00985D55"/>
    <w:rsid w:val="00985D77"/>
    <w:rsid w:val="00986606"/>
    <w:rsid w:val="00986C24"/>
    <w:rsid w:val="009870B0"/>
    <w:rsid w:val="00987C45"/>
    <w:rsid w:val="00987D22"/>
    <w:rsid w:val="00987F78"/>
    <w:rsid w:val="0099049A"/>
    <w:rsid w:val="00990B32"/>
    <w:rsid w:val="00990B5B"/>
    <w:rsid w:val="00991057"/>
    <w:rsid w:val="009920BC"/>
    <w:rsid w:val="00993BEC"/>
    <w:rsid w:val="00993C56"/>
    <w:rsid w:val="00994647"/>
    <w:rsid w:val="00994E30"/>
    <w:rsid w:val="00997264"/>
    <w:rsid w:val="00997A51"/>
    <w:rsid w:val="009A06FF"/>
    <w:rsid w:val="009A07A4"/>
    <w:rsid w:val="009A0F15"/>
    <w:rsid w:val="009A12F9"/>
    <w:rsid w:val="009A1B7E"/>
    <w:rsid w:val="009A23C6"/>
    <w:rsid w:val="009A268C"/>
    <w:rsid w:val="009A26CB"/>
    <w:rsid w:val="009A27DC"/>
    <w:rsid w:val="009A2E3B"/>
    <w:rsid w:val="009A344B"/>
    <w:rsid w:val="009A4125"/>
    <w:rsid w:val="009A4409"/>
    <w:rsid w:val="009A4E39"/>
    <w:rsid w:val="009A4F8A"/>
    <w:rsid w:val="009A5617"/>
    <w:rsid w:val="009A5B00"/>
    <w:rsid w:val="009A6337"/>
    <w:rsid w:val="009A698E"/>
    <w:rsid w:val="009A6AF8"/>
    <w:rsid w:val="009A6B94"/>
    <w:rsid w:val="009A6CFD"/>
    <w:rsid w:val="009A725A"/>
    <w:rsid w:val="009A72F5"/>
    <w:rsid w:val="009A7C29"/>
    <w:rsid w:val="009B044A"/>
    <w:rsid w:val="009B05A2"/>
    <w:rsid w:val="009B0879"/>
    <w:rsid w:val="009B0CEA"/>
    <w:rsid w:val="009B1064"/>
    <w:rsid w:val="009B11C3"/>
    <w:rsid w:val="009B1605"/>
    <w:rsid w:val="009B16A5"/>
    <w:rsid w:val="009B17E7"/>
    <w:rsid w:val="009B1862"/>
    <w:rsid w:val="009B1B0E"/>
    <w:rsid w:val="009B1BDF"/>
    <w:rsid w:val="009B1F92"/>
    <w:rsid w:val="009B34E6"/>
    <w:rsid w:val="009B3C70"/>
    <w:rsid w:val="009B3D1C"/>
    <w:rsid w:val="009B3E85"/>
    <w:rsid w:val="009B40D9"/>
    <w:rsid w:val="009B44F8"/>
    <w:rsid w:val="009B4E78"/>
    <w:rsid w:val="009B515B"/>
    <w:rsid w:val="009B57B6"/>
    <w:rsid w:val="009B5BFD"/>
    <w:rsid w:val="009B6426"/>
    <w:rsid w:val="009B67F4"/>
    <w:rsid w:val="009B7253"/>
    <w:rsid w:val="009B73A8"/>
    <w:rsid w:val="009B78A5"/>
    <w:rsid w:val="009C012B"/>
    <w:rsid w:val="009C0B65"/>
    <w:rsid w:val="009C192D"/>
    <w:rsid w:val="009C1965"/>
    <w:rsid w:val="009C19C6"/>
    <w:rsid w:val="009C19F6"/>
    <w:rsid w:val="009C1FE0"/>
    <w:rsid w:val="009C231B"/>
    <w:rsid w:val="009C24DF"/>
    <w:rsid w:val="009C2FD3"/>
    <w:rsid w:val="009C32F0"/>
    <w:rsid w:val="009C3BA3"/>
    <w:rsid w:val="009C464C"/>
    <w:rsid w:val="009C47E6"/>
    <w:rsid w:val="009C49CB"/>
    <w:rsid w:val="009C4B6C"/>
    <w:rsid w:val="009C505C"/>
    <w:rsid w:val="009C5286"/>
    <w:rsid w:val="009C6998"/>
    <w:rsid w:val="009C712F"/>
    <w:rsid w:val="009C7200"/>
    <w:rsid w:val="009C7E8C"/>
    <w:rsid w:val="009D0560"/>
    <w:rsid w:val="009D0617"/>
    <w:rsid w:val="009D087D"/>
    <w:rsid w:val="009D1313"/>
    <w:rsid w:val="009D17A0"/>
    <w:rsid w:val="009D19FC"/>
    <w:rsid w:val="009D1B45"/>
    <w:rsid w:val="009D2077"/>
    <w:rsid w:val="009D27EF"/>
    <w:rsid w:val="009D2EA0"/>
    <w:rsid w:val="009D337E"/>
    <w:rsid w:val="009D3AE8"/>
    <w:rsid w:val="009D3E00"/>
    <w:rsid w:val="009D4536"/>
    <w:rsid w:val="009D51A0"/>
    <w:rsid w:val="009D5640"/>
    <w:rsid w:val="009D5702"/>
    <w:rsid w:val="009D67FD"/>
    <w:rsid w:val="009D6946"/>
    <w:rsid w:val="009D6F86"/>
    <w:rsid w:val="009D7ED2"/>
    <w:rsid w:val="009E0579"/>
    <w:rsid w:val="009E1795"/>
    <w:rsid w:val="009E1A50"/>
    <w:rsid w:val="009E229B"/>
    <w:rsid w:val="009E292B"/>
    <w:rsid w:val="009E2D1B"/>
    <w:rsid w:val="009E3231"/>
    <w:rsid w:val="009E3392"/>
    <w:rsid w:val="009E3634"/>
    <w:rsid w:val="009E385C"/>
    <w:rsid w:val="009E39F3"/>
    <w:rsid w:val="009E3A1D"/>
    <w:rsid w:val="009E4215"/>
    <w:rsid w:val="009E5475"/>
    <w:rsid w:val="009E5766"/>
    <w:rsid w:val="009E5957"/>
    <w:rsid w:val="009E7021"/>
    <w:rsid w:val="009E756B"/>
    <w:rsid w:val="009E75D6"/>
    <w:rsid w:val="009E7B30"/>
    <w:rsid w:val="009E7D22"/>
    <w:rsid w:val="009E7E8F"/>
    <w:rsid w:val="009F0736"/>
    <w:rsid w:val="009F0CC8"/>
    <w:rsid w:val="009F11E2"/>
    <w:rsid w:val="009F2178"/>
    <w:rsid w:val="009F352F"/>
    <w:rsid w:val="009F3AC4"/>
    <w:rsid w:val="009F3DF9"/>
    <w:rsid w:val="009F54A4"/>
    <w:rsid w:val="009F5AD5"/>
    <w:rsid w:val="009F6040"/>
    <w:rsid w:val="009F678F"/>
    <w:rsid w:val="009F6D39"/>
    <w:rsid w:val="009F6F85"/>
    <w:rsid w:val="009F77A1"/>
    <w:rsid w:val="00A00307"/>
    <w:rsid w:val="00A00A54"/>
    <w:rsid w:val="00A00B1A"/>
    <w:rsid w:val="00A00C63"/>
    <w:rsid w:val="00A00E8A"/>
    <w:rsid w:val="00A012CE"/>
    <w:rsid w:val="00A014B1"/>
    <w:rsid w:val="00A01669"/>
    <w:rsid w:val="00A01C38"/>
    <w:rsid w:val="00A0248A"/>
    <w:rsid w:val="00A03195"/>
    <w:rsid w:val="00A03388"/>
    <w:rsid w:val="00A03BEE"/>
    <w:rsid w:val="00A05266"/>
    <w:rsid w:val="00A053E2"/>
    <w:rsid w:val="00A055C2"/>
    <w:rsid w:val="00A05A2F"/>
    <w:rsid w:val="00A06552"/>
    <w:rsid w:val="00A06A20"/>
    <w:rsid w:val="00A06A33"/>
    <w:rsid w:val="00A074E2"/>
    <w:rsid w:val="00A074FC"/>
    <w:rsid w:val="00A07858"/>
    <w:rsid w:val="00A078BC"/>
    <w:rsid w:val="00A07A8B"/>
    <w:rsid w:val="00A07F16"/>
    <w:rsid w:val="00A1008B"/>
    <w:rsid w:val="00A101C2"/>
    <w:rsid w:val="00A10497"/>
    <w:rsid w:val="00A10978"/>
    <w:rsid w:val="00A10A18"/>
    <w:rsid w:val="00A1129B"/>
    <w:rsid w:val="00A112CB"/>
    <w:rsid w:val="00A1150F"/>
    <w:rsid w:val="00A1157D"/>
    <w:rsid w:val="00A11E4B"/>
    <w:rsid w:val="00A1253F"/>
    <w:rsid w:val="00A12825"/>
    <w:rsid w:val="00A12EC5"/>
    <w:rsid w:val="00A13DA5"/>
    <w:rsid w:val="00A142A4"/>
    <w:rsid w:val="00A14832"/>
    <w:rsid w:val="00A14E9B"/>
    <w:rsid w:val="00A15AEA"/>
    <w:rsid w:val="00A15B76"/>
    <w:rsid w:val="00A15BD2"/>
    <w:rsid w:val="00A15C3E"/>
    <w:rsid w:val="00A17561"/>
    <w:rsid w:val="00A17F85"/>
    <w:rsid w:val="00A20156"/>
    <w:rsid w:val="00A20D14"/>
    <w:rsid w:val="00A2135F"/>
    <w:rsid w:val="00A21ACD"/>
    <w:rsid w:val="00A222CF"/>
    <w:rsid w:val="00A22FC1"/>
    <w:rsid w:val="00A230C5"/>
    <w:rsid w:val="00A238DF"/>
    <w:rsid w:val="00A23B0A"/>
    <w:rsid w:val="00A23B79"/>
    <w:rsid w:val="00A2425A"/>
    <w:rsid w:val="00A2493E"/>
    <w:rsid w:val="00A24DF8"/>
    <w:rsid w:val="00A2525C"/>
    <w:rsid w:val="00A25A82"/>
    <w:rsid w:val="00A26C55"/>
    <w:rsid w:val="00A2766C"/>
    <w:rsid w:val="00A3086C"/>
    <w:rsid w:val="00A3095E"/>
    <w:rsid w:val="00A317BC"/>
    <w:rsid w:val="00A31B22"/>
    <w:rsid w:val="00A31C89"/>
    <w:rsid w:val="00A31ECC"/>
    <w:rsid w:val="00A324DA"/>
    <w:rsid w:val="00A3269C"/>
    <w:rsid w:val="00A32B03"/>
    <w:rsid w:val="00A335B6"/>
    <w:rsid w:val="00A337BC"/>
    <w:rsid w:val="00A338C2"/>
    <w:rsid w:val="00A342EC"/>
    <w:rsid w:val="00A344EB"/>
    <w:rsid w:val="00A3483C"/>
    <w:rsid w:val="00A34A62"/>
    <w:rsid w:val="00A34C01"/>
    <w:rsid w:val="00A35555"/>
    <w:rsid w:val="00A356AD"/>
    <w:rsid w:val="00A35944"/>
    <w:rsid w:val="00A36964"/>
    <w:rsid w:val="00A36BE0"/>
    <w:rsid w:val="00A37172"/>
    <w:rsid w:val="00A37365"/>
    <w:rsid w:val="00A375E7"/>
    <w:rsid w:val="00A37941"/>
    <w:rsid w:val="00A4061A"/>
    <w:rsid w:val="00A4081D"/>
    <w:rsid w:val="00A41164"/>
    <w:rsid w:val="00A4121A"/>
    <w:rsid w:val="00A41A47"/>
    <w:rsid w:val="00A420FB"/>
    <w:rsid w:val="00A42105"/>
    <w:rsid w:val="00A42405"/>
    <w:rsid w:val="00A4272F"/>
    <w:rsid w:val="00A42EC1"/>
    <w:rsid w:val="00A436B9"/>
    <w:rsid w:val="00A4385C"/>
    <w:rsid w:val="00A43B21"/>
    <w:rsid w:val="00A441DB"/>
    <w:rsid w:val="00A44BE5"/>
    <w:rsid w:val="00A44C15"/>
    <w:rsid w:val="00A44D9F"/>
    <w:rsid w:val="00A454F6"/>
    <w:rsid w:val="00A45F76"/>
    <w:rsid w:val="00A45F91"/>
    <w:rsid w:val="00A46E2A"/>
    <w:rsid w:val="00A46FFF"/>
    <w:rsid w:val="00A470F6"/>
    <w:rsid w:val="00A47270"/>
    <w:rsid w:val="00A473B9"/>
    <w:rsid w:val="00A476E1"/>
    <w:rsid w:val="00A47B7A"/>
    <w:rsid w:val="00A47D0D"/>
    <w:rsid w:val="00A50377"/>
    <w:rsid w:val="00A505B1"/>
    <w:rsid w:val="00A50796"/>
    <w:rsid w:val="00A512F0"/>
    <w:rsid w:val="00A52560"/>
    <w:rsid w:val="00A5284D"/>
    <w:rsid w:val="00A52BF8"/>
    <w:rsid w:val="00A52FEA"/>
    <w:rsid w:val="00A53135"/>
    <w:rsid w:val="00A53271"/>
    <w:rsid w:val="00A53816"/>
    <w:rsid w:val="00A53AC2"/>
    <w:rsid w:val="00A53BD2"/>
    <w:rsid w:val="00A565EB"/>
    <w:rsid w:val="00A566BE"/>
    <w:rsid w:val="00A56C28"/>
    <w:rsid w:val="00A57906"/>
    <w:rsid w:val="00A57D85"/>
    <w:rsid w:val="00A6053A"/>
    <w:rsid w:val="00A60E18"/>
    <w:rsid w:val="00A61161"/>
    <w:rsid w:val="00A614F7"/>
    <w:rsid w:val="00A61B9A"/>
    <w:rsid w:val="00A61E26"/>
    <w:rsid w:val="00A62103"/>
    <w:rsid w:val="00A63025"/>
    <w:rsid w:val="00A6333A"/>
    <w:rsid w:val="00A6359A"/>
    <w:rsid w:val="00A63835"/>
    <w:rsid w:val="00A6387E"/>
    <w:rsid w:val="00A64588"/>
    <w:rsid w:val="00A645BC"/>
    <w:rsid w:val="00A64852"/>
    <w:rsid w:val="00A651BC"/>
    <w:rsid w:val="00A65955"/>
    <w:rsid w:val="00A66553"/>
    <w:rsid w:val="00A6686E"/>
    <w:rsid w:val="00A66B7C"/>
    <w:rsid w:val="00A66BFF"/>
    <w:rsid w:val="00A67698"/>
    <w:rsid w:val="00A67E16"/>
    <w:rsid w:val="00A70131"/>
    <w:rsid w:val="00A70A43"/>
    <w:rsid w:val="00A7134B"/>
    <w:rsid w:val="00A71673"/>
    <w:rsid w:val="00A71B3C"/>
    <w:rsid w:val="00A71C1E"/>
    <w:rsid w:val="00A71E34"/>
    <w:rsid w:val="00A72169"/>
    <w:rsid w:val="00A7218E"/>
    <w:rsid w:val="00A7220B"/>
    <w:rsid w:val="00A72365"/>
    <w:rsid w:val="00A729B6"/>
    <w:rsid w:val="00A72C1D"/>
    <w:rsid w:val="00A72F2E"/>
    <w:rsid w:val="00A730FA"/>
    <w:rsid w:val="00A7340B"/>
    <w:rsid w:val="00A7365E"/>
    <w:rsid w:val="00A736EF"/>
    <w:rsid w:val="00A7379B"/>
    <w:rsid w:val="00A7389F"/>
    <w:rsid w:val="00A739B5"/>
    <w:rsid w:val="00A7431B"/>
    <w:rsid w:val="00A745D7"/>
    <w:rsid w:val="00A7520D"/>
    <w:rsid w:val="00A7541E"/>
    <w:rsid w:val="00A75D8B"/>
    <w:rsid w:val="00A76464"/>
    <w:rsid w:val="00A76D74"/>
    <w:rsid w:val="00A77179"/>
    <w:rsid w:val="00A774D0"/>
    <w:rsid w:val="00A7760F"/>
    <w:rsid w:val="00A779B3"/>
    <w:rsid w:val="00A77A17"/>
    <w:rsid w:val="00A803E0"/>
    <w:rsid w:val="00A80972"/>
    <w:rsid w:val="00A810FE"/>
    <w:rsid w:val="00A813EF"/>
    <w:rsid w:val="00A81B2F"/>
    <w:rsid w:val="00A82EE7"/>
    <w:rsid w:val="00A8349E"/>
    <w:rsid w:val="00A83CBB"/>
    <w:rsid w:val="00A84703"/>
    <w:rsid w:val="00A850DF"/>
    <w:rsid w:val="00A85166"/>
    <w:rsid w:val="00A864AE"/>
    <w:rsid w:val="00A86D8A"/>
    <w:rsid w:val="00A86F1B"/>
    <w:rsid w:val="00A86FFE"/>
    <w:rsid w:val="00A87054"/>
    <w:rsid w:val="00A90693"/>
    <w:rsid w:val="00A909CC"/>
    <w:rsid w:val="00A910BF"/>
    <w:rsid w:val="00A9124F"/>
    <w:rsid w:val="00A92504"/>
    <w:rsid w:val="00A93137"/>
    <w:rsid w:val="00A933CF"/>
    <w:rsid w:val="00A937AF"/>
    <w:rsid w:val="00A93A93"/>
    <w:rsid w:val="00A93E58"/>
    <w:rsid w:val="00A9444D"/>
    <w:rsid w:val="00A94E23"/>
    <w:rsid w:val="00A94E85"/>
    <w:rsid w:val="00A95487"/>
    <w:rsid w:val="00A958E0"/>
    <w:rsid w:val="00A95AD7"/>
    <w:rsid w:val="00A95BA9"/>
    <w:rsid w:val="00A95C3F"/>
    <w:rsid w:val="00A968E2"/>
    <w:rsid w:val="00A9735B"/>
    <w:rsid w:val="00A9773E"/>
    <w:rsid w:val="00A97D97"/>
    <w:rsid w:val="00A97FAD"/>
    <w:rsid w:val="00AA0098"/>
    <w:rsid w:val="00AA0453"/>
    <w:rsid w:val="00AA0859"/>
    <w:rsid w:val="00AA0F1A"/>
    <w:rsid w:val="00AA13A9"/>
    <w:rsid w:val="00AA17AC"/>
    <w:rsid w:val="00AA2C13"/>
    <w:rsid w:val="00AA4229"/>
    <w:rsid w:val="00AA42D6"/>
    <w:rsid w:val="00AA4B52"/>
    <w:rsid w:val="00AA4C4B"/>
    <w:rsid w:val="00AA4FD5"/>
    <w:rsid w:val="00AA51AE"/>
    <w:rsid w:val="00AA6614"/>
    <w:rsid w:val="00AA663E"/>
    <w:rsid w:val="00AA6E44"/>
    <w:rsid w:val="00AB06D0"/>
    <w:rsid w:val="00AB072B"/>
    <w:rsid w:val="00AB10A4"/>
    <w:rsid w:val="00AB19BC"/>
    <w:rsid w:val="00AB19C3"/>
    <w:rsid w:val="00AB1EE6"/>
    <w:rsid w:val="00AB1F94"/>
    <w:rsid w:val="00AB20B9"/>
    <w:rsid w:val="00AB28C2"/>
    <w:rsid w:val="00AB2941"/>
    <w:rsid w:val="00AB33A7"/>
    <w:rsid w:val="00AB34A8"/>
    <w:rsid w:val="00AB3EB4"/>
    <w:rsid w:val="00AB417C"/>
    <w:rsid w:val="00AB4B33"/>
    <w:rsid w:val="00AB4F69"/>
    <w:rsid w:val="00AB51DA"/>
    <w:rsid w:val="00AB5237"/>
    <w:rsid w:val="00AB534F"/>
    <w:rsid w:val="00AB67BE"/>
    <w:rsid w:val="00AB6CD1"/>
    <w:rsid w:val="00AB6F41"/>
    <w:rsid w:val="00AB71FC"/>
    <w:rsid w:val="00AC0451"/>
    <w:rsid w:val="00AC05E8"/>
    <w:rsid w:val="00AC1674"/>
    <w:rsid w:val="00AC176D"/>
    <w:rsid w:val="00AC18BA"/>
    <w:rsid w:val="00AC1993"/>
    <w:rsid w:val="00AC1A1B"/>
    <w:rsid w:val="00AC1EB1"/>
    <w:rsid w:val="00AC1F29"/>
    <w:rsid w:val="00AC223F"/>
    <w:rsid w:val="00AC2243"/>
    <w:rsid w:val="00AC2988"/>
    <w:rsid w:val="00AC3232"/>
    <w:rsid w:val="00AC39EC"/>
    <w:rsid w:val="00AC3B5E"/>
    <w:rsid w:val="00AC4713"/>
    <w:rsid w:val="00AC5D24"/>
    <w:rsid w:val="00AC707C"/>
    <w:rsid w:val="00AC7B47"/>
    <w:rsid w:val="00AD015A"/>
    <w:rsid w:val="00AD08E6"/>
    <w:rsid w:val="00AD0B7B"/>
    <w:rsid w:val="00AD0EC8"/>
    <w:rsid w:val="00AD0FD0"/>
    <w:rsid w:val="00AD16C0"/>
    <w:rsid w:val="00AD16C6"/>
    <w:rsid w:val="00AD1D50"/>
    <w:rsid w:val="00AD218C"/>
    <w:rsid w:val="00AD2BFA"/>
    <w:rsid w:val="00AD331D"/>
    <w:rsid w:val="00AD40E4"/>
    <w:rsid w:val="00AD4150"/>
    <w:rsid w:val="00AD4DB6"/>
    <w:rsid w:val="00AD5024"/>
    <w:rsid w:val="00AD5220"/>
    <w:rsid w:val="00AD540D"/>
    <w:rsid w:val="00AD6189"/>
    <w:rsid w:val="00AD6548"/>
    <w:rsid w:val="00AD709C"/>
    <w:rsid w:val="00AD7CDE"/>
    <w:rsid w:val="00AE104D"/>
    <w:rsid w:val="00AE14CF"/>
    <w:rsid w:val="00AE1837"/>
    <w:rsid w:val="00AE183C"/>
    <w:rsid w:val="00AE1883"/>
    <w:rsid w:val="00AE1DE9"/>
    <w:rsid w:val="00AE211E"/>
    <w:rsid w:val="00AE22FB"/>
    <w:rsid w:val="00AE2457"/>
    <w:rsid w:val="00AE2790"/>
    <w:rsid w:val="00AE3384"/>
    <w:rsid w:val="00AE370E"/>
    <w:rsid w:val="00AE3B06"/>
    <w:rsid w:val="00AE41BA"/>
    <w:rsid w:val="00AE463F"/>
    <w:rsid w:val="00AE54D2"/>
    <w:rsid w:val="00AE55CB"/>
    <w:rsid w:val="00AE6182"/>
    <w:rsid w:val="00AE6320"/>
    <w:rsid w:val="00AE6F7F"/>
    <w:rsid w:val="00AE6FA3"/>
    <w:rsid w:val="00AE7085"/>
    <w:rsid w:val="00AE788C"/>
    <w:rsid w:val="00AE7E64"/>
    <w:rsid w:val="00AF0A20"/>
    <w:rsid w:val="00AF1376"/>
    <w:rsid w:val="00AF13DC"/>
    <w:rsid w:val="00AF1FFE"/>
    <w:rsid w:val="00AF2E9A"/>
    <w:rsid w:val="00AF3038"/>
    <w:rsid w:val="00AF30B7"/>
    <w:rsid w:val="00AF3480"/>
    <w:rsid w:val="00AF36A7"/>
    <w:rsid w:val="00AF395B"/>
    <w:rsid w:val="00AF478B"/>
    <w:rsid w:val="00AF4AF0"/>
    <w:rsid w:val="00AF4F14"/>
    <w:rsid w:val="00AF4F72"/>
    <w:rsid w:val="00AF5CE4"/>
    <w:rsid w:val="00AF6159"/>
    <w:rsid w:val="00AF64FA"/>
    <w:rsid w:val="00AF6808"/>
    <w:rsid w:val="00AF6946"/>
    <w:rsid w:val="00AF6A13"/>
    <w:rsid w:val="00AF7788"/>
    <w:rsid w:val="00AF7953"/>
    <w:rsid w:val="00B0060D"/>
    <w:rsid w:val="00B00A6C"/>
    <w:rsid w:val="00B010DA"/>
    <w:rsid w:val="00B014E5"/>
    <w:rsid w:val="00B014F0"/>
    <w:rsid w:val="00B01976"/>
    <w:rsid w:val="00B01A3E"/>
    <w:rsid w:val="00B02138"/>
    <w:rsid w:val="00B026CB"/>
    <w:rsid w:val="00B02918"/>
    <w:rsid w:val="00B02C9F"/>
    <w:rsid w:val="00B036F5"/>
    <w:rsid w:val="00B03790"/>
    <w:rsid w:val="00B03C96"/>
    <w:rsid w:val="00B0437C"/>
    <w:rsid w:val="00B05653"/>
    <w:rsid w:val="00B06190"/>
    <w:rsid w:val="00B06447"/>
    <w:rsid w:val="00B066FF"/>
    <w:rsid w:val="00B06AC9"/>
    <w:rsid w:val="00B06DCD"/>
    <w:rsid w:val="00B070A6"/>
    <w:rsid w:val="00B0745F"/>
    <w:rsid w:val="00B07971"/>
    <w:rsid w:val="00B07C4E"/>
    <w:rsid w:val="00B106D7"/>
    <w:rsid w:val="00B10D6D"/>
    <w:rsid w:val="00B10EF3"/>
    <w:rsid w:val="00B11037"/>
    <w:rsid w:val="00B113D0"/>
    <w:rsid w:val="00B11728"/>
    <w:rsid w:val="00B117F1"/>
    <w:rsid w:val="00B11C24"/>
    <w:rsid w:val="00B12067"/>
    <w:rsid w:val="00B12117"/>
    <w:rsid w:val="00B12653"/>
    <w:rsid w:val="00B1282D"/>
    <w:rsid w:val="00B13108"/>
    <w:rsid w:val="00B13155"/>
    <w:rsid w:val="00B14B41"/>
    <w:rsid w:val="00B155B7"/>
    <w:rsid w:val="00B155DF"/>
    <w:rsid w:val="00B1563B"/>
    <w:rsid w:val="00B15A61"/>
    <w:rsid w:val="00B15CC2"/>
    <w:rsid w:val="00B15DD4"/>
    <w:rsid w:val="00B15DED"/>
    <w:rsid w:val="00B16460"/>
    <w:rsid w:val="00B16775"/>
    <w:rsid w:val="00B1681E"/>
    <w:rsid w:val="00B16C49"/>
    <w:rsid w:val="00B1757A"/>
    <w:rsid w:val="00B17DBB"/>
    <w:rsid w:val="00B20635"/>
    <w:rsid w:val="00B206C6"/>
    <w:rsid w:val="00B219DB"/>
    <w:rsid w:val="00B21FD0"/>
    <w:rsid w:val="00B22DB8"/>
    <w:rsid w:val="00B23AE0"/>
    <w:rsid w:val="00B24B9F"/>
    <w:rsid w:val="00B24ED2"/>
    <w:rsid w:val="00B24F8B"/>
    <w:rsid w:val="00B255EF"/>
    <w:rsid w:val="00B25654"/>
    <w:rsid w:val="00B2572A"/>
    <w:rsid w:val="00B2591C"/>
    <w:rsid w:val="00B2732B"/>
    <w:rsid w:val="00B276BA"/>
    <w:rsid w:val="00B27EEB"/>
    <w:rsid w:val="00B3091B"/>
    <w:rsid w:val="00B30F9F"/>
    <w:rsid w:val="00B31089"/>
    <w:rsid w:val="00B31378"/>
    <w:rsid w:val="00B31C92"/>
    <w:rsid w:val="00B32018"/>
    <w:rsid w:val="00B32655"/>
    <w:rsid w:val="00B32EC3"/>
    <w:rsid w:val="00B33077"/>
    <w:rsid w:val="00B33AE0"/>
    <w:rsid w:val="00B33CCD"/>
    <w:rsid w:val="00B33CE2"/>
    <w:rsid w:val="00B34A5A"/>
    <w:rsid w:val="00B34F59"/>
    <w:rsid w:val="00B35625"/>
    <w:rsid w:val="00B35B05"/>
    <w:rsid w:val="00B35E6E"/>
    <w:rsid w:val="00B366AC"/>
    <w:rsid w:val="00B37B79"/>
    <w:rsid w:val="00B40537"/>
    <w:rsid w:val="00B4085F"/>
    <w:rsid w:val="00B40942"/>
    <w:rsid w:val="00B410F2"/>
    <w:rsid w:val="00B417EE"/>
    <w:rsid w:val="00B419F9"/>
    <w:rsid w:val="00B41D3E"/>
    <w:rsid w:val="00B42051"/>
    <w:rsid w:val="00B42889"/>
    <w:rsid w:val="00B42D33"/>
    <w:rsid w:val="00B42E12"/>
    <w:rsid w:val="00B436E4"/>
    <w:rsid w:val="00B43915"/>
    <w:rsid w:val="00B441E5"/>
    <w:rsid w:val="00B446BA"/>
    <w:rsid w:val="00B460C6"/>
    <w:rsid w:val="00B47757"/>
    <w:rsid w:val="00B50155"/>
    <w:rsid w:val="00B5049D"/>
    <w:rsid w:val="00B50796"/>
    <w:rsid w:val="00B507F3"/>
    <w:rsid w:val="00B5091D"/>
    <w:rsid w:val="00B50B8D"/>
    <w:rsid w:val="00B50EDF"/>
    <w:rsid w:val="00B518F1"/>
    <w:rsid w:val="00B51ACC"/>
    <w:rsid w:val="00B51DA4"/>
    <w:rsid w:val="00B5227E"/>
    <w:rsid w:val="00B522D3"/>
    <w:rsid w:val="00B53222"/>
    <w:rsid w:val="00B53CAB"/>
    <w:rsid w:val="00B53D0F"/>
    <w:rsid w:val="00B5453A"/>
    <w:rsid w:val="00B549E6"/>
    <w:rsid w:val="00B54E98"/>
    <w:rsid w:val="00B54E9E"/>
    <w:rsid w:val="00B54EA4"/>
    <w:rsid w:val="00B55020"/>
    <w:rsid w:val="00B55174"/>
    <w:rsid w:val="00B55DA2"/>
    <w:rsid w:val="00B562FB"/>
    <w:rsid w:val="00B5674D"/>
    <w:rsid w:val="00B5763D"/>
    <w:rsid w:val="00B57662"/>
    <w:rsid w:val="00B5767B"/>
    <w:rsid w:val="00B57AE6"/>
    <w:rsid w:val="00B57DED"/>
    <w:rsid w:val="00B601F9"/>
    <w:rsid w:val="00B6069D"/>
    <w:rsid w:val="00B60947"/>
    <w:rsid w:val="00B60F9B"/>
    <w:rsid w:val="00B62849"/>
    <w:rsid w:val="00B62F82"/>
    <w:rsid w:val="00B62FC5"/>
    <w:rsid w:val="00B6377D"/>
    <w:rsid w:val="00B63B3A"/>
    <w:rsid w:val="00B6445E"/>
    <w:rsid w:val="00B64850"/>
    <w:rsid w:val="00B6528C"/>
    <w:rsid w:val="00B65632"/>
    <w:rsid w:val="00B65D06"/>
    <w:rsid w:val="00B65E73"/>
    <w:rsid w:val="00B664F1"/>
    <w:rsid w:val="00B66A91"/>
    <w:rsid w:val="00B66AE9"/>
    <w:rsid w:val="00B679EA"/>
    <w:rsid w:val="00B7004F"/>
    <w:rsid w:val="00B7005C"/>
    <w:rsid w:val="00B7048C"/>
    <w:rsid w:val="00B706EC"/>
    <w:rsid w:val="00B70E95"/>
    <w:rsid w:val="00B71170"/>
    <w:rsid w:val="00B71AF2"/>
    <w:rsid w:val="00B72028"/>
    <w:rsid w:val="00B7240D"/>
    <w:rsid w:val="00B724DF"/>
    <w:rsid w:val="00B72CC1"/>
    <w:rsid w:val="00B72F2A"/>
    <w:rsid w:val="00B730DD"/>
    <w:rsid w:val="00B73237"/>
    <w:rsid w:val="00B735AD"/>
    <w:rsid w:val="00B74172"/>
    <w:rsid w:val="00B743A9"/>
    <w:rsid w:val="00B745C4"/>
    <w:rsid w:val="00B750E8"/>
    <w:rsid w:val="00B75D2A"/>
    <w:rsid w:val="00B75EE5"/>
    <w:rsid w:val="00B76383"/>
    <w:rsid w:val="00B764DB"/>
    <w:rsid w:val="00B76639"/>
    <w:rsid w:val="00B769A7"/>
    <w:rsid w:val="00B76E22"/>
    <w:rsid w:val="00B76E77"/>
    <w:rsid w:val="00B803E2"/>
    <w:rsid w:val="00B80F15"/>
    <w:rsid w:val="00B8121E"/>
    <w:rsid w:val="00B814D1"/>
    <w:rsid w:val="00B8151C"/>
    <w:rsid w:val="00B81906"/>
    <w:rsid w:val="00B81A6D"/>
    <w:rsid w:val="00B82B73"/>
    <w:rsid w:val="00B83069"/>
    <w:rsid w:val="00B83097"/>
    <w:rsid w:val="00B83B78"/>
    <w:rsid w:val="00B84B2D"/>
    <w:rsid w:val="00B84FCF"/>
    <w:rsid w:val="00B854C5"/>
    <w:rsid w:val="00B855C5"/>
    <w:rsid w:val="00B8672D"/>
    <w:rsid w:val="00B86E0B"/>
    <w:rsid w:val="00B90017"/>
    <w:rsid w:val="00B9080B"/>
    <w:rsid w:val="00B908A3"/>
    <w:rsid w:val="00B91C40"/>
    <w:rsid w:val="00B921F2"/>
    <w:rsid w:val="00B9223D"/>
    <w:rsid w:val="00B923B8"/>
    <w:rsid w:val="00B92418"/>
    <w:rsid w:val="00B92762"/>
    <w:rsid w:val="00B92F93"/>
    <w:rsid w:val="00B931EF"/>
    <w:rsid w:val="00B9331F"/>
    <w:rsid w:val="00B93907"/>
    <w:rsid w:val="00B942BD"/>
    <w:rsid w:val="00B943EF"/>
    <w:rsid w:val="00B94F20"/>
    <w:rsid w:val="00B94F40"/>
    <w:rsid w:val="00B959C9"/>
    <w:rsid w:val="00B95F5E"/>
    <w:rsid w:val="00B95F91"/>
    <w:rsid w:val="00B96090"/>
    <w:rsid w:val="00B96112"/>
    <w:rsid w:val="00B96DB5"/>
    <w:rsid w:val="00B975C8"/>
    <w:rsid w:val="00B979C5"/>
    <w:rsid w:val="00B97BD4"/>
    <w:rsid w:val="00B97E04"/>
    <w:rsid w:val="00BA02ED"/>
    <w:rsid w:val="00BA0B7C"/>
    <w:rsid w:val="00BA0B91"/>
    <w:rsid w:val="00BA13F4"/>
    <w:rsid w:val="00BA1F20"/>
    <w:rsid w:val="00BA21AC"/>
    <w:rsid w:val="00BA30FB"/>
    <w:rsid w:val="00BA3236"/>
    <w:rsid w:val="00BA397B"/>
    <w:rsid w:val="00BA4A67"/>
    <w:rsid w:val="00BA4D62"/>
    <w:rsid w:val="00BA552F"/>
    <w:rsid w:val="00BA558B"/>
    <w:rsid w:val="00BA5832"/>
    <w:rsid w:val="00BA5D45"/>
    <w:rsid w:val="00BA6209"/>
    <w:rsid w:val="00BA652B"/>
    <w:rsid w:val="00BA7014"/>
    <w:rsid w:val="00BA72A3"/>
    <w:rsid w:val="00BA72EF"/>
    <w:rsid w:val="00BA73AA"/>
    <w:rsid w:val="00BA7812"/>
    <w:rsid w:val="00BA787F"/>
    <w:rsid w:val="00BB14CF"/>
    <w:rsid w:val="00BB17BF"/>
    <w:rsid w:val="00BB2589"/>
    <w:rsid w:val="00BB2A5B"/>
    <w:rsid w:val="00BB2D3E"/>
    <w:rsid w:val="00BB3B3E"/>
    <w:rsid w:val="00BB3BF7"/>
    <w:rsid w:val="00BB3D32"/>
    <w:rsid w:val="00BB3F58"/>
    <w:rsid w:val="00BB3F70"/>
    <w:rsid w:val="00BB493F"/>
    <w:rsid w:val="00BB4DC3"/>
    <w:rsid w:val="00BB5173"/>
    <w:rsid w:val="00BB572B"/>
    <w:rsid w:val="00BB624F"/>
    <w:rsid w:val="00BB6503"/>
    <w:rsid w:val="00BB65DD"/>
    <w:rsid w:val="00BB6958"/>
    <w:rsid w:val="00BB7413"/>
    <w:rsid w:val="00BB793B"/>
    <w:rsid w:val="00BB7FCE"/>
    <w:rsid w:val="00BC0EEA"/>
    <w:rsid w:val="00BC0F7A"/>
    <w:rsid w:val="00BC13A7"/>
    <w:rsid w:val="00BC1CDC"/>
    <w:rsid w:val="00BC1D26"/>
    <w:rsid w:val="00BC1D78"/>
    <w:rsid w:val="00BC1EE9"/>
    <w:rsid w:val="00BC2233"/>
    <w:rsid w:val="00BC2656"/>
    <w:rsid w:val="00BC326B"/>
    <w:rsid w:val="00BC3287"/>
    <w:rsid w:val="00BC3288"/>
    <w:rsid w:val="00BC3740"/>
    <w:rsid w:val="00BC451F"/>
    <w:rsid w:val="00BC4580"/>
    <w:rsid w:val="00BC4D72"/>
    <w:rsid w:val="00BC4E07"/>
    <w:rsid w:val="00BC4ED2"/>
    <w:rsid w:val="00BC6BBF"/>
    <w:rsid w:val="00BC6FF1"/>
    <w:rsid w:val="00BC70BB"/>
    <w:rsid w:val="00BC73EA"/>
    <w:rsid w:val="00BC758D"/>
    <w:rsid w:val="00BC75DA"/>
    <w:rsid w:val="00BC7969"/>
    <w:rsid w:val="00BD03EA"/>
    <w:rsid w:val="00BD0D2F"/>
    <w:rsid w:val="00BD10C7"/>
    <w:rsid w:val="00BD13E7"/>
    <w:rsid w:val="00BD170B"/>
    <w:rsid w:val="00BD1949"/>
    <w:rsid w:val="00BD1E15"/>
    <w:rsid w:val="00BD25FC"/>
    <w:rsid w:val="00BD308D"/>
    <w:rsid w:val="00BD3382"/>
    <w:rsid w:val="00BD3947"/>
    <w:rsid w:val="00BD3BA4"/>
    <w:rsid w:val="00BD3C23"/>
    <w:rsid w:val="00BD584B"/>
    <w:rsid w:val="00BD593A"/>
    <w:rsid w:val="00BD5A18"/>
    <w:rsid w:val="00BD61A3"/>
    <w:rsid w:val="00BD6220"/>
    <w:rsid w:val="00BD65D7"/>
    <w:rsid w:val="00BD73DA"/>
    <w:rsid w:val="00BD795F"/>
    <w:rsid w:val="00BD7C4A"/>
    <w:rsid w:val="00BE0AFE"/>
    <w:rsid w:val="00BE0BA3"/>
    <w:rsid w:val="00BE0E52"/>
    <w:rsid w:val="00BE1853"/>
    <w:rsid w:val="00BE1D3D"/>
    <w:rsid w:val="00BE2CA8"/>
    <w:rsid w:val="00BE3AC0"/>
    <w:rsid w:val="00BE442F"/>
    <w:rsid w:val="00BE457C"/>
    <w:rsid w:val="00BE45C2"/>
    <w:rsid w:val="00BE4637"/>
    <w:rsid w:val="00BE5103"/>
    <w:rsid w:val="00BE60E1"/>
    <w:rsid w:val="00BF098A"/>
    <w:rsid w:val="00BF0A0F"/>
    <w:rsid w:val="00BF0AF1"/>
    <w:rsid w:val="00BF0C13"/>
    <w:rsid w:val="00BF0F49"/>
    <w:rsid w:val="00BF14FE"/>
    <w:rsid w:val="00BF2392"/>
    <w:rsid w:val="00BF2596"/>
    <w:rsid w:val="00BF28EA"/>
    <w:rsid w:val="00BF2D71"/>
    <w:rsid w:val="00BF2FB6"/>
    <w:rsid w:val="00BF3386"/>
    <w:rsid w:val="00BF3A44"/>
    <w:rsid w:val="00BF3CE9"/>
    <w:rsid w:val="00BF3DF4"/>
    <w:rsid w:val="00BF495A"/>
    <w:rsid w:val="00BF497C"/>
    <w:rsid w:val="00BF4DBA"/>
    <w:rsid w:val="00BF5EBE"/>
    <w:rsid w:val="00BF64D0"/>
    <w:rsid w:val="00BF67E0"/>
    <w:rsid w:val="00BF6BF1"/>
    <w:rsid w:val="00BF7142"/>
    <w:rsid w:val="00BF76B8"/>
    <w:rsid w:val="00BF7ECB"/>
    <w:rsid w:val="00C0167C"/>
    <w:rsid w:val="00C02FE1"/>
    <w:rsid w:val="00C03054"/>
    <w:rsid w:val="00C0418C"/>
    <w:rsid w:val="00C04D4D"/>
    <w:rsid w:val="00C04FBA"/>
    <w:rsid w:val="00C0547B"/>
    <w:rsid w:val="00C05497"/>
    <w:rsid w:val="00C05536"/>
    <w:rsid w:val="00C057F3"/>
    <w:rsid w:val="00C06604"/>
    <w:rsid w:val="00C06AE7"/>
    <w:rsid w:val="00C06F47"/>
    <w:rsid w:val="00C07030"/>
    <w:rsid w:val="00C0750C"/>
    <w:rsid w:val="00C10153"/>
    <w:rsid w:val="00C1069A"/>
    <w:rsid w:val="00C107AD"/>
    <w:rsid w:val="00C108A8"/>
    <w:rsid w:val="00C10B08"/>
    <w:rsid w:val="00C11570"/>
    <w:rsid w:val="00C12148"/>
    <w:rsid w:val="00C123E7"/>
    <w:rsid w:val="00C13057"/>
    <w:rsid w:val="00C132DA"/>
    <w:rsid w:val="00C13607"/>
    <w:rsid w:val="00C13810"/>
    <w:rsid w:val="00C14085"/>
    <w:rsid w:val="00C14ACB"/>
    <w:rsid w:val="00C14C13"/>
    <w:rsid w:val="00C14F1E"/>
    <w:rsid w:val="00C14FAE"/>
    <w:rsid w:val="00C1559C"/>
    <w:rsid w:val="00C15A55"/>
    <w:rsid w:val="00C169D6"/>
    <w:rsid w:val="00C16A6B"/>
    <w:rsid w:val="00C16B30"/>
    <w:rsid w:val="00C16FFB"/>
    <w:rsid w:val="00C17150"/>
    <w:rsid w:val="00C1753F"/>
    <w:rsid w:val="00C1775E"/>
    <w:rsid w:val="00C17D2F"/>
    <w:rsid w:val="00C20424"/>
    <w:rsid w:val="00C20704"/>
    <w:rsid w:val="00C20E5E"/>
    <w:rsid w:val="00C211FD"/>
    <w:rsid w:val="00C214B4"/>
    <w:rsid w:val="00C21EA5"/>
    <w:rsid w:val="00C22103"/>
    <w:rsid w:val="00C221B6"/>
    <w:rsid w:val="00C2244A"/>
    <w:rsid w:val="00C22931"/>
    <w:rsid w:val="00C22AC1"/>
    <w:rsid w:val="00C22DB9"/>
    <w:rsid w:val="00C2307A"/>
    <w:rsid w:val="00C23760"/>
    <w:rsid w:val="00C24E7B"/>
    <w:rsid w:val="00C25341"/>
    <w:rsid w:val="00C2570D"/>
    <w:rsid w:val="00C25A4D"/>
    <w:rsid w:val="00C25E1D"/>
    <w:rsid w:val="00C26436"/>
    <w:rsid w:val="00C270AA"/>
    <w:rsid w:val="00C27746"/>
    <w:rsid w:val="00C27B9A"/>
    <w:rsid w:val="00C27DE3"/>
    <w:rsid w:val="00C3041C"/>
    <w:rsid w:val="00C3055A"/>
    <w:rsid w:val="00C306D1"/>
    <w:rsid w:val="00C3108A"/>
    <w:rsid w:val="00C314A7"/>
    <w:rsid w:val="00C31D4D"/>
    <w:rsid w:val="00C3235F"/>
    <w:rsid w:val="00C3239D"/>
    <w:rsid w:val="00C331A8"/>
    <w:rsid w:val="00C33348"/>
    <w:rsid w:val="00C33753"/>
    <w:rsid w:val="00C3422C"/>
    <w:rsid w:val="00C3458A"/>
    <w:rsid w:val="00C347B5"/>
    <w:rsid w:val="00C3498E"/>
    <w:rsid w:val="00C34A48"/>
    <w:rsid w:val="00C34A8A"/>
    <w:rsid w:val="00C35156"/>
    <w:rsid w:val="00C355A1"/>
    <w:rsid w:val="00C356E3"/>
    <w:rsid w:val="00C3652D"/>
    <w:rsid w:val="00C37077"/>
    <w:rsid w:val="00C37C2D"/>
    <w:rsid w:val="00C40B4F"/>
    <w:rsid w:val="00C4100C"/>
    <w:rsid w:val="00C41709"/>
    <w:rsid w:val="00C419C6"/>
    <w:rsid w:val="00C422E9"/>
    <w:rsid w:val="00C42DCF"/>
    <w:rsid w:val="00C43187"/>
    <w:rsid w:val="00C439D6"/>
    <w:rsid w:val="00C43E10"/>
    <w:rsid w:val="00C44189"/>
    <w:rsid w:val="00C447F5"/>
    <w:rsid w:val="00C44836"/>
    <w:rsid w:val="00C448F4"/>
    <w:rsid w:val="00C454EB"/>
    <w:rsid w:val="00C46824"/>
    <w:rsid w:val="00C47546"/>
    <w:rsid w:val="00C476E1"/>
    <w:rsid w:val="00C47EB4"/>
    <w:rsid w:val="00C502FF"/>
    <w:rsid w:val="00C50740"/>
    <w:rsid w:val="00C50B3B"/>
    <w:rsid w:val="00C50D17"/>
    <w:rsid w:val="00C51957"/>
    <w:rsid w:val="00C51F98"/>
    <w:rsid w:val="00C521CA"/>
    <w:rsid w:val="00C52A6B"/>
    <w:rsid w:val="00C52D57"/>
    <w:rsid w:val="00C53401"/>
    <w:rsid w:val="00C53B40"/>
    <w:rsid w:val="00C53C5D"/>
    <w:rsid w:val="00C54047"/>
    <w:rsid w:val="00C5419E"/>
    <w:rsid w:val="00C54635"/>
    <w:rsid w:val="00C546A8"/>
    <w:rsid w:val="00C546E0"/>
    <w:rsid w:val="00C54B6E"/>
    <w:rsid w:val="00C54D23"/>
    <w:rsid w:val="00C55091"/>
    <w:rsid w:val="00C55365"/>
    <w:rsid w:val="00C553A3"/>
    <w:rsid w:val="00C5562F"/>
    <w:rsid w:val="00C55EE1"/>
    <w:rsid w:val="00C562A7"/>
    <w:rsid w:val="00C5644A"/>
    <w:rsid w:val="00C5687F"/>
    <w:rsid w:val="00C56B51"/>
    <w:rsid w:val="00C56D2B"/>
    <w:rsid w:val="00C56E7A"/>
    <w:rsid w:val="00C56E9D"/>
    <w:rsid w:val="00C5745E"/>
    <w:rsid w:val="00C60043"/>
    <w:rsid w:val="00C60E49"/>
    <w:rsid w:val="00C61994"/>
    <w:rsid w:val="00C620D7"/>
    <w:rsid w:val="00C626C8"/>
    <w:rsid w:val="00C62A3E"/>
    <w:rsid w:val="00C62B85"/>
    <w:rsid w:val="00C635B1"/>
    <w:rsid w:val="00C64A9B"/>
    <w:rsid w:val="00C653CC"/>
    <w:rsid w:val="00C65E84"/>
    <w:rsid w:val="00C65FD1"/>
    <w:rsid w:val="00C66571"/>
    <w:rsid w:val="00C678C6"/>
    <w:rsid w:val="00C67F74"/>
    <w:rsid w:val="00C70237"/>
    <w:rsid w:val="00C7032E"/>
    <w:rsid w:val="00C712E3"/>
    <w:rsid w:val="00C71312"/>
    <w:rsid w:val="00C71365"/>
    <w:rsid w:val="00C71B3C"/>
    <w:rsid w:val="00C7212B"/>
    <w:rsid w:val="00C7222D"/>
    <w:rsid w:val="00C72276"/>
    <w:rsid w:val="00C737DC"/>
    <w:rsid w:val="00C74799"/>
    <w:rsid w:val="00C74D6A"/>
    <w:rsid w:val="00C7569C"/>
    <w:rsid w:val="00C7602B"/>
    <w:rsid w:val="00C77436"/>
    <w:rsid w:val="00C776B1"/>
    <w:rsid w:val="00C80033"/>
    <w:rsid w:val="00C8047F"/>
    <w:rsid w:val="00C8054B"/>
    <w:rsid w:val="00C805F9"/>
    <w:rsid w:val="00C807ED"/>
    <w:rsid w:val="00C808EE"/>
    <w:rsid w:val="00C80E0F"/>
    <w:rsid w:val="00C811E1"/>
    <w:rsid w:val="00C81AB1"/>
    <w:rsid w:val="00C81DE2"/>
    <w:rsid w:val="00C824FF"/>
    <w:rsid w:val="00C82E8D"/>
    <w:rsid w:val="00C8366A"/>
    <w:rsid w:val="00C83EEB"/>
    <w:rsid w:val="00C842DB"/>
    <w:rsid w:val="00C87454"/>
    <w:rsid w:val="00C90CB3"/>
    <w:rsid w:val="00C90E1C"/>
    <w:rsid w:val="00C91329"/>
    <w:rsid w:val="00C91481"/>
    <w:rsid w:val="00C9170B"/>
    <w:rsid w:val="00C919E7"/>
    <w:rsid w:val="00C927DB"/>
    <w:rsid w:val="00C9308B"/>
    <w:rsid w:val="00C9324D"/>
    <w:rsid w:val="00C9340C"/>
    <w:rsid w:val="00C9375F"/>
    <w:rsid w:val="00C93E3B"/>
    <w:rsid w:val="00C946FB"/>
    <w:rsid w:val="00C94D85"/>
    <w:rsid w:val="00C95353"/>
    <w:rsid w:val="00C9541C"/>
    <w:rsid w:val="00C954FE"/>
    <w:rsid w:val="00C95E45"/>
    <w:rsid w:val="00C96051"/>
    <w:rsid w:val="00C9633B"/>
    <w:rsid w:val="00C966B9"/>
    <w:rsid w:val="00C967A2"/>
    <w:rsid w:val="00C969F5"/>
    <w:rsid w:val="00C971D1"/>
    <w:rsid w:val="00C97702"/>
    <w:rsid w:val="00C97F7A"/>
    <w:rsid w:val="00CA0AD2"/>
    <w:rsid w:val="00CA0E7B"/>
    <w:rsid w:val="00CA17E0"/>
    <w:rsid w:val="00CA1C4A"/>
    <w:rsid w:val="00CA1E19"/>
    <w:rsid w:val="00CA252D"/>
    <w:rsid w:val="00CA267C"/>
    <w:rsid w:val="00CA283A"/>
    <w:rsid w:val="00CA2B21"/>
    <w:rsid w:val="00CA2EEE"/>
    <w:rsid w:val="00CA37EF"/>
    <w:rsid w:val="00CA3B2D"/>
    <w:rsid w:val="00CA3E97"/>
    <w:rsid w:val="00CA402B"/>
    <w:rsid w:val="00CA4671"/>
    <w:rsid w:val="00CA46FE"/>
    <w:rsid w:val="00CA47FE"/>
    <w:rsid w:val="00CA4D8F"/>
    <w:rsid w:val="00CA4EDE"/>
    <w:rsid w:val="00CA4FFE"/>
    <w:rsid w:val="00CA5497"/>
    <w:rsid w:val="00CA565F"/>
    <w:rsid w:val="00CA5AAF"/>
    <w:rsid w:val="00CA6141"/>
    <w:rsid w:val="00CA61A4"/>
    <w:rsid w:val="00CA68E8"/>
    <w:rsid w:val="00CA6A72"/>
    <w:rsid w:val="00CA6A96"/>
    <w:rsid w:val="00CA720F"/>
    <w:rsid w:val="00CA7E4B"/>
    <w:rsid w:val="00CA7E71"/>
    <w:rsid w:val="00CB0B16"/>
    <w:rsid w:val="00CB133D"/>
    <w:rsid w:val="00CB1DD0"/>
    <w:rsid w:val="00CB2046"/>
    <w:rsid w:val="00CB246C"/>
    <w:rsid w:val="00CB2FA0"/>
    <w:rsid w:val="00CB31D9"/>
    <w:rsid w:val="00CB3587"/>
    <w:rsid w:val="00CB3D53"/>
    <w:rsid w:val="00CB4356"/>
    <w:rsid w:val="00CB451F"/>
    <w:rsid w:val="00CB4929"/>
    <w:rsid w:val="00CB4B9E"/>
    <w:rsid w:val="00CB4C94"/>
    <w:rsid w:val="00CB556D"/>
    <w:rsid w:val="00CB5736"/>
    <w:rsid w:val="00CB5BB6"/>
    <w:rsid w:val="00CB5D41"/>
    <w:rsid w:val="00CB6160"/>
    <w:rsid w:val="00CB623A"/>
    <w:rsid w:val="00CB6CB7"/>
    <w:rsid w:val="00CB6D6F"/>
    <w:rsid w:val="00CB73D5"/>
    <w:rsid w:val="00CB7722"/>
    <w:rsid w:val="00CB7E22"/>
    <w:rsid w:val="00CC0349"/>
    <w:rsid w:val="00CC0A17"/>
    <w:rsid w:val="00CC0CAA"/>
    <w:rsid w:val="00CC0CF2"/>
    <w:rsid w:val="00CC1140"/>
    <w:rsid w:val="00CC151D"/>
    <w:rsid w:val="00CC1B44"/>
    <w:rsid w:val="00CC1D17"/>
    <w:rsid w:val="00CC1EE3"/>
    <w:rsid w:val="00CC2284"/>
    <w:rsid w:val="00CC3275"/>
    <w:rsid w:val="00CC401D"/>
    <w:rsid w:val="00CC4026"/>
    <w:rsid w:val="00CC45A2"/>
    <w:rsid w:val="00CC4E08"/>
    <w:rsid w:val="00CC578F"/>
    <w:rsid w:val="00CC5BA6"/>
    <w:rsid w:val="00CC63EA"/>
    <w:rsid w:val="00CC66E9"/>
    <w:rsid w:val="00CC6FD8"/>
    <w:rsid w:val="00CD04C5"/>
    <w:rsid w:val="00CD0C7D"/>
    <w:rsid w:val="00CD15B4"/>
    <w:rsid w:val="00CD273F"/>
    <w:rsid w:val="00CD28DA"/>
    <w:rsid w:val="00CD37BB"/>
    <w:rsid w:val="00CD37C8"/>
    <w:rsid w:val="00CD3848"/>
    <w:rsid w:val="00CD3B53"/>
    <w:rsid w:val="00CD3F15"/>
    <w:rsid w:val="00CD40DA"/>
    <w:rsid w:val="00CD42A7"/>
    <w:rsid w:val="00CD437C"/>
    <w:rsid w:val="00CD4A6D"/>
    <w:rsid w:val="00CD4C06"/>
    <w:rsid w:val="00CD4DEE"/>
    <w:rsid w:val="00CD4E35"/>
    <w:rsid w:val="00CD4E8F"/>
    <w:rsid w:val="00CD5873"/>
    <w:rsid w:val="00CD61C6"/>
    <w:rsid w:val="00CD69AA"/>
    <w:rsid w:val="00CD74EB"/>
    <w:rsid w:val="00CE0808"/>
    <w:rsid w:val="00CE0D43"/>
    <w:rsid w:val="00CE14EF"/>
    <w:rsid w:val="00CE1E0D"/>
    <w:rsid w:val="00CE24E2"/>
    <w:rsid w:val="00CE28B8"/>
    <w:rsid w:val="00CE3196"/>
    <w:rsid w:val="00CE3208"/>
    <w:rsid w:val="00CE333B"/>
    <w:rsid w:val="00CE3825"/>
    <w:rsid w:val="00CE40EA"/>
    <w:rsid w:val="00CE422C"/>
    <w:rsid w:val="00CE45BB"/>
    <w:rsid w:val="00CE4746"/>
    <w:rsid w:val="00CE488F"/>
    <w:rsid w:val="00CE4E92"/>
    <w:rsid w:val="00CE4EA0"/>
    <w:rsid w:val="00CE54F9"/>
    <w:rsid w:val="00CE5577"/>
    <w:rsid w:val="00CE5644"/>
    <w:rsid w:val="00CE59C5"/>
    <w:rsid w:val="00CE5A59"/>
    <w:rsid w:val="00CE5D7C"/>
    <w:rsid w:val="00CE5EE9"/>
    <w:rsid w:val="00CE63CD"/>
    <w:rsid w:val="00CE66B3"/>
    <w:rsid w:val="00CE6B25"/>
    <w:rsid w:val="00CE6F84"/>
    <w:rsid w:val="00CE79BE"/>
    <w:rsid w:val="00CE7C73"/>
    <w:rsid w:val="00CE7DA8"/>
    <w:rsid w:val="00CE7F33"/>
    <w:rsid w:val="00CF010A"/>
    <w:rsid w:val="00CF021B"/>
    <w:rsid w:val="00CF079E"/>
    <w:rsid w:val="00CF09B8"/>
    <w:rsid w:val="00CF0CF1"/>
    <w:rsid w:val="00CF11C9"/>
    <w:rsid w:val="00CF125C"/>
    <w:rsid w:val="00CF1378"/>
    <w:rsid w:val="00CF1473"/>
    <w:rsid w:val="00CF232A"/>
    <w:rsid w:val="00CF354F"/>
    <w:rsid w:val="00CF4654"/>
    <w:rsid w:val="00CF4E2E"/>
    <w:rsid w:val="00CF4EA4"/>
    <w:rsid w:val="00CF56A1"/>
    <w:rsid w:val="00CF5A01"/>
    <w:rsid w:val="00CF5AF7"/>
    <w:rsid w:val="00CF5B0E"/>
    <w:rsid w:val="00CF5F2F"/>
    <w:rsid w:val="00CF6360"/>
    <w:rsid w:val="00CF6584"/>
    <w:rsid w:val="00CF661F"/>
    <w:rsid w:val="00CF6A87"/>
    <w:rsid w:val="00CF747B"/>
    <w:rsid w:val="00CF78B2"/>
    <w:rsid w:val="00CF7C08"/>
    <w:rsid w:val="00CF7C73"/>
    <w:rsid w:val="00D000CE"/>
    <w:rsid w:val="00D0055B"/>
    <w:rsid w:val="00D0073B"/>
    <w:rsid w:val="00D00936"/>
    <w:rsid w:val="00D00C15"/>
    <w:rsid w:val="00D00CA0"/>
    <w:rsid w:val="00D00CDA"/>
    <w:rsid w:val="00D00F4C"/>
    <w:rsid w:val="00D026EC"/>
    <w:rsid w:val="00D02B5A"/>
    <w:rsid w:val="00D03027"/>
    <w:rsid w:val="00D0305F"/>
    <w:rsid w:val="00D033CD"/>
    <w:rsid w:val="00D03A16"/>
    <w:rsid w:val="00D042AC"/>
    <w:rsid w:val="00D05E06"/>
    <w:rsid w:val="00D05E2B"/>
    <w:rsid w:val="00D06721"/>
    <w:rsid w:val="00D06C89"/>
    <w:rsid w:val="00D06CF5"/>
    <w:rsid w:val="00D07279"/>
    <w:rsid w:val="00D07916"/>
    <w:rsid w:val="00D10110"/>
    <w:rsid w:val="00D1026F"/>
    <w:rsid w:val="00D107D6"/>
    <w:rsid w:val="00D10CCE"/>
    <w:rsid w:val="00D11584"/>
    <w:rsid w:val="00D11986"/>
    <w:rsid w:val="00D11F39"/>
    <w:rsid w:val="00D12244"/>
    <w:rsid w:val="00D12555"/>
    <w:rsid w:val="00D12A53"/>
    <w:rsid w:val="00D12E1D"/>
    <w:rsid w:val="00D13ECA"/>
    <w:rsid w:val="00D13F60"/>
    <w:rsid w:val="00D145CD"/>
    <w:rsid w:val="00D14F2E"/>
    <w:rsid w:val="00D151FE"/>
    <w:rsid w:val="00D15D79"/>
    <w:rsid w:val="00D16E9E"/>
    <w:rsid w:val="00D172C8"/>
    <w:rsid w:val="00D1793B"/>
    <w:rsid w:val="00D17FD9"/>
    <w:rsid w:val="00D20083"/>
    <w:rsid w:val="00D202EB"/>
    <w:rsid w:val="00D20F50"/>
    <w:rsid w:val="00D2148B"/>
    <w:rsid w:val="00D21998"/>
    <w:rsid w:val="00D22105"/>
    <w:rsid w:val="00D225C4"/>
    <w:rsid w:val="00D226C4"/>
    <w:rsid w:val="00D2300E"/>
    <w:rsid w:val="00D23D8F"/>
    <w:rsid w:val="00D2522D"/>
    <w:rsid w:val="00D25258"/>
    <w:rsid w:val="00D255D9"/>
    <w:rsid w:val="00D2577F"/>
    <w:rsid w:val="00D2687F"/>
    <w:rsid w:val="00D26A2A"/>
    <w:rsid w:val="00D2715C"/>
    <w:rsid w:val="00D27380"/>
    <w:rsid w:val="00D3018D"/>
    <w:rsid w:val="00D30904"/>
    <w:rsid w:val="00D30DDC"/>
    <w:rsid w:val="00D30FCD"/>
    <w:rsid w:val="00D3110A"/>
    <w:rsid w:val="00D3125C"/>
    <w:rsid w:val="00D31B49"/>
    <w:rsid w:val="00D31B52"/>
    <w:rsid w:val="00D32207"/>
    <w:rsid w:val="00D32425"/>
    <w:rsid w:val="00D3283B"/>
    <w:rsid w:val="00D32CF9"/>
    <w:rsid w:val="00D330A9"/>
    <w:rsid w:val="00D33976"/>
    <w:rsid w:val="00D33D53"/>
    <w:rsid w:val="00D33D9E"/>
    <w:rsid w:val="00D34534"/>
    <w:rsid w:val="00D35C62"/>
    <w:rsid w:val="00D36266"/>
    <w:rsid w:val="00D366BA"/>
    <w:rsid w:val="00D36F0A"/>
    <w:rsid w:val="00D372EC"/>
    <w:rsid w:val="00D37302"/>
    <w:rsid w:val="00D37BA0"/>
    <w:rsid w:val="00D37E1E"/>
    <w:rsid w:val="00D401E6"/>
    <w:rsid w:val="00D402C3"/>
    <w:rsid w:val="00D40493"/>
    <w:rsid w:val="00D40E38"/>
    <w:rsid w:val="00D41519"/>
    <w:rsid w:val="00D41A72"/>
    <w:rsid w:val="00D41CC8"/>
    <w:rsid w:val="00D41EC5"/>
    <w:rsid w:val="00D421BB"/>
    <w:rsid w:val="00D4234A"/>
    <w:rsid w:val="00D42D2C"/>
    <w:rsid w:val="00D42DD8"/>
    <w:rsid w:val="00D430B7"/>
    <w:rsid w:val="00D441F7"/>
    <w:rsid w:val="00D44D41"/>
    <w:rsid w:val="00D458E4"/>
    <w:rsid w:val="00D4599B"/>
    <w:rsid w:val="00D4600A"/>
    <w:rsid w:val="00D467BD"/>
    <w:rsid w:val="00D47071"/>
    <w:rsid w:val="00D473A0"/>
    <w:rsid w:val="00D476EB"/>
    <w:rsid w:val="00D4774E"/>
    <w:rsid w:val="00D47D05"/>
    <w:rsid w:val="00D50130"/>
    <w:rsid w:val="00D51331"/>
    <w:rsid w:val="00D51CE9"/>
    <w:rsid w:val="00D51EFF"/>
    <w:rsid w:val="00D5294A"/>
    <w:rsid w:val="00D52BCD"/>
    <w:rsid w:val="00D533D0"/>
    <w:rsid w:val="00D53BDA"/>
    <w:rsid w:val="00D53D54"/>
    <w:rsid w:val="00D53E15"/>
    <w:rsid w:val="00D53EA1"/>
    <w:rsid w:val="00D542EB"/>
    <w:rsid w:val="00D543DC"/>
    <w:rsid w:val="00D54616"/>
    <w:rsid w:val="00D54E18"/>
    <w:rsid w:val="00D5534F"/>
    <w:rsid w:val="00D55439"/>
    <w:rsid w:val="00D55B5E"/>
    <w:rsid w:val="00D55C0B"/>
    <w:rsid w:val="00D55C97"/>
    <w:rsid w:val="00D55D20"/>
    <w:rsid w:val="00D56A6C"/>
    <w:rsid w:val="00D5718C"/>
    <w:rsid w:val="00D57212"/>
    <w:rsid w:val="00D60131"/>
    <w:rsid w:val="00D609E7"/>
    <w:rsid w:val="00D60B1C"/>
    <w:rsid w:val="00D61833"/>
    <w:rsid w:val="00D61C17"/>
    <w:rsid w:val="00D61CCB"/>
    <w:rsid w:val="00D61D2A"/>
    <w:rsid w:val="00D61D7C"/>
    <w:rsid w:val="00D62166"/>
    <w:rsid w:val="00D62B77"/>
    <w:rsid w:val="00D631E0"/>
    <w:rsid w:val="00D63EAB"/>
    <w:rsid w:val="00D64158"/>
    <w:rsid w:val="00D64C99"/>
    <w:rsid w:val="00D652A6"/>
    <w:rsid w:val="00D65C30"/>
    <w:rsid w:val="00D65D95"/>
    <w:rsid w:val="00D66680"/>
    <w:rsid w:val="00D66EAA"/>
    <w:rsid w:val="00D67652"/>
    <w:rsid w:val="00D70407"/>
    <w:rsid w:val="00D70EA9"/>
    <w:rsid w:val="00D70EE7"/>
    <w:rsid w:val="00D70F80"/>
    <w:rsid w:val="00D712A2"/>
    <w:rsid w:val="00D7228A"/>
    <w:rsid w:val="00D725B6"/>
    <w:rsid w:val="00D72C45"/>
    <w:rsid w:val="00D73DA0"/>
    <w:rsid w:val="00D73EA1"/>
    <w:rsid w:val="00D73F16"/>
    <w:rsid w:val="00D740B4"/>
    <w:rsid w:val="00D741E4"/>
    <w:rsid w:val="00D74415"/>
    <w:rsid w:val="00D74422"/>
    <w:rsid w:val="00D74623"/>
    <w:rsid w:val="00D748CD"/>
    <w:rsid w:val="00D75274"/>
    <w:rsid w:val="00D7620E"/>
    <w:rsid w:val="00D7622E"/>
    <w:rsid w:val="00D76355"/>
    <w:rsid w:val="00D7644C"/>
    <w:rsid w:val="00D769F9"/>
    <w:rsid w:val="00D772AF"/>
    <w:rsid w:val="00D774BB"/>
    <w:rsid w:val="00D77745"/>
    <w:rsid w:val="00D80BEF"/>
    <w:rsid w:val="00D81359"/>
    <w:rsid w:val="00D82AC6"/>
    <w:rsid w:val="00D8361D"/>
    <w:rsid w:val="00D83773"/>
    <w:rsid w:val="00D83996"/>
    <w:rsid w:val="00D842D7"/>
    <w:rsid w:val="00D84DE0"/>
    <w:rsid w:val="00D84ED3"/>
    <w:rsid w:val="00D85531"/>
    <w:rsid w:val="00D8597F"/>
    <w:rsid w:val="00D85BA7"/>
    <w:rsid w:val="00D85E62"/>
    <w:rsid w:val="00D86488"/>
    <w:rsid w:val="00D864E9"/>
    <w:rsid w:val="00D865C0"/>
    <w:rsid w:val="00D869C7"/>
    <w:rsid w:val="00D86BA6"/>
    <w:rsid w:val="00D86E76"/>
    <w:rsid w:val="00D87317"/>
    <w:rsid w:val="00D8760A"/>
    <w:rsid w:val="00D879CF"/>
    <w:rsid w:val="00D905D5"/>
    <w:rsid w:val="00D908B4"/>
    <w:rsid w:val="00D90A53"/>
    <w:rsid w:val="00D910E3"/>
    <w:rsid w:val="00D91AB8"/>
    <w:rsid w:val="00D91D32"/>
    <w:rsid w:val="00D91F63"/>
    <w:rsid w:val="00D91F98"/>
    <w:rsid w:val="00D92462"/>
    <w:rsid w:val="00D92486"/>
    <w:rsid w:val="00D928D0"/>
    <w:rsid w:val="00D93235"/>
    <w:rsid w:val="00D93845"/>
    <w:rsid w:val="00D93CAC"/>
    <w:rsid w:val="00D94003"/>
    <w:rsid w:val="00D940EB"/>
    <w:rsid w:val="00D943F7"/>
    <w:rsid w:val="00D94741"/>
    <w:rsid w:val="00D94DEA"/>
    <w:rsid w:val="00D959C5"/>
    <w:rsid w:val="00D9709F"/>
    <w:rsid w:val="00D97F24"/>
    <w:rsid w:val="00D97FEB"/>
    <w:rsid w:val="00DA03CD"/>
    <w:rsid w:val="00DA07B4"/>
    <w:rsid w:val="00DA1072"/>
    <w:rsid w:val="00DA1825"/>
    <w:rsid w:val="00DA190F"/>
    <w:rsid w:val="00DA1B3F"/>
    <w:rsid w:val="00DA203C"/>
    <w:rsid w:val="00DA2925"/>
    <w:rsid w:val="00DA2B1A"/>
    <w:rsid w:val="00DA2F53"/>
    <w:rsid w:val="00DA300C"/>
    <w:rsid w:val="00DA3A72"/>
    <w:rsid w:val="00DA3A80"/>
    <w:rsid w:val="00DA3B40"/>
    <w:rsid w:val="00DA449D"/>
    <w:rsid w:val="00DA4810"/>
    <w:rsid w:val="00DA495C"/>
    <w:rsid w:val="00DA5B06"/>
    <w:rsid w:val="00DA5CB2"/>
    <w:rsid w:val="00DA5F66"/>
    <w:rsid w:val="00DA5F85"/>
    <w:rsid w:val="00DA6015"/>
    <w:rsid w:val="00DA627F"/>
    <w:rsid w:val="00DA7D3F"/>
    <w:rsid w:val="00DB0843"/>
    <w:rsid w:val="00DB0B5F"/>
    <w:rsid w:val="00DB10FB"/>
    <w:rsid w:val="00DB12DB"/>
    <w:rsid w:val="00DB189E"/>
    <w:rsid w:val="00DB19E5"/>
    <w:rsid w:val="00DB1BBC"/>
    <w:rsid w:val="00DB1E10"/>
    <w:rsid w:val="00DB29CE"/>
    <w:rsid w:val="00DB2C6A"/>
    <w:rsid w:val="00DB3287"/>
    <w:rsid w:val="00DB3858"/>
    <w:rsid w:val="00DB39B6"/>
    <w:rsid w:val="00DB4B36"/>
    <w:rsid w:val="00DB5605"/>
    <w:rsid w:val="00DB59C7"/>
    <w:rsid w:val="00DB5D75"/>
    <w:rsid w:val="00DB608F"/>
    <w:rsid w:val="00DB7189"/>
    <w:rsid w:val="00DB765D"/>
    <w:rsid w:val="00DB7783"/>
    <w:rsid w:val="00DB77CB"/>
    <w:rsid w:val="00DB7A92"/>
    <w:rsid w:val="00DB7E59"/>
    <w:rsid w:val="00DC0469"/>
    <w:rsid w:val="00DC0AC0"/>
    <w:rsid w:val="00DC0E70"/>
    <w:rsid w:val="00DC1477"/>
    <w:rsid w:val="00DC16D2"/>
    <w:rsid w:val="00DC19AD"/>
    <w:rsid w:val="00DC2B89"/>
    <w:rsid w:val="00DC2EE0"/>
    <w:rsid w:val="00DC37E0"/>
    <w:rsid w:val="00DC3961"/>
    <w:rsid w:val="00DC456D"/>
    <w:rsid w:val="00DC45DC"/>
    <w:rsid w:val="00DC4DA1"/>
    <w:rsid w:val="00DC4DE4"/>
    <w:rsid w:val="00DC4F88"/>
    <w:rsid w:val="00DC5129"/>
    <w:rsid w:val="00DC5AD9"/>
    <w:rsid w:val="00DC68BD"/>
    <w:rsid w:val="00DC6E3B"/>
    <w:rsid w:val="00DC7051"/>
    <w:rsid w:val="00DC7062"/>
    <w:rsid w:val="00DC7076"/>
    <w:rsid w:val="00DC764A"/>
    <w:rsid w:val="00DD0C6F"/>
    <w:rsid w:val="00DD0D14"/>
    <w:rsid w:val="00DD156F"/>
    <w:rsid w:val="00DD1FA1"/>
    <w:rsid w:val="00DD2831"/>
    <w:rsid w:val="00DD2B92"/>
    <w:rsid w:val="00DD2D29"/>
    <w:rsid w:val="00DD2EEC"/>
    <w:rsid w:val="00DD383B"/>
    <w:rsid w:val="00DD38DA"/>
    <w:rsid w:val="00DD3FDC"/>
    <w:rsid w:val="00DD4243"/>
    <w:rsid w:val="00DD454F"/>
    <w:rsid w:val="00DD4809"/>
    <w:rsid w:val="00DD48DE"/>
    <w:rsid w:val="00DD4945"/>
    <w:rsid w:val="00DD52C2"/>
    <w:rsid w:val="00DD5AB1"/>
    <w:rsid w:val="00DD5CD9"/>
    <w:rsid w:val="00DD6104"/>
    <w:rsid w:val="00DD61EB"/>
    <w:rsid w:val="00DD6291"/>
    <w:rsid w:val="00DD62DC"/>
    <w:rsid w:val="00DD6338"/>
    <w:rsid w:val="00DD695F"/>
    <w:rsid w:val="00DD6965"/>
    <w:rsid w:val="00DD7C4B"/>
    <w:rsid w:val="00DE0633"/>
    <w:rsid w:val="00DE0959"/>
    <w:rsid w:val="00DE1311"/>
    <w:rsid w:val="00DE1368"/>
    <w:rsid w:val="00DE1840"/>
    <w:rsid w:val="00DE201D"/>
    <w:rsid w:val="00DE2023"/>
    <w:rsid w:val="00DE295B"/>
    <w:rsid w:val="00DE2B08"/>
    <w:rsid w:val="00DE3277"/>
    <w:rsid w:val="00DE46B4"/>
    <w:rsid w:val="00DE482B"/>
    <w:rsid w:val="00DE4FD0"/>
    <w:rsid w:val="00DE5E57"/>
    <w:rsid w:val="00DE5EAB"/>
    <w:rsid w:val="00DE6838"/>
    <w:rsid w:val="00DE6CA5"/>
    <w:rsid w:val="00DE6DC5"/>
    <w:rsid w:val="00DE720A"/>
    <w:rsid w:val="00DE74CF"/>
    <w:rsid w:val="00DE756B"/>
    <w:rsid w:val="00DE7675"/>
    <w:rsid w:val="00DF07E0"/>
    <w:rsid w:val="00DF156B"/>
    <w:rsid w:val="00DF16A4"/>
    <w:rsid w:val="00DF1FC2"/>
    <w:rsid w:val="00DF2A6E"/>
    <w:rsid w:val="00DF3102"/>
    <w:rsid w:val="00DF3362"/>
    <w:rsid w:val="00DF39B3"/>
    <w:rsid w:val="00DF4299"/>
    <w:rsid w:val="00DF42B4"/>
    <w:rsid w:val="00DF472D"/>
    <w:rsid w:val="00DF4989"/>
    <w:rsid w:val="00DF4B3A"/>
    <w:rsid w:val="00DF5CC6"/>
    <w:rsid w:val="00DF7259"/>
    <w:rsid w:val="00DF75B2"/>
    <w:rsid w:val="00DF76E9"/>
    <w:rsid w:val="00DF78CC"/>
    <w:rsid w:val="00DF7A06"/>
    <w:rsid w:val="00DF7BAA"/>
    <w:rsid w:val="00DF7F25"/>
    <w:rsid w:val="00DF7F32"/>
    <w:rsid w:val="00E002FD"/>
    <w:rsid w:val="00E0039E"/>
    <w:rsid w:val="00E003B5"/>
    <w:rsid w:val="00E00775"/>
    <w:rsid w:val="00E0096B"/>
    <w:rsid w:val="00E00AF3"/>
    <w:rsid w:val="00E00D1A"/>
    <w:rsid w:val="00E01086"/>
    <w:rsid w:val="00E01D40"/>
    <w:rsid w:val="00E01EC8"/>
    <w:rsid w:val="00E02045"/>
    <w:rsid w:val="00E020A1"/>
    <w:rsid w:val="00E0212B"/>
    <w:rsid w:val="00E023E8"/>
    <w:rsid w:val="00E0354E"/>
    <w:rsid w:val="00E037DB"/>
    <w:rsid w:val="00E042AC"/>
    <w:rsid w:val="00E047DD"/>
    <w:rsid w:val="00E0498F"/>
    <w:rsid w:val="00E04EB0"/>
    <w:rsid w:val="00E04F85"/>
    <w:rsid w:val="00E05068"/>
    <w:rsid w:val="00E05163"/>
    <w:rsid w:val="00E052CA"/>
    <w:rsid w:val="00E0596B"/>
    <w:rsid w:val="00E05C8E"/>
    <w:rsid w:val="00E05D75"/>
    <w:rsid w:val="00E06051"/>
    <w:rsid w:val="00E06445"/>
    <w:rsid w:val="00E079B9"/>
    <w:rsid w:val="00E1017B"/>
    <w:rsid w:val="00E10565"/>
    <w:rsid w:val="00E10568"/>
    <w:rsid w:val="00E109C1"/>
    <w:rsid w:val="00E10E06"/>
    <w:rsid w:val="00E10F29"/>
    <w:rsid w:val="00E10F64"/>
    <w:rsid w:val="00E11036"/>
    <w:rsid w:val="00E110C5"/>
    <w:rsid w:val="00E111CE"/>
    <w:rsid w:val="00E116DE"/>
    <w:rsid w:val="00E11A0A"/>
    <w:rsid w:val="00E11F41"/>
    <w:rsid w:val="00E1214F"/>
    <w:rsid w:val="00E12812"/>
    <w:rsid w:val="00E12897"/>
    <w:rsid w:val="00E12DB5"/>
    <w:rsid w:val="00E133C9"/>
    <w:rsid w:val="00E137CB"/>
    <w:rsid w:val="00E152E4"/>
    <w:rsid w:val="00E159E4"/>
    <w:rsid w:val="00E15A5A"/>
    <w:rsid w:val="00E16640"/>
    <w:rsid w:val="00E171E7"/>
    <w:rsid w:val="00E17509"/>
    <w:rsid w:val="00E17A1B"/>
    <w:rsid w:val="00E17AC6"/>
    <w:rsid w:val="00E17CF7"/>
    <w:rsid w:val="00E17D83"/>
    <w:rsid w:val="00E20621"/>
    <w:rsid w:val="00E2097C"/>
    <w:rsid w:val="00E20C84"/>
    <w:rsid w:val="00E214D2"/>
    <w:rsid w:val="00E21669"/>
    <w:rsid w:val="00E2169F"/>
    <w:rsid w:val="00E21E55"/>
    <w:rsid w:val="00E22A7B"/>
    <w:rsid w:val="00E22FA7"/>
    <w:rsid w:val="00E23607"/>
    <w:rsid w:val="00E23F22"/>
    <w:rsid w:val="00E246AE"/>
    <w:rsid w:val="00E246D0"/>
    <w:rsid w:val="00E25036"/>
    <w:rsid w:val="00E25832"/>
    <w:rsid w:val="00E25C40"/>
    <w:rsid w:val="00E25EE8"/>
    <w:rsid w:val="00E26234"/>
    <w:rsid w:val="00E262AC"/>
    <w:rsid w:val="00E26862"/>
    <w:rsid w:val="00E279D3"/>
    <w:rsid w:val="00E30902"/>
    <w:rsid w:val="00E309E9"/>
    <w:rsid w:val="00E31851"/>
    <w:rsid w:val="00E320F4"/>
    <w:rsid w:val="00E32648"/>
    <w:rsid w:val="00E326DF"/>
    <w:rsid w:val="00E32AAE"/>
    <w:rsid w:val="00E33549"/>
    <w:rsid w:val="00E341D6"/>
    <w:rsid w:val="00E3434F"/>
    <w:rsid w:val="00E34E4F"/>
    <w:rsid w:val="00E354A7"/>
    <w:rsid w:val="00E35584"/>
    <w:rsid w:val="00E356AD"/>
    <w:rsid w:val="00E35A82"/>
    <w:rsid w:val="00E370D6"/>
    <w:rsid w:val="00E373CF"/>
    <w:rsid w:val="00E37558"/>
    <w:rsid w:val="00E37E48"/>
    <w:rsid w:val="00E40352"/>
    <w:rsid w:val="00E40431"/>
    <w:rsid w:val="00E407DB"/>
    <w:rsid w:val="00E40BBE"/>
    <w:rsid w:val="00E41136"/>
    <w:rsid w:val="00E41455"/>
    <w:rsid w:val="00E4151D"/>
    <w:rsid w:val="00E4160E"/>
    <w:rsid w:val="00E41630"/>
    <w:rsid w:val="00E41A19"/>
    <w:rsid w:val="00E425F3"/>
    <w:rsid w:val="00E42983"/>
    <w:rsid w:val="00E42AB7"/>
    <w:rsid w:val="00E42FB1"/>
    <w:rsid w:val="00E43F88"/>
    <w:rsid w:val="00E447C9"/>
    <w:rsid w:val="00E451FE"/>
    <w:rsid w:val="00E4634D"/>
    <w:rsid w:val="00E46368"/>
    <w:rsid w:val="00E4664A"/>
    <w:rsid w:val="00E46AC3"/>
    <w:rsid w:val="00E4773A"/>
    <w:rsid w:val="00E47B34"/>
    <w:rsid w:val="00E502A8"/>
    <w:rsid w:val="00E50403"/>
    <w:rsid w:val="00E506C3"/>
    <w:rsid w:val="00E50DEF"/>
    <w:rsid w:val="00E51708"/>
    <w:rsid w:val="00E5221F"/>
    <w:rsid w:val="00E52564"/>
    <w:rsid w:val="00E525E4"/>
    <w:rsid w:val="00E52ED1"/>
    <w:rsid w:val="00E535F1"/>
    <w:rsid w:val="00E53718"/>
    <w:rsid w:val="00E539F4"/>
    <w:rsid w:val="00E53ED5"/>
    <w:rsid w:val="00E54422"/>
    <w:rsid w:val="00E54C2B"/>
    <w:rsid w:val="00E5525A"/>
    <w:rsid w:val="00E55752"/>
    <w:rsid w:val="00E55889"/>
    <w:rsid w:val="00E55BA2"/>
    <w:rsid w:val="00E55C98"/>
    <w:rsid w:val="00E564E2"/>
    <w:rsid w:val="00E566A6"/>
    <w:rsid w:val="00E56A12"/>
    <w:rsid w:val="00E56D78"/>
    <w:rsid w:val="00E56FD1"/>
    <w:rsid w:val="00E57081"/>
    <w:rsid w:val="00E5742C"/>
    <w:rsid w:val="00E60503"/>
    <w:rsid w:val="00E612FE"/>
    <w:rsid w:val="00E6143A"/>
    <w:rsid w:val="00E61B30"/>
    <w:rsid w:val="00E61B44"/>
    <w:rsid w:val="00E624CD"/>
    <w:rsid w:val="00E62552"/>
    <w:rsid w:val="00E625F9"/>
    <w:rsid w:val="00E62C82"/>
    <w:rsid w:val="00E632AC"/>
    <w:rsid w:val="00E63328"/>
    <w:rsid w:val="00E63D6B"/>
    <w:rsid w:val="00E63F74"/>
    <w:rsid w:val="00E64027"/>
    <w:rsid w:val="00E641CE"/>
    <w:rsid w:val="00E6440B"/>
    <w:rsid w:val="00E64AF9"/>
    <w:rsid w:val="00E64FB5"/>
    <w:rsid w:val="00E656C7"/>
    <w:rsid w:val="00E65B33"/>
    <w:rsid w:val="00E668AA"/>
    <w:rsid w:val="00E668F6"/>
    <w:rsid w:val="00E66C0B"/>
    <w:rsid w:val="00E6767A"/>
    <w:rsid w:val="00E70119"/>
    <w:rsid w:val="00E70200"/>
    <w:rsid w:val="00E7037E"/>
    <w:rsid w:val="00E70BA0"/>
    <w:rsid w:val="00E70ECB"/>
    <w:rsid w:val="00E71589"/>
    <w:rsid w:val="00E71DDA"/>
    <w:rsid w:val="00E720FC"/>
    <w:rsid w:val="00E727B0"/>
    <w:rsid w:val="00E72E2A"/>
    <w:rsid w:val="00E734B9"/>
    <w:rsid w:val="00E73B73"/>
    <w:rsid w:val="00E741CD"/>
    <w:rsid w:val="00E74377"/>
    <w:rsid w:val="00E74AA7"/>
    <w:rsid w:val="00E75EA7"/>
    <w:rsid w:val="00E75F15"/>
    <w:rsid w:val="00E7600A"/>
    <w:rsid w:val="00E76216"/>
    <w:rsid w:val="00E772B3"/>
    <w:rsid w:val="00E8024A"/>
    <w:rsid w:val="00E802AC"/>
    <w:rsid w:val="00E803C3"/>
    <w:rsid w:val="00E8050C"/>
    <w:rsid w:val="00E8098B"/>
    <w:rsid w:val="00E80CA0"/>
    <w:rsid w:val="00E811FD"/>
    <w:rsid w:val="00E818BD"/>
    <w:rsid w:val="00E81A07"/>
    <w:rsid w:val="00E81B73"/>
    <w:rsid w:val="00E81D40"/>
    <w:rsid w:val="00E81E26"/>
    <w:rsid w:val="00E82342"/>
    <w:rsid w:val="00E829B8"/>
    <w:rsid w:val="00E82AA7"/>
    <w:rsid w:val="00E82FBE"/>
    <w:rsid w:val="00E835F8"/>
    <w:rsid w:val="00E83979"/>
    <w:rsid w:val="00E83A5C"/>
    <w:rsid w:val="00E83CA5"/>
    <w:rsid w:val="00E84333"/>
    <w:rsid w:val="00E84527"/>
    <w:rsid w:val="00E8456B"/>
    <w:rsid w:val="00E8466C"/>
    <w:rsid w:val="00E8494E"/>
    <w:rsid w:val="00E84E29"/>
    <w:rsid w:val="00E85095"/>
    <w:rsid w:val="00E856B3"/>
    <w:rsid w:val="00E85D5A"/>
    <w:rsid w:val="00E85DDA"/>
    <w:rsid w:val="00E86FBA"/>
    <w:rsid w:val="00E86FCB"/>
    <w:rsid w:val="00E87F1B"/>
    <w:rsid w:val="00E90126"/>
    <w:rsid w:val="00E905D4"/>
    <w:rsid w:val="00E9089D"/>
    <w:rsid w:val="00E90945"/>
    <w:rsid w:val="00E911B6"/>
    <w:rsid w:val="00E91586"/>
    <w:rsid w:val="00E917A8"/>
    <w:rsid w:val="00E91B16"/>
    <w:rsid w:val="00E926E9"/>
    <w:rsid w:val="00E928E9"/>
    <w:rsid w:val="00E92906"/>
    <w:rsid w:val="00E93154"/>
    <w:rsid w:val="00E93555"/>
    <w:rsid w:val="00E93B54"/>
    <w:rsid w:val="00E93E86"/>
    <w:rsid w:val="00E942AB"/>
    <w:rsid w:val="00E949FC"/>
    <w:rsid w:val="00E94AD9"/>
    <w:rsid w:val="00E94F07"/>
    <w:rsid w:val="00E94F97"/>
    <w:rsid w:val="00E95370"/>
    <w:rsid w:val="00E95B53"/>
    <w:rsid w:val="00E963D7"/>
    <w:rsid w:val="00E9662D"/>
    <w:rsid w:val="00E96979"/>
    <w:rsid w:val="00E969C5"/>
    <w:rsid w:val="00E96F58"/>
    <w:rsid w:val="00E97350"/>
    <w:rsid w:val="00E97A94"/>
    <w:rsid w:val="00EA0182"/>
    <w:rsid w:val="00EA0403"/>
    <w:rsid w:val="00EA0425"/>
    <w:rsid w:val="00EA0A19"/>
    <w:rsid w:val="00EA0A40"/>
    <w:rsid w:val="00EA0FA7"/>
    <w:rsid w:val="00EA110C"/>
    <w:rsid w:val="00EA18E1"/>
    <w:rsid w:val="00EA1F43"/>
    <w:rsid w:val="00EA21AA"/>
    <w:rsid w:val="00EA26A0"/>
    <w:rsid w:val="00EA2B07"/>
    <w:rsid w:val="00EA2CA3"/>
    <w:rsid w:val="00EA2E96"/>
    <w:rsid w:val="00EA2FC2"/>
    <w:rsid w:val="00EA3B0C"/>
    <w:rsid w:val="00EA41EA"/>
    <w:rsid w:val="00EA45E3"/>
    <w:rsid w:val="00EA47D5"/>
    <w:rsid w:val="00EA6843"/>
    <w:rsid w:val="00EA6A06"/>
    <w:rsid w:val="00EA6FD0"/>
    <w:rsid w:val="00EA74AD"/>
    <w:rsid w:val="00EA795B"/>
    <w:rsid w:val="00EA7AB4"/>
    <w:rsid w:val="00EB0063"/>
    <w:rsid w:val="00EB0100"/>
    <w:rsid w:val="00EB038C"/>
    <w:rsid w:val="00EB0464"/>
    <w:rsid w:val="00EB0B07"/>
    <w:rsid w:val="00EB14B0"/>
    <w:rsid w:val="00EB1643"/>
    <w:rsid w:val="00EB1956"/>
    <w:rsid w:val="00EB1D7F"/>
    <w:rsid w:val="00EB2140"/>
    <w:rsid w:val="00EB2DCF"/>
    <w:rsid w:val="00EB2F11"/>
    <w:rsid w:val="00EB3E6C"/>
    <w:rsid w:val="00EB4361"/>
    <w:rsid w:val="00EB49F9"/>
    <w:rsid w:val="00EB4BBB"/>
    <w:rsid w:val="00EB5187"/>
    <w:rsid w:val="00EB56ED"/>
    <w:rsid w:val="00EB5C6A"/>
    <w:rsid w:val="00EB6497"/>
    <w:rsid w:val="00EB65B8"/>
    <w:rsid w:val="00EB6F9B"/>
    <w:rsid w:val="00EB74B4"/>
    <w:rsid w:val="00EC0306"/>
    <w:rsid w:val="00EC05A8"/>
    <w:rsid w:val="00EC0B61"/>
    <w:rsid w:val="00EC16DA"/>
    <w:rsid w:val="00EC19A0"/>
    <w:rsid w:val="00EC1BEB"/>
    <w:rsid w:val="00EC1DE5"/>
    <w:rsid w:val="00EC25BE"/>
    <w:rsid w:val="00EC2710"/>
    <w:rsid w:val="00EC2982"/>
    <w:rsid w:val="00EC3336"/>
    <w:rsid w:val="00EC4045"/>
    <w:rsid w:val="00EC40DB"/>
    <w:rsid w:val="00EC49CE"/>
    <w:rsid w:val="00EC49E2"/>
    <w:rsid w:val="00EC55A5"/>
    <w:rsid w:val="00EC5865"/>
    <w:rsid w:val="00EC5928"/>
    <w:rsid w:val="00EC670E"/>
    <w:rsid w:val="00EC6CC8"/>
    <w:rsid w:val="00EC6D79"/>
    <w:rsid w:val="00EC7629"/>
    <w:rsid w:val="00EC781D"/>
    <w:rsid w:val="00EC7E6F"/>
    <w:rsid w:val="00ED0229"/>
    <w:rsid w:val="00ED02DF"/>
    <w:rsid w:val="00ED0470"/>
    <w:rsid w:val="00ED0488"/>
    <w:rsid w:val="00ED0735"/>
    <w:rsid w:val="00ED07B8"/>
    <w:rsid w:val="00ED095F"/>
    <w:rsid w:val="00ED0C09"/>
    <w:rsid w:val="00ED1341"/>
    <w:rsid w:val="00ED1444"/>
    <w:rsid w:val="00ED2C80"/>
    <w:rsid w:val="00ED2D59"/>
    <w:rsid w:val="00ED367D"/>
    <w:rsid w:val="00ED37EF"/>
    <w:rsid w:val="00ED3805"/>
    <w:rsid w:val="00ED398E"/>
    <w:rsid w:val="00ED3D85"/>
    <w:rsid w:val="00ED3E96"/>
    <w:rsid w:val="00ED4694"/>
    <w:rsid w:val="00ED4BCB"/>
    <w:rsid w:val="00ED544E"/>
    <w:rsid w:val="00ED55FB"/>
    <w:rsid w:val="00ED5D2B"/>
    <w:rsid w:val="00ED6BEE"/>
    <w:rsid w:val="00ED738D"/>
    <w:rsid w:val="00ED74ED"/>
    <w:rsid w:val="00ED7688"/>
    <w:rsid w:val="00ED7F4A"/>
    <w:rsid w:val="00ED7F72"/>
    <w:rsid w:val="00EE1524"/>
    <w:rsid w:val="00EE1716"/>
    <w:rsid w:val="00EE1806"/>
    <w:rsid w:val="00EE1EB8"/>
    <w:rsid w:val="00EE2161"/>
    <w:rsid w:val="00EE2323"/>
    <w:rsid w:val="00EE23F5"/>
    <w:rsid w:val="00EE2903"/>
    <w:rsid w:val="00EE30B1"/>
    <w:rsid w:val="00EE366A"/>
    <w:rsid w:val="00EE3F18"/>
    <w:rsid w:val="00EE40E0"/>
    <w:rsid w:val="00EE4713"/>
    <w:rsid w:val="00EE4777"/>
    <w:rsid w:val="00EE4850"/>
    <w:rsid w:val="00EE48B7"/>
    <w:rsid w:val="00EE53BD"/>
    <w:rsid w:val="00EE552F"/>
    <w:rsid w:val="00EE60C9"/>
    <w:rsid w:val="00EE6876"/>
    <w:rsid w:val="00EE68AC"/>
    <w:rsid w:val="00EE7367"/>
    <w:rsid w:val="00EE753A"/>
    <w:rsid w:val="00EF06DE"/>
    <w:rsid w:val="00EF0B17"/>
    <w:rsid w:val="00EF0C2F"/>
    <w:rsid w:val="00EF18CB"/>
    <w:rsid w:val="00EF1A0B"/>
    <w:rsid w:val="00EF20F7"/>
    <w:rsid w:val="00EF2499"/>
    <w:rsid w:val="00EF2C20"/>
    <w:rsid w:val="00EF2D9C"/>
    <w:rsid w:val="00EF341F"/>
    <w:rsid w:val="00EF3C1A"/>
    <w:rsid w:val="00EF45F4"/>
    <w:rsid w:val="00EF4B38"/>
    <w:rsid w:val="00EF4FE2"/>
    <w:rsid w:val="00EF5805"/>
    <w:rsid w:val="00EF6475"/>
    <w:rsid w:val="00EF7C50"/>
    <w:rsid w:val="00EF7D60"/>
    <w:rsid w:val="00F002BC"/>
    <w:rsid w:val="00F004EB"/>
    <w:rsid w:val="00F0079C"/>
    <w:rsid w:val="00F008F7"/>
    <w:rsid w:val="00F00FED"/>
    <w:rsid w:val="00F01826"/>
    <w:rsid w:val="00F01BA6"/>
    <w:rsid w:val="00F03064"/>
    <w:rsid w:val="00F03736"/>
    <w:rsid w:val="00F039CA"/>
    <w:rsid w:val="00F039DF"/>
    <w:rsid w:val="00F041A2"/>
    <w:rsid w:val="00F0429D"/>
    <w:rsid w:val="00F04463"/>
    <w:rsid w:val="00F04A99"/>
    <w:rsid w:val="00F05B34"/>
    <w:rsid w:val="00F0634C"/>
    <w:rsid w:val="00F0658C"/>
    <w:rsid w:val="00F06A8F"/>
    <w:rsid w:val="00F10431"/>
    <w:rsid w:val="00F11155"/>
    <w:rsid w:val="00F11275"/>
    <w:rsid w:val="00F113A5"/>
    <w:rsid w:val="00F11A81"/>
    <w:rsid w:val="00F11B5C"/>
    <w:rsid w:val="00F11D86"/>
    <w:rsid w:val="00F11DA8"/>
    <w:rsid w:val="00F120B9"/>
    <w:rsid w:val="00F120E7"/>
    <w:rsid w:val="00F12F96"/>
    <w:rsid w:val="00F13C09"/>
    <w:rsid w:val="00F14B6F"/>
    <w:rsid w:val="00F14C4D"/>
    <w:rsid w:val="00F155DB"/>
    <w:rsid w:val="00F15DC9"/>
    <w:rsid w:val="00F179F5"/>
    <w:rsid w:val="00F17C68"/>
    <w:rsid w:val="00F203E1"/>
    <w:rsid w:val="00F205FE"/>
    <w:rsid w:val="00F21709"/>
    <w:rsid w:val="00F21D05"/>
    <w:rsid w:val="00F228AD"/>
    <w:rsid w:val="00F22F20"/>
    <w:rsid w:val="00F23146"/>
    <w:rsid w:val="00F234C6"/>
    <w:rsid w:val="00F236A1"/>
    <w:rsid w:val="00F238A9"/>
    <w:rsid w:val="00F2398B"/>
    <w:rsid w:val="00F23F3F"/>
    <w:rsid w:val="00F2523E"/>
    <w:rsid w:val="00F2573F"/>
    <w:rsid w:val="00F257D3"/>
    <w:rsid w:val="00F26274"/>
    <w:rsid w:val="00F26A4C"/>
    <w:rsid w:val="00F270ED"/>
    <w:rsid w:val="00F277D9"/>
    <w:rsid w:val="00F300F2"/>
    <w:rsid w:val="00F3077C"/>
    <w:rsid w:val="00F3093D"/>
    <w:rsid w:val="00F30AB0"/>
    <w:rsid w:val="00F31082"/>
    <w:rsid w:val="00F3116C"/>
    <w:rsid w:val="00F3197D"/>
    <w:rsid w:val="00F33731"/>
    <w:rsid w:val="00F3438D"/>
    <w:rsid w:val="00F34851"/>
    <w:rsid w:val="00F35250"/>
    <w:rsid w:val="00F359F5"/>
    <w:rsid w:val="00F35BE2"/>
    <w:rsid w:val="00F35C59"/>
    <w:rsid w:val="00F36073"/>
    <w:rsid w:val="00F36450"/>
    <w:rsid w:val="00F36E38"/>
    <w:rsid w:val="00F3750A"/>
    <w:rsid w:val="00F37D61"/>
    <w:rsid w:val="00F400A3"/>
    <w:rsid w:val="00F40152"/>
    <w:rsid w:val="00F40250"/>
    <w:rsid w:val="00F402B7"/>
    <w:rsid w:val="00F40A3E"/>
    <w:rsid w:val="00F40F4D"/>
    <w:rsid w:val="00F410FA"/>
    <w:rsid w:val="00F41E24"/>
    <w:rsid w:val="00F42086"/>
    <w:rsid w:val="00F421E3"/>
    <w:rsid w:val="00F423AA"/>
    <w:rsid w:val="00F42696"/>
    <w:rsid w:val="00F42BA3"/>
    <w:rsid w:val="00F42D0F"/>
    <w:rsid w:val="00F43F38"/>
    <w:rsid w:val="00F4498A"/>
    <w:rsid w:val="00F44B45"/>
    <w:rsid w:val="00F44B7A"/>
    <w:rsid w:val="00F44E39"/>
    <w:rsid w:val="00F454C1"/>
    <w:rsid w:val="00F45711"/>
    <w:rsid w:val="00F4635E"/>
    <w:rsid w:val="00F46E08"/>
    <w:rsid w:val="00F470A6"/>
    <w:rsid w:val="00F47BF8"/>
    <w:rsid w:val="00F47F20"/>
    <w:rsid w:val="00F502D8"/>
    <w:rsid w:val="00F5103C"/>
    <w:rsid w:val="00F52500"/>
    <w:rsid w:val="00F54116"/>
    <w:rsid w:val="00F54253"/>
    <w:rsid w:val="00F54C34"/>
    <w:rsid w:val="00F55A2F"/>
    <w:rsid w:val="00F55C00"/>
    <w:rsid w:val="00F56626"/>
    <w:rsid w:val="00F56C24"/>
    <w:rsid w:val="00F57A57"/>
    <w:rsid w:val="00F57A87"/>
    <w:rsid w:val="00F57B38"/>
    <w:rsid w:val="00F57D2E"/>
    <w:rsid w:val="00F60FAC"/>
    <w:rsid w:val="00F61055"/>
    <w:rsid w:val="00F61091"/>
    <w:rsid w:val="00F61E4D"/>
    <w:rsid w:val="00F62AA8"/>
    <w:rsid w:val="00F634A3"/>
    <w:rsid w:val="00F6390E"/>
    <w:rsid w:val="00F64BA5"/>
    <w:rsid w:val="00F65875"/>
    <w:rsid w:val="00F65BBF"/>
    <w:rsid w:val="00F662AC"/>
    <w:rsid w:val="00F663D5"/>
    <w:rsid w:val="00F669AF"/>
    <w:rsid w:val="00F66D51"/>
    <w:rsid w:val="00F67011"/>
    <w:rsid w:val="00F673F6"/>
    <w:rsid w:val="00F67673"/>
    <w:rsid w:val="00F67B2A"/>
    <w:rsid w:val="00F67C75"/>
    <w:rsid w:val="00F700C2"/>
    <w:rsid w:val="00F703B1"/>
    <w:rsid w:val="00F707BB"/>
    <w:rsid w:val="00F70984"/>
    <w:rsid w:val="00F70D29"/>
    <w:rsid w:val="00F70E23"/>
    <w:rsid w:val="00F71006"/>
    <w:rsid w:val="00F714F2"/>
    <w:rsid w:val="00F7195B"/>
    <w:rsid w:val="00F73307"/>
    <w:rsid w:val="00F73665"/>
    <w:rsid w:val="00F739E7"/>
    <w:rsid w:val="00F73FDE"/>
    <w:rsid w:val="00F744F3"/>
    <w:rsid w:val="00F74608"/>
    <w:rsid w:val="00F74A1D"/>
    <w:rsid w:val="00F74D26"/>
    <w:rsid w:val="00F75288"/>
    <w:rsid w:val="00F75798"/>
    <w:rsid w:val="00F758C0"/>
    <w:rsid w:val="00F7596F"/>
    <w:rsid w:val="00F7617F"/>
    <w:rsid w:val="00F76A13"/>
    <w:rsid w:val="00F7781C"/>
    <w:rsid w:val="00F77919"/>
    <w:rsid w:val="00F80908"/>
    <w:rsid w:val="00F80C51"/>
    <w:rsid w:val="00F80C57"/>
    <w:rsid w:val="00F811FB"/>
    <w:rsid w:val="00F812F0"/>
    <w:rsid w:val="00F8136F"/>
    <w:rsid w:val="00F813C8"/>
    <w:rsid w:val="00F81AE2"/>
    <w:rsid w:val="00F81C09"/>
    <w:rsid w:val="00F821C9"/>
    <w:rsid w:val="00F82320"/>
    <w:rsid w:val="00F824A6"/>
    <w:rsid w:val="00F82BA5"/>
    <w:rsid w:val="00F82D65"/>
    <w:rsid w:val="00F82E9C"/>
    <w:rsid w:val="00F83730"/>
    <w:rsid w:val="00F83899"/>
    <w:rsid w:val="00F83ABA"/>
    <w:rsid w:val="00F83E5B"/>
    <w:rsid w:val="00F83FB6"/>
    <w:rsid w:val="00F84C32"/>
    <w:rsid w:val="00F8514F"/>
    <w:rsid w:val="00F857B7"/>
    <w:rsid w:val="00F85C77"/>
    <w:rsid w:val="00F8651A"/>
    <w:rsid w:val="00F86A91"/>
    <w:rsid w:val="00F86A97"/>
    <w:rsid w:val="00F87143"/>
    <w:rsid w:val="00F8734C"/>
    <w:rsid w:val="00F87972"/>
    <w:rsid w:val="00F90AD2"/>
    <w:rsid w:val="00F91684"/>
    <w:rsid w:val="00F916DB"/>
    <w:rsid w:val="00F91EDC"/>
    <w:rsid w:val="00F927FE"/>
    <w:rsid w:val="00F931A4"/>
    <w:rsid w:val="00F9459A"/>
    <w:rsid w:val="00F957F0"/>
    <w:rsid w:val="00F95C4D"/>
    <w:rsid w:val="00F966B4"/>
    <w:rsid w:val="00F96A4A"/>
    <w:rsid w:val="00F96D22"/>
    <w:rsid w:val="00F97163"/>
    <w:rsid w:val="00F97A6C"/>
    <w:rsid w:val="00FA0192"/>
    <w:rsid w:val="00FA072F"/>
    <w:rsid w:val="00FA08D5"/>
    <w:rsid w:val="00FA0B43"/>
    <w:rsid w:val="00FA1C33"/>
    <w:rsid w:val="00FA2503"/>
    <w:rsid w:val="00FA3591"/>
    <w:rsid w:val="00FA3782"/>
    <w:rsid w:val="00FA4643"/>
    <w:rsid w:val="00FA48EC"/>
    <w:rsid w:val="00FA49D8"/>
    <w:rsid w:val="00FA4CA1"/>
    <w:rsid w:val="00FA525E"/>
    <w:rsid w:val="00FA5301"/>
    <w:rsid w:val="00FA5406"/>
    <w:rsid w:val="00FA6434"/>
    <w:rsid w:val="00FA64BE"/>
    <w:rsid w:val="00FA709D"/>
    <w:rsid w:val="00FA7452"/>
    <w:rsid w:val="00FA78E2"/>
    <w:rsid w:val="00FA7CD1"/>
    <w:rsid w:val="00FB02A5"/>
    <w:rsid w:val="00FB042E"/>
    <w:rsid w:val="00FB12CC"/>
    <w:rsid w:val="00FB133C"/>
    <w:rsid w:val="00FB141B"/>
    <w:rsid w:val="00FB1C65"/>
    <w:rsid w:val="00FB22A4"/>
    <w:rsid w:val="00FB23FE"/>
    <w:rsid w:val="00FB2448"/>
    <w:rsid w:val="00FB277F"/>
    <w:rsid w:val="00FB2F94"/>
    <w:rsid w:val="00FB3489"/>
    <w:rsid w:val="00FB36F2"/>
    <w:rsid w:val="00FB3A4B"/>
    <w:rsid w:val="00FB3F3F"/>
    <w:rsid w:val="00FB4272"/>
    <w:rsid w:val="00FB4632"/>
    <w:rsid w:val="00FB4F4B"/>
    <w:rsid w:val="00FB500F"/>
    <w:rsid w:val="00FB50DA"/>
    <w:rsid w:val="00FB5290"/>
    <w:rsid w:val="00FB5557"/>
    <w:rsid w:val="00FB589F"/>
    <w:rsid w:val="00FB6088"/>
    <w:rsid w:val="00FB65B0"/>
    <w:rsid w:val="00FB68C4"/>
    <w:rsid w:val="00FB6B46"/>
    <w:rsid w:val="00FB6BA7"/>
    <w:rsid w:val="00FB71D4"/>
    <w:rsid w:val="00FB74DC"/>
    <w:rsid w:val="00FB7FA4"/>
    <w:rsid w:val="00FC0157"/>
    <w:rsid w:val="00FC01FB"/>
    <w:rsid w:val="00FC030F"/>
    <w:rsid w:val="00FC0331"/>
    <w:rsid w:val="00FC0DFB"/>
    <w:rsid w:val="00FC0DFF"/>
    <w:rsid w:val="00FC12E5"/>
    <w:rsid w:val="00FC1518"/>
    <w:rsid w:val="00FC2895"/>
    <w:rsid w:val="00FC3627"/>
    <w:rsid w:val="00FC3B96"/>
    <w:rsid w:val="00FC3C57"/>
    <w:rsid w:val="00FC44FE"/>
    <w:rsid w:val="00FC4765"/>
    <w:rsid w:val="00FC4AE1"/>
    <w:rsid w:val="00FC4B09"/>
    <w:rsid w:val="00FC544E"/>
    <w:rsid w:val="00FC59DC"/>
    <w:rsid w:val="00FC5A7F"/>
    <w:rsid w:val="00FC5CCE"/>
    <w:rsid w:val="00FC5FF5"/>
    <w:rsid w:val="00FC6200"/>
    <w:rsid w:val="00FC7153"/>
    <w:rsid w:val="00FD09F7"/>
    <w:rsid w:val="00FD0DC4"/>
    <w:rsid w:val="00FD20DF"/>
    <w:rsid w:val="00FD2775"/>
    <w:rsid w:val="00FD2BD7"/>
    <w:rsid w:val="00FD316A"/>
    <w:rsid w:val="00FD3D3E"/>
    <w:rsid w:val="00FD4320"/>
    <w:rsid w:val="00FD4584"/>
    <w:rsid w:val="00FD4646"/>
    <w:rsid w:val="00FD47D4"/>
    <w:rsid w:val="00FD5699"/>
    <w:rsid w:val="00FD6250"/>
    <w:rsid w:val="00FD6C4C"/>
    <w:rsid w:val="00FD6EAE"/>
    <w:rsid w:val="00FD71B9"/>
    <w:rsid w:val="00FD71F3"/>
    <w:rsid w:val="00FD7305"/>
    <w:rsid w:val="00FD734B"/>
    <w:rsid w:val="00FD76C3"/>
    <w:rsid w:val="00FD794E"/>
    <w:rsid w:val="00FE00F4"/>
    <w:rsid w:val="00FE05FF"/>
    <w:rsid w:val="00FE0F2D"/>
    <w:rsid w:val="00FE12D7"/>
    <w:rsid w:val="00FE18A7"/>
    <w:rsid w:val="00FE1D0E"/>
    <w:rsid w:val="00FE1DDC"/>
    <w:rsid w:val="00FE2AFC"/>
    <w:rsid w:val="00FE2BBB"/>
    <w:rsid w:val="00FE2EF0"/>
    <w:rsid w:val="00FE3975"/>
    <w:rsid w:val="00FE419F"/>
    <w:rsid w:val="00FE4F15"/>
    <w:rsid w:val="00FE523C"/>
    <w:rsid w:val="00FE5C67"/>
    <w:rsid w:val="00FE67AA"/>
    <w:rsid w:val="00FE6FA6"/>
    <w:rsid w:val="00FE76FF"/>
    <w:rsid w:val="00FE7AE4"/>
    <w:rsid w:val="00FE7D41"/>
    <w:rsid w:val="00FE7F7D"/>
    <w:rsid w:val="00FF08A3"/>
    <w:rsid w:val="00FF132D"/>
    <w:rsid w:val="00FF16E5"/>
    <w:rsid w:val="00FF185E"/>
    <w:rsid w:val="00FF2B5F"/>
    <w:rsid w:val="00FF2F5B"/>
    <w:rsid w:val="00FF3180"/>
    <w:rsid w:val="00FF3302"/>
    <w:rsid w:val="00FF3672"/>
    <w:rsid w:val="00FF3685"/>
    <w:rsid w:val="00FF3CDD"/>
    <w:rsid w:val="00FF5027"/>
    <w:rsid w:val="00FF57A1"/>
    <w:rsid w:val="00FF58F8"/>
    <w:rsid w:val="00FF590C"/>
    <w:rsid w:val="00FF59D4"/>
    <w:rsid w:val="00FF5E9C"/>
    <w:rsid w:val="00FF62BB"/>
    <w:rsid w:val="00FF68A0"/>
    <w:rsid w:val="00FF6D58"/>
    <w:rsid w:val="00FF6F86"/>
    <w:rsid w:val="00FF7A12"/>
    <w:rsid w:val="00FF7F09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A5EE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637"/>
    <w:pPr>
      <w:spacing w:line="36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1344E6"/>
    <w:pPr>
      <w:keepNext/>
      <w:keepLines/>
      <w:spacing w:before="360" w:after="0" w:line="276" w:lineRule="auto"/>
      <w:jc w:val="center"/>
      <w:outlineLvl w:val="0"/>
    </w:pPr>
    <w:rPr>
      <w:rFonts w:eastAsiaTheme="majorEastAsia" w:cstheme="minorHAns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711686"/>
    <w:pPr>
      <w:keepNext/>
      <w:keepLines/>
      <w:spacing w:before="240" w:after="240" w:line="276" w:lineRule="auto"/>
      <w:outlineLvl w:val="1"/>
    </w:pPr>
    <w:rPr>
      <w:rFonts w:eastAsiaTheme="majorEastAsia" w:cstheme="minorHAnsi"/>
      <w:b/>
      <w:bCs/>
      <w:sz w:val="32"/>
      <w:szCs w:val="24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711686"/>
    <w:pPr>
      <w:keepNext/>
      <w:keepLines/>
      <w:spacing w:before="200" w:after="0"/>
      <w:outlineLvl w:val="2"/>
    </w:pPr>
    <w:rPr>
      <w:rFonts w:eastAsiaTheme="majorEastAsia" w:cstheme="minorHAnsi"/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E67AA"/>
    <w:pPr>
      <w:keepNext/>
      <w:autoSpaceDE w:val="0"/>
      <w:autoSpaceDN w:val="0"/>
      <w:spacing w:before="3240" w:after="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7A33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E67AA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iCs/>
      <w:sz w:val="16"/>
      <w:szCs w:val="16"/>
      <w:lang w:val="en-US" w:eastAsia="pl-PL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FE67AA"/>
    <w:pPr>
      <w:spacing w:before="240" w:after="60"/>
      <w:outlineLvl w:val="6"/>
    </w:pPr>
    <w:rPr>
      <w:rFonts w:ascii="Calibri" w:eastAsia="Times New Roman" w:hAnsi="Calibri" w:cs="Times New Roman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E67AA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E67AA"/>
    <w:pPr>
      <w:keepNext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221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1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210"/>
  </w:style>
  <w:style w:type="paragraph" w:styleId="Stopka">
    <w:name w:val="footer"/>
    <w:basedOn w:val="Normalny"/>
    <w:link w:val="StopkaZnak"/>
    <w:uiPriority w:val="99"/>
    <w:unhideWhenUsed/>
    <w:rsid w:val="0081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210"/>
  </w:style>
  <w:style w:type="character" w:customStyle="1" w:styleId="Nagwek1Znak">
    <w:name w:val="Nagłówek 1 Znak"/>
    <w:basedOn w:val="Domylnaczcionkaakapitu"/>
    <w:link w:val="Nagwek1"/>
    <w:uiPriority w:val="99"/>
    <w:rsid w:val="001344E6"/>
    <w:rPr>
      <w:rFonts w:eastAsiaTheme="majorEastAsia" w:cstheme="minorHAnsi"/>
      <w:b/>
      <w:bCs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2210"/>
    <w:pPr>
      <w:outlineLvl w:val="9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210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8C7B9B"/>
    <w:pPr>
      <w:tabs>
        <w:tab w:val="right" w:leader="dot" w:pos="10196"/>
      </w:tabs>
      <w:spacing w:after="100" w:line="276" w:lineRule="auto"/>
    </w:pPr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List Paragraph,normalny tekst,Akapit z listą31,Bullets,List Paragraph1,L1,lp1"/>
    <w:basedOn w:val="Normalny"/>
    <w:link w:val="AkapitzlistZnak"/>
    <w:uiPriority w:val="34"/>
    <w:qFormat/>
    <w:rsid w:val="00EA1F43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99"/>
    <w:qFormat/>
    <w:rsid w:val="006D59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6D59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List Paragraph Znak"/>
    <w:link w:val="Akapitzlist"/>
    <w:uiPriority w:val="34"/>
    <w:qFormat/>
    <w:rsid w:val="000B69F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9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9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9F5"/>
    <w:rPr>
      <w:vertAlign w:val="superscript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0B69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0B69F5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0B69F5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59466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59466A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9466A"/>
    <w:rPr>
      <w:rFonts w:ascii="Calibri" w:eastAsia="Calibri" w:hAnsi="Calibri" w:cs="Times New Roman"/>
      <w:sz w:val="20"/>
      <w:szCs w:val="20"/>
    </w:rPr>
  </w:style>
  <w:style w:type="character" w:customStyle="1" w:styleId="st1">
    <w:name w:val="st1"/>
    <w:rsid w:val="008037C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F09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F0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unktorkiKonspektynumerowane">
    <w:name w:val="Punktorki + Konspekty numerowane"/>
    <w:basedOn w:val="Nagwek1"/>
    <w:uiPriority w:val="99"/>
    <w:qFormat/>
    <w:rsid w:val="008D3912"/>
    <w:pPr>
      <w:keepLines w:val="0"/>
      <w:tabs>
        <w:tab w:val="left" w:pos="851"/>
      </w:tabs>
      <w:spacing w:before="240" w:after="60" w:line="240" w:lineRule="auto"/>
      <w:ind w:left="720" w:hanging="360"/>
      <w:jc w:val="both"/>
    </w:pPr>
    <w:rPr>
      <w:rFonts w:ascii="Calibri" w:eastAsia="Times New Roman" w:hAnsi="Calibri" w:cs="Times New Roman"/>
      <w:b w:val="0"/>
      <w:spacing w:val="-2"/>
      <w:kern w:val="32"/>
      <w:sz w:val="2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711686"/>
    <w:rPr>
      <w:rFonts w:eastAsiaTheme="majorEastAsia" w:cstheme="minorHAnsi"/>
      <w:b/>
      <w:bCs/>
      <w:sz w:val="32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672099"/>
    <w:pPr>
      <w:tabs>
        <w:tab w:val="right" w:leader="dot" w:pos="10196"/>
      </w:tabs>
      <w:spacing w:before="60" w:after="60" w:line="276" w:lineRule="auto"/>
      <w:ind w:left="220"/>
    </w:pPr>
  </w:style>
  <w:style w:type="paragraph" w:customStyle="1" w:styleId="Default">
    <w:name w:val="Default"/>
    <w:rsid w:val="00F744F3"/>
    <w:pPr>
      <w:autoSpaceDE w:val="0"/>
      <w:autoSpaceDN w:val="0"/>
      <w:adjustRightInd w:val="0"/>
      <w:spacing w:before="240" w:after="60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711686"/>
    <w:rPr>
      <w:rFonts w:eastAsiaTheme="majorEastAsia" w:cstheme="minorHAns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7A33D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a">
    <w:name w:val="List"/>
    <w:basedOn w:val="Normalny"/>
    <w:uiPriority w:val="99"/>
    <w:unhideWhenUsed/>
    <w:rsid w:val="007A33D4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A33D4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A33D4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A33D4"/>
    <w:pPr>
      <w:ind w:left="1132" w:hanging="283"/>
      <w:contextualSpacing/>
    </w:pPr>
  </w:style>
  <w:style w:type="paragraph" w:styleId="Legenda">
    <w:name w:val="caption"/>
    <w:basedOn w:val="Normalny"/>
    <w:next w:val="Normalny"/>
    <w:uiPriority w:val="99"/>
    <w:unhideWhenUsed/>
    <w:qFormat/>
    <w:rsid w:val="007A33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7A33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33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aliases w:val="wypunktowanie"/>
    <w:basedOn w:val="Normalny"/>
    <w:link w:val="TekstpodstawowyZnak"/>
    <w:uiPriority w:val="99"/>
    <w:unhideWhenUsed/>
    <w:rsid w:val="007A33D4"/>
    <w:pPr>
      <w:spacing w:after="120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7A33D4"/>
  </w:style>
  <w:style w:type="paragraph" w:styleId="Tekstpodstawowywcity">
    <w:name w:val="Body Text Indent"/>
    <w:basedOn w:val="Normalny"/>
    <w:link w:val="TekstpodstawowywcityZnak"/>
    <w:uiPriority w:val="99"/>
    <w:unhideWhenUsed/>
    <w:rsid w:val="007A33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A33D4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A33D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A33D4"/>
  </w:style>
  <w:style w:type="numbering" w:customStyle="1" w:styleId="Regulaminkonkursu2">
    <w:name w:val="Regulamin konkursu 2"/>
    <w:uiPriority w:val="99"/>
    <w:rsid w:val="009C49CB"/>
    <w:pPr>
      <w:numPr>
        <w:numId w:val="1"/>
      </w:numPr>
    </w:pPr>
  </w:style>
  <w:style w:type="paragraph" w:styleId="Poprawka">
    <w:name w:val="Revision"/>
    <w:hidden/>
    <w:uiPriority w:val="99"/>
    <w:semiHidden/>
    <w:rsid w:val="0064294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7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F67673"/>
    <w:pPr>
      <w:suppressAutoHyphens/>
      <w:autoSpaceDE w:val="0"/>
      <w:autoSpaceDN w:val="0"/>
      <w:adjustRightInd w:val="0"/>
      <w:spacing w:after="0"/>
      <w:ind w:left="510" w:firstLine="510"/>
      <w:jc w:val="both"/>
    </w:pPr>
    <w:rPr>
      <w:rFonts w:ascii="Times" w:eastAsiaTheme="minorEastAsia" w:hAnsi="Times" w:cs="Arial"/>
      <w:szCs w:val="20"/>
      <w:lang w:eastAsia="pl-PL"/>
    </w:rPr>
  </w:style>
  <w:style w:type="table" w:styleId="Tabela-Siatka">
    <w:name w:val="Table Grid"/>
    <w:basedOn w:val="Standardowy"/>
    <w:uiPriority w:val="99"/>
    <w:rsid w:val="00081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E38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E3825"/>
  </w:style>
  <w:style w:type="table" w:customStyle="1" w:styleId="Tabela-Siatka1">
    <w:name w:val="Tabela - Siatka1"/>
    <w:basedOn w:val="Standardowy"/>
    <w:next w:val="Tabela-Siatka"/>
    <w:uiPriority w:val="59"/>
    <w:rsid w:val="0093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dadoption">
    <w:name w:val="Date d'adoption"/>
    <w:basedOn w:val="Normalny"/>
    <w:next w:val="Normalny"/>
    <w:uiPriority w:val="99"/>
    <w:rsid w:val="00BE0E52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FE67AA"/>
    <w:rPr>
      <w:rFonts w:ascii="Times New Roman" w:eastAsia="Times New Roman" w:hAnsi="Times New Roman" w:cs="Times New Roman"/>
      <w:i/>
      <w:iCs/>
      <w:sz w:val="36"/>
      <w:szCs w:val="3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FE67AA"/>
    <w:rPr>
      <w:rFonts w:ascii="Times New Roman" w:eastAsia="Times New Roman" w:hAnsi="Times New Roman" w:cs="Times New Roman"/>
      <w:i/>
      <w:iCs/>
      <w:sz w:val="16"/>
      <w:szCs w:val="16"/>
      <w:lang w:val="en-US"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E67AA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FE67AA"/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FE67AA"/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character" w:customStyle="1" w:styleId="Nagwek1Znak1">
    <w:name w:val="Nagłówek 1 Znak1"/>
    <w:locked/>
    <w:rsid w:val="00FE67AA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PKTpunkt">
    <w:name w:val="PKT – punkt"/>
    <w:uiPriority w:val="16"/>
    <w:qFormat/>
    <w:rsid w:val="00FE67A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plainlinks">
    <w:name w:val="plainlinks"/>
    <w:rsid w:val="00FE67AA"/>
  </w:style>
  <w:style w:type="paragraph" w:customStyle="1" w:styleId="Tekstpodstawowy31">
    <w:name w:val="Tekst podstawowy 31"/>
    <w:basedOn w:val="Normalny"/>
    <w:rsid w:val="00FE67A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38">
    <w:name w:val="xl38"/>
    <w:basedOn w:val="Normalny"/>
    <w:uiPriority w:val="99"/>
    <w:rsid w:val="00FE67AA"/>
    <w:pP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b/>
      <w:bCs/>
      <w:szCs w:val="24"/>
      <w:lang w:eastAsia="pl-PL"/>
    </w:rPr>
  </w:style>
  <w:style w:type="paragraph" w:customStyle="1" w:styleId="xl67">
    <w:name w:val="xl67"/>
    <w:basedOn w:val="Normalny"/>
    <w:uiPriority w:val="99"/>
    <w:rsid w:val="00FE67A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FE67AA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67AA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Numerstrony">
    <w:name w:val="page number"/>
    <w:uiPriority w:val="99"/>
    <w:rsid w:val="00FE67AA"/>
    <w:rPr>
      <w:rFonts w:cs="Times New Roman"/>
    </w:rPr>
  </w:style>
  <w:style w:type="paragraph" w:styleId="Listapunktowana2">
    <w:name w:val="List Bullet 2"/>
    <w:basedOn w:val="Normalny"/>
    <w:autoRedefine/>
    <w:uiPriority w:val="99"/>
    <w:rsid w:val="00FE67AA"/>
    <w:pPr>
      <w:tabs>
        <w:tab w:val="left" w:pos="0"/>
      </w:tabs>
      <w:autoSpaceDE w:val="0"/>
      <w:autoSpaceDN w:val="0"/>
      <w:spacing w:after="6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FE67AA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E67A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E67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ZPORR">
    <w:name w:val="tekst ZPORR"/>
    <w:basedOn w:val="Normalny"/>
    <w:uiPriority w:val="99"/>
    <w:rsid w:val="00FE67AA"/>
    <w:pPr>
      <w:autoSpaceDE w:val="0"/>
      <w:autoSpaceDN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andard">
    <w:name w:val="Standard"/>
    <w:uiPriority w:val="99"/>
    <w:rsid w:val="00FE67AA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6778EE"/>
    <w:pPr>
      <w:tabs>
        <w:tab w:val="right" w:leader="dot" w:pos="10195"/>
      </w:tabs>
      <w:autoSpaceDE w:val="0"/>
      <w:autoSpaceDN w:val="0"/>
      <w:spacing w:before="120" w:after="0" w:line="240" w:lineRule="auto"/>
      <w:ind w:left="19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Enormal">
    <w:name w:val="E normal"/>
    <w:basedOn w:val="Normalny"/>
    <w:uiPriority w:val="99"/>
    <w:rsid w:val="00FE67A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de-DE" w:eastAsia="pl-PL"/>
    </w:rPr>
  </w:style>
  <w:style w:type="character" w:styleId="Pogrubienie">
    <w:name w:val="Strong"/>
    <w:uiPriority w:val="22"/>
    <w:qFormat/>
    <w:rsid w:val="00FE67AA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FE67AA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lockquote">
    <w:name w:val="Blockquote"/>
    <w:basedOn w:val="Normalny"/>
    <w:uiPriority w:val="99"/>
    <w:rsid w:val="00FE67AA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Wcicienormalne">
    <w:name w:val="Normal Indent"/>
    <w:basedOn w:val="Normalny"/>
    <w:uiPriority w:val="99"/>
    <w:rsid w:val="00FE67AA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FE67AA"/>
    <w:pPr>
      <w:autoSpaceDE w:val="0"/>
      <w:autoSpaceDN w:val="0"/>
      <w:spacing w:after="0" w:line="240" w:lineRule="auto"/>
      <w:ind w:left="1440" w:hanging="14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E67AA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komentarzaZnak1">
    <w:name w:val="Tekst komentarza Znak1"/>
    <w:uiPriority w:val="99"/>
    <w:semiHidden/>
    <w:rsid w:val="00FE67AA"/>
    <w:rPr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FE67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FE67A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OP">
    <w:name w:val="SOP"/>
    <w:basedOn w:val="Tekstpodstawowy3"/>
    <w:uiPriority w:val="99"/>
    <w:rsid w:val="00FE67AA"/>
    <w:pPr>
      <w:widowControl w:val="0"/>
      <w:overflowPunct/>
      <w:adjustRightInd/>
      <w:spacing w:before="240"/>
      <w:textAlignment w:val="auto"/>
    </w:pPr>
    <w:rPr>
      <w:rFonts w:ascii="Arial" w:hAnsi="Arial" w:cs="Arial"/>
      <w:szCs w:val="24"/>
    </w:rPr>
  </w:style>
  <w:style w:type="paragraph" w:customStyle="1" w:styleId="Pisma">
    <w:name w:val="Pisma"/>
    <w:basedOn w:val="Normalny"/>
    <w:uiPriority w:val="99"/>
    <w:rsid w:val="00FE67A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font5">
    <w:name w:val="font5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2">
    <w:name w:val="xl2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3">
    <w:name w:val="xl23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4">
    <w:name w:val="xl24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5">
    <w:name w:val="xl25"/>
    <w:basedOn w:val="Normalny"/>
    <w:uiPriority w:val="99"/>
    <w:rsid w:val="00FE67AA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26">
    <w:name w:val="xl26"/>
    <w:basedOn w:val="Normalny"/>
    <w:uiPriority w:val="99"/>
    <w:rsid w:val="00FE67AA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7">
    <w:name w:val="xl27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8">
    <w:name w:val="xl28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9">
    <w:name w:val="xl29"/>
    <w:basedOn w:val="Normalny"/>
    <w:uiPriority w:val="99"/>
    <w:rsid w:val="00FE67AA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0">
    <w:name w:val="xl3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1">
    <w:name w:val="xl31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2">
    <w:name w:val="xl32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3">
    <w:name w:val="xl33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4">
    <w:name w:val="xl34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35">
    <w:name w:val="xl35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36">
    <w:name w:val="xl36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7">
    <w:name w:val="xl37"/>
    <w:basedOn w:val="Normalny"/>
    <w:uiPriority w:val="99"/>
    <w:rsid w:val="00FE67AA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9">
    <w:name w:val="xl39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0">
    <w:name w:val="xl40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1">
    <w:name w:val="xl41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2">
    <w:name w:val="xl42"/>
    <w:basedOn w:val="Normalny"/>
    <w:uiPriority w:val="99"/>
    <w:rsid w:val="00FE67AA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43">
    <w:name w:val="xl43"/>
    <w:basedOn w:val="Normalny"/>
    <w:uiPriority w:val="99"/>
    <w:rsid w:val="00FE67AA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4">
    <w:name w:val="xl44"/>
    <w:basedOn w:val="Normalny"/>
    <w:uiPriority w:val="99"/>
    <w:rsid w:val="00FE67AA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5">
    <w:name w:val="xl45"/>
    <w:basedOn w:val="Normalny"/>
    <w:uiPriority w:val="99"/>
    <w:rsid w:val="00FE67AA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6">
    <w:name w:val="xl46"/>
    <w:basedOn w:val="Normalny"/>
    <w:uiPriority w:val="99"/>
    <w:rsid w:val="00FE67AA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7">
    <w:name w:val="xl47"/>
    <w:basedOn w:val="Normalny"/>
    <w:uiPriority w:val="99"/>
    <w:rsid w:val="00FE67AA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8">
    <w:name w:val="xl48"/>
    <w:basedOn w:val="Normalny"/>
    <w:uiPriority w:val="99"/>
    <w:rsid w:val="00FE67AA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9">
    <w:name w:val="xl49"/>
    <w:basedOn w:val="Normalny"/>
    <w:uiPriority w:val="99"/>
    <w:rsid w:val="00FE67AA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0">
    <w:name w:val="xl50"/>
    <w:basedOn w:val="Normalny"/>
    <w:uiPriority w:val="99"/>
    <w:rsid w:val="00FE67AA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1">
    <w:name w:val="xl51"/>
    <w:basedOn w:val="Normalny"/>
    <w:uiPriority w:val="99"/>
    <w:rsid w:val="00FE67AA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2">
    <w:name w:val="xl5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3">
    <w:name w:val="xl53"/>
    <w:basedOn w:val="Normalny"/>
    <w:uiPriority w:val="99"/>
    <w:rsid w:val="00FE67AA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4">
    <w:name w:val="xl54"/>
    <w:basedOn w:val="Normalny"/>
    <w:uiPriority w:val="99"/>
    <w:rsid w:val="00FE67AA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5">
    <w:name w:val="xl55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6">
    <w:name w:val="xl56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7">
    <w:name w:val="xl57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8">
    <w:name w:val="xl58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9">
    <w:name w:val="xl59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0">
    <w:name w:val="xl6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1">
    <w:name w:val="xl61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2">
    <w:name w:val="xl6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3">
    <w:name w:val="xl63"/>
    <w:basedOn w:val="Normalny"/>
    <w:uiPriority w:val="99"/>
    <w:rsid w:val="00FE67AA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4">
    <w:name w:val="xl64"/>
    <w:basedOn w:val="Normalny"/>
    <w:uiPriority w:val="99"/>
    <w:rsid w:val="00FE67AA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5">
    <w:name w:val="xl65"/>
    <w:basedOn w:val="Normalny"/>
    <w:uiPriority w:val="99"/>
    <w:rsid w:val="00FE67AA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6">
    <w:name w:val="xl66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8">
    <w:name w:val="xl68"/>
    <w:basedOn w:val="Normalny"/>
    <w:uiPriority w:val="99"/>
    <w:rsid w:val="00FE67AA"/>
    <w:pPr>
      <w:pBdr>
        <w:lef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9">
    <w:name w:val="xl69"/>
    <w:basedOn w:val="Normalny"/>
    <w:uiPriority w:val="99"/>
    <w:rsid w:val="00FE67AA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0">
    <w:name w:val="xl7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1">
    <w:name w:val="xl71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2">
    <w:name w:val="xl72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3">
    <w:name w:val="xl73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4">
    <w:name w:val="xl74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5">
    <w:name w:val="xl75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6">
    <w:name w:val="xl76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7">
    <w:name w:val="xl77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8">
    <w:name w:val="xl78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9">
    <w:name w:val="xl79"/>
    <w:basedOn w:val="Normalny"/>
    <w:uiPriority w:val="99"/>
    <w:rsid w:val="00FE67AA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80">
    <w:name w:val="xl80"/>
    <w:basedOn w:val="Normalny"/>
    <w:uiPriority w:val="99"/>
    <w:rsid w:val="00FE67AA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1">
    <w:name w:val="xl81"/>
    <w:basedOn w:val="Normalny"/>
    <w:uiPriority w:val="99"/>
    <w:rsid w:val="00FE67AA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2">
    <w:name w:val="xl82"/>
    <w:basedOn w:val="Normalny"/>
    <w:uiPriority w:val="99"/>
    <w:rsid w:val="00FE67AA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3">
    <w:name w:val="xl83"/>
    <w:basedOn w:val="Normalny"/>
    <w:uiPriority w:val="99"/>
    <w:rsid w:val="00FE67AA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4">
    <w:name w:val="xl84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5">
    <w:name w:val="xl85"/>
    <w:basedOn w:val="Normalny"/>
    <w:uiPriority w:val="99"/>
    <w:rsid w:val="00FE67AA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6">
    <w:name w:val="xl86"/>
    <w:basedOn w:val="Normalny"/>
    <w:uiPriority w:val="99"/>
    <w:rsid w:val="00FE67AA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7">
    <w:name w:val="xl87"/>
    <w:basedOn w:val="Normalny"/>
    <w:uiPriority w:val="99"/>
    <w:rsid w:val="00FE67AA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88">
    <w:name w:val="xl88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9">
    <w:name w:val="xl89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0">
    <w:name w:val="xl9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1">
    <w:name w:val="xl91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2">
    <w:name w:val="xl92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3">
    <w:name w:val="xl93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4">
    <w:name w:val="xl94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5">
    <w:name w:val="xl95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6">
    <w:name w:val="xl96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7">
    <w:name w:val="xl97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8">
    <w:name w:val="xl98"/>
    <w:basedOn w:val="Normalny"/>
    <w:uiPriority w:val="99"/>
    <w:rsid w:val="00FE67A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9">
    <w:name w:val="xl99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0">
    <w:name w:val="xl10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1">
    <w:name w:val="xl101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2">
    <w:name w:val="xl102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3">
    <w:name w:val="xl103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5">
    <w:name w:val="xl105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6">
    <w:name w:val="xl10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7">
    <w:name w:val="xl107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08">
    <w:name w:val="xl108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9">
    <w:name w:val="xl109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0">
    <w:name w:val="xl110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1">
    <w:name w:val="xl111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2">
    <w:name w:val="xl11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3">
    <w:name w:val="xl113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4">
    <w:name w:val="xl114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5">
    <w:name w:val="xl115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6">
    <w:name w:val="xl116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7">
    <w:name w:val="xl117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8">
    <w:name w:val="xl118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9">
    <w:name w:val="xl119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0">
    <w:name w:val="xl120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1">
    <w:name w:val="xl121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2">
    <w:name w:val="xl122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3">
    <w:name w:val="xl123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4">
    <w:name w:val="xl124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5">
    <w:name w:val="xl125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6">
    <w:name w:val="xl126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7">
    <w:name w:val="xl127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8">
    <w:name w:val="xl128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9">
    <w:name w:val="xl129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0">
    <w:name w:val="xl13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1">
    <w:name w:val="xl131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2">
    <w:name w:val="xl132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3">
    <w:name w:val="xl133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4">
    <w:name w:val="xl134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5">
    <w:name w:val="xl135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6">
    <w:name w:val="xl136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7">
    <w:name w:val="xl137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8">
    <w:name w:val="xl138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9">
    <w:name w:val="xl139"/>
    <w:basedOn w:val="Normalny"/>
    <w:uiPriority w:val="99"/>
    <w:rsid w:val="00FE67AA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0">
    <w:name w:val="xl14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1">
    <w:name w:val="xl141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2">
    <w:name w:val="xl142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3">
    <w:name w:val="xl143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4">
    <w:name w:val="xl144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5">
    <w:name w:val="xl145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6">
    <w:name w:val="xl146"/>
    <w:basedOn w:val="Normalny"/>
    <w:uiPriority w:val="99"/>
    <w:rsid w:val="00FE67AA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7">
    <w:name w:val="xl147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8">
    <w:name w:val="xl148"/>
    <w:basedOn w:val="Normalny"/>
    <w:uiPriority w:val="99"/>
    <w:rsid w:val="00FE67AA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9">
    <w:name w:val="xl149"/>
    <w:basedOn w:val="Normalny"/>
    <w:uiPriority w:val="99"/>
    <w:rsid w:val="00FE67AA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0">
    <w:name w:val="xl150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1">
    <w:name w:val="xl151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152">
    <w:name w:val="xl152"/>
    <w:basedOn w:val="Normalny"/>
    <w:uiPriority w:val="99"/>
    <w:rsid w:val="00FE67AA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3">
    <w:name w:val="xl153"/>
    <w:basedOn w:val="Normalny"/>
    <w:uiPriority w:val="99"/>
    <w:rsid w:val="00FE67A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4">
    <w:name w:val="xl154"/>
    <w:basedOn w:val="Normalny"/>
    <w:uiPriority w:val="99"/>
    <w:rsid w:val="00FE67A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5">
    <w:name w:val="xl155"/>
    <w:basedOn w:val="Normalny"/>
    <w:uiPriority w:val="99"/>
    <w:rsid w:val="00FE67AA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56">
    <w:name w:val="xl15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57">
    <w:name w:val="xl157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58">
    <w:name w:val="xl158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9">
    <w:name w:val="xl159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0">
    <w:name w:val="xl160"/>
    <w:basedOn w:val="Normalny"/>
    <w:uiPriority w:val="99"/>
    <w:rsid w:val="00FE67AA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1">
    <w:name w:val="xl161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2">
    <w:name w:val="xl162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3">
    <w:name w:val="xl163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4">
    <w:name w:val="xl164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65">
    <w:name w:val="xl165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66">
    <w:name w:val="xl16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Adres">
    <w:name w:val="Adres"/>
    <w:basedOn w:val="Tekstpodstawowy"/>
    <w:uiPriority w:val="99"/>
    <w:rsid w:val="00FE67AA"/>
    <w:pPr>
      <w:keepLines/>
      <w:autoSpaceDE w:val="0"/>
      <w:autoSpaceDN w:val="0"/>
      <w:spacing w:after="0" w:line="240" w:lineRule="auto"/>
      <w:ind w:right="2880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customStyle="1" w:styleId="Kopie">
    <w:name w:val="Kopie"/>
    <w:basedOn w:val="Tekstpodstawowy"/>
    <w:uiPriority w:val="99"/>
    <w:rsid w:val="00FE67AA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customStyle="1" w:styleId="Podpis--Firma">
    <w:name w:val="Podpis -- Firma"/>
    <w:basedOn w:val="Podpis"/>
    <w:next w:val="Normalny"/>
    <w:uiPriority w:val="99"/>
    <w:rsid w:val="00FE67AA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FE67AA"/>
    <w:pPr>
      <w:autoSpaceDE w:val="0"/>
      <w:autoSpaceDN w:val="0"/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FE67A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Zacznik">
    <w:name w:val="Załącznik"/>
    <w:basedOn w:val="Tekstpodstawowy"/>
    <w:next w:val="Kopie"/>
    <w:uiPriority w:val="99"/>
    <w:rsid w:val="00FE67AA"/>
    <w:pPr>
      <w:keepNext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customStyle="1" w:styleId="Inicjay">
    <w:name w:val="Inicjały"/>
    <w:basedOn w:val="Tekstpodstawowy"/>
    <w:next w:val="Zacznik"/>
    <w:uiPriority w:val="99"/>
    <w:rsid w:val="00FE67AA"/>
    <w:pPr>
      <w:keepNext/>
      <w:autoSpaceDE w:val="0"/>
      <w:autoSpaceDN w:val="0"/>
      <w:spacing w:before="240" w:after="0" w:line="240" w:lineRule="auto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customStyle="1" w:styleId="Wiersztematu">
    <w:name w:val="Wiersz tematu"/>
    <w:basedOn w:val="Tekstpodstawowy"/>
    <w:next w:val="Tekstpodstawowy"/>
    <w:uiPriority w:val="99"/>
    <w:rsid w:val="00FE67AA"/>
    <w:pPr>
      <w:keepNext/>
      <w:keepLines/>
      <w:autoSpaceDE w:val="0"/>
      <w:autoSpaceDN w:val="0"/>
      <w:spacing w:after="240" w:line="240" w:lineRule="auto"/>
      <w:jc w:val="center"/>
    </w:pPr>
    <w:rPr>
      <w:rFonts w:ascii="Courier New" w:eastAsia="Times New Roman" w:hAnsi="Courier New" w:cs="Courier New"/>
      <w:sz w:val="20"/>
      <w:szCs w:val="24"/>
      <w:u w:val="single"/>
      <w:lang w:eastAsia="pl-PL"/>
    </w:rPr>
  </w:style>
  <w:style w:type="paragraph" w:customStyle="1" w:styleId="font8">
    <w:name w:val="font8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uiPriority w:val="99"/>
    <w:rsid w:val="00FE67AA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7">
    <w:name w:val="xl167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8">
    <w:name w:val="xl168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9">
    <w:name w:val="xl169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70">
    <w:name w:val="xl170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71">
    <w:name w:val="xl171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alloonText1">
    <w:name w:val="Balloon Text1"/>
    <w:basedOn w:val="Normalny"/>
    <w:uiPriority w:val="99"/>
    <w:rsid w:val="00FE67A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Marcin1217">
    <w:name w:val="Marcin 12/17"/>
    <w:basedOn w:val="Normalny"/>
    <w:uiPriority w:val="99"/>
    <w:rsid w:val="00FE67AA"/>
    <w:pPr>
      <w:autoSpaceDE w:val="0"/>
      <w:autoSpaceDN w:val="0"/>
      <w:spacing w:after="0" w:line="340" w:lineRule="exact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odyText21">
    <w:name w:val="Body Text 21"/>
    <w:basedOn w:val="Normalny"/>
    <w:uiPriority w:val="99"/>
    <w:rsid w:val="00FE67A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yl1">
    <w:name w:val="Styl1"/>
    <w:basedOn w:val="Wcicienormalne"/>
    <w:uiPriority w:val="99"/>
    <w:rsid w:val="00FE67AA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uiPriority w:val="99"/>
    <w:rsid w:val="00FE67AA"/>
    <w:rPr>
      <w:rFonts w:cs="Times New Roman"/>
      <w:color w:val="800080"/>
      <w:u w:val="single"/>
    </w:rPr>
  </w:style>
  <w:style w:type="paragraph" w:styleId="Tekstblokowy">
    <w:name w:val="Block Text"/>
    <w:basedOn w:val="Normalny"/>
    <w:uiPriority w:val="99"/>
    <w:rsid w:val="00FE67AA"/>
    <w:pPr>
      <w:numPr>
        <w:ilvl w:val="1"/>
      </w:numPr>
      <w:shd w:val="clear" w:color="auto" w:fill="FFFFFF"/>
      <w:tabs>
        <w:tab w:val="num" w:pos="334"/>
      </w:tabs>
      <w:autoSpaceDE w:val="0"/>
      <w:autoSpaceDN w:val="0"/>
      <w:spacing w:after="0" w:line="240" w:lineRule="auto"/>
      <w:ind w:left="334" w:right="34" w:hanging="240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BodyText22">
    <w:name w:val="Body Text 22"/>
    <w:basedOn w:val="Normalny"/>
    <w:uiPriority w:val="99"/>
    <w:rsid w:val="00FE67A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xl172">
    <w:name w:val="xl17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73">
    <w:name w:val="xl173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4">
    <w:name w:val="xl174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5">
    <w:name w:val="xl175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6">
    <w:name w:val="xl176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font9">
    <w:name w:val="font9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font10">
    <w:name w:val="font10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pl-PL"/>
    </w:rPr>
  </w:style>
  <w:style w:type="paragraph" w:customStyle="1" w:styleId="xl177">
    <w:name w:val="xl177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8">
    <w:name w:val="xl178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9">
    <w:name w:val="xl179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0">
    <w:name w:val="xl180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1">
    <w:name w:val="xl181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2">
    <w:name w:val="xl182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3">
    <w:name w:val="xl183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4">
    <w:name w:val="xl184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5">
    <w:name w:val="xl185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6">
    <w:name w:val="xl186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7">
    <w:name w:val="xl187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8">
    <w:name w:val="xl188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9">
    <w:name w:val="xl189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90">
    <w:name w:val="xl190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91">
    <w:name w:val="xl191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92">
    <w:name w:val="xl19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3">
    <w:name w:val="xl193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4">
    <w:name w:val="xl194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5">
    <w:name w:val="xl195"/>
    <w:basedOn w:val="Normalny"/>
    <w:uiPriority w:val="99"/>
    <w:rsid w:val="00FE67AA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6">
    <w:name w:val="xl19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7">
    <w:name w:val="xl197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8">
    <w:name w:val="xl198"/>
    <w:basedOn w:val="Normalny"/>
    <w:uiPriority w:val="99"/>
    <w:rsid w:val="00FE67AA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9">
    <w:name w:val="xl199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200">
    <w:name w:val="xl200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24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48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3">
    <w:name w:val="index 3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72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96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5">
    <w:name w:val="index 5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20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6">
    <w:name w:val="index 6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44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7">
    <w:name w:val="index 7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68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8">
    <w:name w:val="index 8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92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9">
    <w:name w:val="index 9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216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rsid w:val="00FE67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w4winTerm">
    <w:name w:val="tw4winTerm"/>
    <w:uiPriority w:val="99"/>
    <w:rsid w:val="00FE67AA"/>
    <w:rPr>
      <w:color w:val="0000FF"/>
    </w:rPr>
  </w:style>
  <w:style w:type="paragraph" w:styleId="Tekstpodstawowy2">
    <w:name w:val="Body Text 2"/>
    <w:basedOn w:val="Normalny"/>
    <w:link w:val="Tekstpodstawowy2Znak"/>
    <w:uiPriority w:val="99"/>
    <w:rsid w:val="00FE67A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E67AA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iheader1">
    <w:name w:val="iheader1"/>
    <w:uiPriority w:val="99"/>
    <w:rsid w:val="00FE67AA"/>
    <w:rPr>
      <w:rFonts w:ascii="Verdana" w:hAnsi="Verdana"/>
      <w:color w:val="000000"/>
      <w:sz w:val="18"/>
    </w:rPr>
  </w:style>
  <w:style w:type="paragraph" w:customStyle="1" w:styleId="2">
    <w:name w:val="2"/>
    <w:basedOn w:val="xl107"/>
    <w:uiPriority w:val="99"/>
    <w:rsid w:val="00FE67AA"/>
    <w:pPr>
      <w:spacing w:before="360" w:after="120"/>
    </w:pPr>
  </w:style>
  <w:style w:type="paragraph" w:customStyle="1" w:styleId="mjtekst">
    <w:name w:val="mój tekst"/>
    <w:basedOn w:val="Normalny"/>
    <w:uiPriority w:val="99"/>
    <w:rsid w:val="00FE67A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FE67AA"/>
    <w:pPr>
      <w:spacing w:before="480" w:after="120" w:line="240" w:lineRule="auto"/>
      <w:jc w:val="both"/>
    </w:pPr>
    <w:rPr>
      <w:rFonts w:ascii="Times New Roman" w:eastAsia="Times New Roman" w:hAnsi="Times New Roman" w:cs="Times New Roman"/>
      <w:szCs w:val="24"/>
      <w:lang w:val="en-GB" w:eastAsia="pl-PL"/>
    </w:rPr>
  </w:style>
  <w:style w:type="paragraph" w:customStyle="1" w:styleId="pkt">
    <w:name w:val="pkt"/>
    <w:basedOn w:val="Normalny"/>
    <w:uiPriority w:val="99"/>
    <w:rsid w:val="00FE67AA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SOP-tekst">
    <w:name w:val="SOP-tekst"/>
    <w:basedOn w:val="Normalny"/>
    <w:uiPriority w:val="99"/>
    <w:rsid w:val="00FE67AA"/>
    <w:pPr>
      <w:widowControl w:val="0"/>
      <w:spacing w:before="240"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StandardowyStandardowy1">
    <w:name w:val="Standardowy.Standardowy1"/>
    <w:uiPriority w:val="99"/>
    <w:rsid w:val="00FE6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FE67AA"/>
    <w:rPr>
      <w:sz w:val="20"/>
      <w:szCs w:val="20"/>
    </w:rPr>
  </w:style>
  <w:style w:type="character" w:styleId="Uwydatnienie">
    <w:name w:val="Emphasis"/>
    <w:uiPriority w:val="99"/>
    <w:qFormat/>
    <w:rsid w:val="00FE67AA"/>
    <w:rPr>
      <w:rFonts w:cs="Times New Roman"/>
      <w:i/>
    </w:rPr>
  </w:style>
  <w:style w:type="paragraph" w:customStyle="1" w:styleId="font11">
    <w:name w:val="font11"/>
    <w:basedOn w:val="Normalny"/>
    <w:uiPriority w:val="99"/>
    <w:rsid w:val="00FE67AA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Cs w:val="24"/>
      <w:lang w:eastAsia="pl-PL"/>
    </w:rPr>
  </w:style>
  <w:style w:type="paragraph" w:customStyle="1" w:styleId="cel">
    <w:name w:val="cel"/>
    <w:basedOn w:val="Normalny"/>
    <w:uiPriority w:val="99"/>
    <w:rsid w:val="00FE67AA"/>
    <w:pPr>
      <w:spacing w:before="240" w:after="240" w:line="240" w:lineRule="auto"/>
    </w:pPr>
    <w:rPr>
      <w:rFonts w:ascii="Times New Roman" w:eastAsia="Times New Roman" w:hAnsi="Times New Roman" w:cs="Times New Roman"/>
      <w:b/>
      <w:smallCaps/>
      <w:sz w:val="28"/>
      <w:szCs w:val="20"/>
      <w:u w:val="single"/>
      <w:lang w:eastAsia="pl-PL"/>
    </w:rPr>
  </w:style>
  <w:style w:type="paragraph" w:customStyle="1" w:styleId="Tekstpodstawowywypunktowanie">
    <w:name w:val="Tekst podstawowy.wypunktowanie"/>
    <w:basedOn w:val="Normalny"/>
    <w:uiPriority w:val="99"/>
    <w:rsid w:val="00FE67A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resc1">
    <w:name w:val="tresc1"/>
    <w:uiPriority w:val="99"/>
    <w:rsid w:val="00FE67AA"/>
    <w:rPr>
      <w:color w:val="000000"/>
      <w:sz w:val="16"/>
    </w:rPr>
  </w:style>
  <w:style w:type="paragraph" w:customStyle="1" w:styleId="wysiwyg">
    <w:name w:val="wysiwyg"/>
    <w:basedOn w:val="Normalny"/>
    <w:uiPriority w:val="99"/>
    <w:rsid w:val="00FE67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Cs w:val="24"/>
      <w:lang w:eastAsia="pl-PL"/>
    </w:rPr>
  </w:style>
  <w:style w:type="paragraph" w:customStyle="1" w:styleId="wypunktowanie2">
    <w:name w:val="wypunktowanie2"/>
    <w:basedOn w:val="Normalny"/>
    <w:uiPriority w:val="99"/>
    <w:rsid w:val="00FE67AA"/>
    <w:pPr>
      <w:tabs>
        <w:tab w:val="num" w:pos="720"/>
      </w:tabs>
      <w:spacing w:after="0" w:line="288" w:lineRule="auto"/>
      <w:ind w:left="720" w:hanging="360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blokpktwysun">
    <w:name w:val="blok pkt wysun"/>
    <w:basedOn w:val="Normalny"/>
    <w:next w:val="Normalny"/>
    <w:autoRedefine/>
    <w:uiPriority w:val="99"/>
    <w:rsid w:val="00FE67AA"/>
    <w:pPr>
      <w:spacing w:after="60" w:line="240" w:lineRule="auto"/>
      <w:ind w:left="426" w:right="40" w:hanging="426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odstawowywcity">
    <w:name w:val="Podstawowy wcięty"/>
    <w:basedOn w:val="Normalny"/>
    <w:autoRedefine/>
    <w:uiPriority w:val="99"/>
    <w:rsid w:val="00FE67AA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ylPodstawowywcityPogrubienie">
    <w:name w:val="Styl Podstawowy wcięty + Pogrubienie"/>
    <w:uiPriority w:val="99"/>
    <w:rsid w:val="00FE67AA"/>
    <w:rPr>
      <w:b/>
    </w:rPr>
  </w:style>
  <w:style w:type="paragraph" w:customStyle="1" w:styleId="Tabelatekst">
    <w:name w:val="Tabela tekst"/>
    <w:basedOn w:val="Normalny"/>
    <w:autoRedefine/>
    <w:uiPriority w:val="99"/>
    <w:rsid w:val="00FE67AA"/>
    <w:pPr>
      <w:spacing w:after="60" w:line="240" w:lineRule="auto"/>
      <w:jc w:val="both"/>
    </w:pPr>
    <w:rPr>
      <w:rFonts w:ascii="Times New Roman" w:eastAsia="Times New Roman" w:hAnsi="Times New Roman" w:cs="Times New Roman"/>
      <w:bCs/>
      <w:spacing w:val="-4"/>
      <w:sz w:val="20"/>
      <w:szCs w:val="20"/>
      <w:lang w:eastAsia="pl-PL"/>
    </w:rPr>
  </w:style>
  <w:style w:type="character" w:customStyle="1" w:styleId="StylPunktorkiKonspektynumerowanePogrubienie">
    <w:name w:val="Styl Punktorki + Konspekty numerowane + Pogrubienie"/>
    <w:uiPriority w:val="99"/>
    <w:rsid w:val="00FE67AA"/>
    <w:rPr>
      <w:b/>
    </w:rPr>
  </w:style>
  <w:style w:type="paragraph" w:customStyle="1" w:styleId="tekst">
    <w:name w:val="tekst"/>
    <w:basedOn w:val="Normalny"/>
    <w:uiPriority w:val="99"/>
    <w:rsid w:val="00FE67AA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PoleTekstowe">
    <w:name w:val="PoleTekstowe"/>
    <w:basedOn w:val="Normalny"/>
    <w:uiPriority w:val="99"/>
    <w:rsid w:val="00FE67AA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FE67AA"/>
    <w:pPr>
      <w:spacing w:line="240" w:lineRule="auto"/>
      <w:ind w:firstLine="210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E67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matkomentarzaZnak1">
    <w:name w:val="Temat komentarza Znak1"/>
    <w:uiPriority w:val="99"/>
    <w:semiHidden/>
    <w:rsid w:val="00FE67AA"/>
    <w:rPr>
      <w:b/>
      <w:bCs/>
      <w:sz w:val="20"/>
      <w:szCs w:val="20"/>
      <w:lang w:val="pl-PL" w:eastAsia="pl-PL"/>
    </w:rPr>
  </w:style>
  <w:style w:type="paragraph" w:styleId="Bezodstpw">
    <w:name w:val="No Spacing"/>
    <w:link w:val="BezodstpwZnak"/>
    <w:uiPriority w:val="99"/>
    <w:qFormat/>
    <w:rsid w:val="00FE67A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instrukcjaI">
    <w:name w:val="Stylinstrukcja_I"/>
    <w:basedOn w:val="Nagwek"/>
    <w:uiPriority w:val="99"/>
    <w:rsid w:val="00FE67AA"/>
    <w:pPr>
      <w:numPr>
        <w:numId w:val="5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 w:cs="Times New Roman"/>
      <w:b/>
      <w:i/>
      <w:sz w:val="28"/>
      <w:szCs w:val="18"/>
      <w:lang w:eastAsia="pl-PL"/>
    </w:rPr>
  </w:style>
  <w:style w:type="paragraph" w:customStyle="1" w:styleId="TytuGwnyInstrukcja">
    <w:name w:val="Tytuł Główny_Instrukcja"/>
    <w:link w:val="TytuGwnyInstrukcjaZnak"/>
    <w:autoRedefine/>
    <w:uiPriority w:val="99"/>
    <w:rsid w:val="00FE67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9900"/>
      </w:tabs>
      <w:spacing w:before="60" w:after="0" w:line="240" w:lineRule="auto"/>
      <w:ind w:left="-6" w:firstLine="6"/>
      <w:jc w:val="both"/>
    </w:pPr>
    <w:rPr>
      <w:rFonts w:ascii="Times New Roman" w:eastAsia="Times New Roman" w:hAnsi="Times New Roman" w:cs="Times New Roman"/>
      <w:b/>
      <w:bCs/>
      <w:iCs/>
      <w:sz w:val="20"/>
      <w:szCs w:val="20"/>
      <w:lang w:eastAsia="pl-PL"/>
    </w:rPr>
  </w:style>
  <w:style w:type="character" w:customStyle="1" w:styleId="TytuGwnyInstrukcjaZnak">
    <w:name w:val="Tytuł Główny_Instrukcja Znak"/>
    <w:link w:val="TytuGwnyInstrukcja"/>
    <w:uiPriority w:val="99"/>
    <w:locked/>
    <w:rsid w:val="00FE67AA"/>
    <w:rPr>
      <w:rFonts w:ascii="Times New Roman" w:eastAsia="Times New Roman" w:hAnsi="Times New Roman" w:cs="Times New Roman"/>
      <w:b/>
      <w:bCs/>
      <w:iCs/>
      <w:sz w:val="20"/>
      <w:szCs w:val="20"/>
      <w:shd w:val="clear" w:color="auto" w:fill="D9D9D9"/>
      <w:lang w:eastAsia="pl-PL"/>
    </w:rPr>
  </w:style>
  <w:style w:type="paragraph" w:customStyle="1" w:styleId="Tytuowa1">
    <w:name w:val="Tytułowa 1"/>
    <w:basedOn w:val="Tytu"/>
    <w:rsid w:val="00FE67AA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FE67AA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FE67A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E67AA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Numberbody">
    <w:name w:val="Numberbody"/>
    <w:basedOn w:val="Normalny"/>
    <w:autoRedefine/>
    <w:uiPriority w:val="99"/>
    <w:rsid w:val="00FE67AA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eastAsia="Times New Roman" w:hAnsi="Century Gothic" w:cs="Times New Roman"/>
      <w:bCs/>
    </w:rPr>
  </w:style>
  <w:style w:type="character" w:customStyle="1" w:styleId="FootnoteTextChar">
    <w:name w:val="Footnote Text Char"/>
    <w:aliases w:val="Podrozdział Char,Footnote Char,Podrozdzia3 Char,-E Fuﬂnotentext Char,Fuﬂnotentext Ursprung Char,footnote text Char,Fußnotentext Ursprung Char,-E Fußnotentext Char,Fußnote Char,Footnote text Char,Tekst przypisu Znak Znak Znak Znak Cha"/>
    <w:uiPriority w:val="99"/>
    <w:semiHidden/>
    <w:locked/>
    <w:rsid w:val="00FE67AA"/>
    <w:rPr>
      <w:sz w:val="20"/>
    </w:rPr>
  </w:style>
  <w:style w:type="paragraph" w:customStyle="1" w:styleId="NormalnyWyjustowany">
    <w:name w:val="Normalny + Wyjustowany"/>
    <w:aliases w:val="Przed:  6 pt"/>
    <w:basedOn w:val="Normalny"/>
    <w:uiPriority w:val="99"/>
    <w:rsid w:val="00FE67AA"/>
    <w:pPr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bCs/>
      <w:iCs/>
      <w:sz w:val="20"/>
      <w:szCs w:val="20"/>
      <w:lang w:eastAsia="pl-PL"/>
    </w:rPr>
  </w:style>
  <w:style w:type="paragraph" w:customStyle="1" w:styleId="ZnakZnak2">
    <w:name w:val="Znak Znak2"/>
    <w:basedOn w:val="Normalny"/>
    <w:rsid w:val="00FE67AA"/>
    <w:pPr>
      <w:spacing w:after="0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TIRzmtirartykuempunktem">
    <w:name w:val="Z/TIR – zm. tir. artykułem (punktem)"/>
    <w:basedOn w:val="Normalny"/>
    <w:next w:val="PKTpunkt"/>
    <w:uiPriority w:val="33"/>
    <w:qFormat/>
    <w:rsid w:val="003A2E18"/>
    <w:pPr>
      <w:spacing w:after="0"/>
      <w:ind w:left="907" w:hanging="397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2149C"/>
    <w:pPr>
      <w:ind w:left="1020"/>
    </w:pPr>
  </w:style>
  <w:style w:type="table" w:customStyle="1" w:styleId="Tabela-Siatka2">
    <w:name w:val="Tabela - Siatka2"/>
    <w:basedOn w:val="Standardowy"/>
    <w:next w:val="Tabela-Siatka"/>
    <w:uiPriority w:val="99"/>
    <w:rsid w:val="00C13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3B5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01B28"/>
    <w:rPr>
      <w:color w:val="605E5C"/>
      <w:shd w:val="clear" w:color="auto" w:fill="E1DFDD"/>
    </w:rPr>
  </w:style>
  <w:style w:type="character" w:styleId="Wyrnienieintensywne">
    <w:name w:val="Intense Emphasis"/>
    <w:basedOn w:val="Domylnaczcionkaakapitu"/>
    <w:uiPriority w:val="21"/>
    <w:qFormat/>
    <w:rsid w:val="00A34C01"/>
    <w:rPr>
      <w:i/>
      <w:iCs/>
      <w:color w:val="4F81BD" w:themeColor="accent1"/>
    </w:rPr>
  </w:style>
  <w:style w:type="character" w:customStyle="1" w:styleId="ui-provider">
    <w:name w:val="ui-provider"/>
    <w:basedOn w:val="Domylnaczcionkaakapitu"/>
    <w:rsid w:val="00C635B1"/>
  </w:style>
  <w:style w:type="character" w:styleId="Nierozpoznanawzmianka">
    <w:name w:val="Unresolved Mention"/>
    <w:basedOn w:val="Domylnaczcionkaakapitu"/>
    <w:uiPriority w:val="99"/>
    <w:semiHidden/>
    <w:unhideWhenUsed/>
    <w:rsid w:val="005B3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50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30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621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515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4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erwis-uslugirozwojowe.parp.gov.pl/informacje-o-bazie-uslug-rozwojowych" TargetMode="External"/><Relationship Id="rId18" Type="http://schemas.openxmlformats.org/officeDocument/2006/relationships/hyperlink" Target="http://www.szkolenia-antykorupcyjne.edu.p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sowa2021.efs.gov.pl" TargetMode="External"/><Relationship Id="rId17" Type="http://schemas.openxmlformats.org/officeDocument/2006/relationships/hyperlink" Target="https://sowa2021.efs.gov.pl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sowa2021.efs.gov.pl/no-auth/hel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ers.parp.gov.p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sowa2021.efs.gov.pl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funduszeeuropejskie.gov.pl" TargetMode="External"/><Relationship Id="rId19" Type="http://schemas.openxmlformats.org/officeDocument/2006/relationships/hyperlink" Target="mailto:info@pa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zwojspoleczny.gov.pl" TargetMode="External"/><Relationship Id="rId14" Type="http://schemas.openxmlformats.org/officeDocument/2006/relationships/hyperlink" Target="https://www.sowa2021.efs.gov.pl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e-doreczenia" TargetMode="External"/><Relationship Id="rId1" Type="http://schemas.openxmlformats.org/officeDocument/2006/relationships/hyperlink" Target="https://commission.europa.eu/funding-tenders/procedures-guidelines-tenders/information-contractors-and-beneficiaries/exchange-rate-inforeuro_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84CFE-430B-4E82-9E20-6D74919E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13982</Words>
  <Characters>83892</Characters>
  <Application>Microsoft Office Word</Application>
  <DocSecurity>0</DocSecurity>
  <Lines>699</Lines>
  <Paragraphs>195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 projektów Akademia HR</vt:lpstr>
    </vt:vector>
  </TitlesOfParts>
  <LinksUpToDate>false</LinksUpToDate>
  <CharactersWithSpaces>97679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projektów Akademia HR</dc:title>
  <dc:subject>Akademia Menadżera MMŚP – kompetencje w zakresie cyfryzacji</dc:subject>
  <dc:creator/>
  <cp:keywords>PL, PARP</cp:keywords>
  <dc:description/>
  <cp:lastModifiedBy/>
  <cp:revision>1</cp:revision>
  <dcterms:created xsi:type="dcterms:W3CDTF">2023-09-11T13:44:00Z</dcterms:created>
  <dcterms:modified xsi:type="dcterms:W3CDTF">2023-09-12T10:27:00Z</dcterms:modified>
</cp:coreProperties>
</file>